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5" w:rsidRPr="003E3FEF" w:rsidRDefault="000C0C65" w:rsidP="000C0C65">
      <w:pPr>
        <w:ind w:right="140"/>
        <w:jc w:val="center"/>
        <w:rPr>
          <w:noProof/>
          <w:lang w:val="lv-LV" w:eastAsia="lv-LV"/>
        </w:rPr>
      </w:pPr>
      <w:r w:rsidRPr="003E3FEF">
        <w:rPr>
          <w:noProof/>
          <w:lang w:val="lv-LV" w:eastAsia="lv-LV"/>
        </w:rPr>
        <w:drawing>
          <wp:inline distT="0" distB="0" distL="0" distR="0" wp14:anchorId="1E5825AC" wp14:editId="36A9E6EA">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0C0C65" w:rsidRPr="003E3FEF" w:rsidRDefault="000C0C65" w:rsidP="000C0C65">
      <w:pPr>
        <w:ind w:right="140"/>
        <w:jc w:val="center"/>
        <w:rPr>
          <w:rFonts w:ascii="RimBelwe" w:hAnsi="RimBelwe"/>
          <w:noProof/>
          <w:sz w:val="12"/>
          <w:szCs w:val="28"/>
          <w:lang w:val="lv-LV"/>
        </w:rPr>
      </w:pPr>
    </w:p>
    <w:p w:rsidR="000C0C65" w:rsidRPr="003E3FEF" w:rsidRDefault="000C0C65" w:rsidP="000C0C65">
      <w:pPr>
        <w:ind w:right="140"/>
        <w:jc w:val="center"/>
        <w:rPr>
          <w:noProof/>
          <w:sz w:val="36"/>
          <w:lang w:val="lv-LV"/>
        </w:rPr>
      </w:pPr>
      <w:r w:rsidRPr="003E3FEF">
        <w:rPr>
          <w:noProof/>
          <w:sz w:val="36"/>
          <w:lang w:val="lv-LV"/>
        </w:rPr>
        <w:t>OGRES  NOVADA  PAŠVALDĪBA</w:t>
      </w:r>
    </w:p>
    <w:p w:rsidR="000C0C65" w:rsidRPr="003E3FEF" w:rsidRDefault="000C0C65" w:rsidP="000C0C65">
      <w:pPr>
        <w:ind w:right="140"/>
        <w:jc w:val="center"/>
        <w:rPr>
          <w:noProof/>
          <w:sz w:val="18"/>
          <w:lang w:val="lv-LV"/>
        </w:rPr>
      </w:pPr>
      <w:r w:rsidRPr="003E3FEF">
        <w:rPr>
          <w:noProof/>
          <w:sz w:val="18"/>
          <w:lang w:val="lv-LV"/>
        </w:rPr>
        <w:t>Reģ.Nr.90000024455, Brīvības iela 33, Ogre, Ogres nov., LV-5001</w:t>
      </w:r>
    </w:p>
    <w:p w:rsidR="000C0C65" w:rsidRPr="003E3FEF" w:rsidRDefault="000C0C65" w:rsidP="000C0C65">
      <w:pPr>
        <w:pBdr>
          <w:bottom w:val="single" w:sz="4" w:space="1" w:color="auto"/>
        </w:pBdr>
        <w:ind w:right="140"/>
        <w:jc w:val="center"/>
        <w:rPr>
          <w:noProof/>
          <w:sz w:val="18"/>
          <w:lang w:val="lv-LV"/>
        </w:rPr>
      </w:pPr>
      <w:r w:rsidRPr="003E3FEF">
        <w:rPr>
          <w:noProof/>
          <w:sz w:val="18"/>
          <w:lang w:val="lv-LV"/>
        </w:rPr>
        <w:t xml:space="preserve">tālrunis 65071160, fakss 65071161, </w:t>
      </w:r>
      <w:r w:rsidRPr="003E3FEF">
        <w:rPr>
          <w:sz w:val="18"/>
          <w:lang w:val="lv-LV"/>
        </w:rPr>
        <w:t xml:space="preserve">e-pasts: ogredome@ogresnovads.lv, www.ogresnovads.lv </w:t>
      </w:r>
    </w:p>
    <w:p w:rsidR="000C0C65" w:rsidRPr="003E3FEF" w:rsidRDefault="000C0C65" w:rsidP="000C0C65">
      <w:pPr>
        <w:ind w:right="140"/>
        <w:rPr>
          <w:szCs w:val="32"/>
          <w:lang w:val="lv-LV"/>
        </w:rPr>
      </w:pPr>
    </w:p>
    <w:p w:rsidR="000C0C65" w:rsidRPr="003E3FEF" w:rsidRDefault="000C0C65" w:rsidP="000C0C65">
      <w:pPr>
        <w:pStyle w:val="Heading3"/>
        <w:ind w:right="140"/>
        <w:rPr>
          <w:sz w:val="24"/>
        </w:rPr>
      </w:pPr>
      <w:r w:rsidRPr="003E3FEF">
        <w:t>PAŠVALDĪBAS DOMES SĒDES PROTOKOLA IZRAKSTS</w:t>
      </w:r>
    </w:p>
    <w:p w:rsidR="000C0C65" w:rsidRPr="003E3FEF" w:rsidRDefault="000C0C65" w:rsidP="000C0C65">
      <w:pPr>
        <w:ind w:right="140"/>
        <w:rPr>
          <w:lang w:val="lv-LV"/>
        </w:rPr>
      </w:pPr>
    </w:p>
    <w:p w:rsidR="000C0C65" w:rsidRPr="003E3FEF" w:rsidRDefault="000C0C65" w:rsidP="000C0C65">
      <w:pPr>
        <w:ind w:right="140"/>
        <w:rPr>
          <w:lang w:val="lv-LV"/>
        </w:rPr>
      </w:pPr>
    </w:p>
    <w:tbl>
      <w:tblPr>
        <w:tblW w:w="9249" w:type="dxa"/>
        <w:tblLayout w:type="fixed"/>
        <w:tblLook w:val="0000" w:firstRow="0" w:lastRow="0" w:firstColumn="0" w:lastColumn="0" w:noHBand="0" w:noVBand="0"/>
      </w:tblPr>
      <w:tblGrid>
        <w:gridCol w:w="3083"/>
        <w:gridCol w:w="3084"/>
        <w:gridCol w:w="3082"/>
      </w:tblGrid>
      <w:tr w:rsidR="000C0C65" w:rsidRPr="003E3FEF" w:rsidTr="005462E7">
        <w:trPr>
          <w:trHeight w:val="282"/>
        </w:trPr>
        <w:tc>
          <w:tcPr>
            <w:tcW w:w="3083" w:type="dxa"/>
          </w:tcPr>
          <w:p w:rsidR="000C0C65" w:rsidRPr="003E3FEF" w:rsidRDefault="000C0C65" w:rsidP="005462E7">
            <w:pPr>
              <w:ind w:right="140"/>
              <w:rPr>
                <w:lang w:val="lv-LV"/>
              </w:rPr>
            </w:pPr>
            <w:r w:rsidRPr="003E3FEF">
              <w:rPr>
                <w:lang w:val="lv-LV"/>
              </w:rPr>
              <w:t>Ogrē, Brīvības ielā 33</w:t>
            </w:r>
          </w:p>
        </w:tc>
        <w:tc>
          <w:tcPr>
            <w:tcW w:w="3084" w:type="dxa"/>
          </w:tcPr>
          <w:p w:rsidR="000C0C65" w:rsidRPr="003E3FEF" w:rsidRDefault="000C0C65" w:rsidP="005462E7">
            <w:pPr>
              <w:pStyle w:val="Heading2"/>
              <w:ind w:right="140"/>
            </w:pPr>
            <w:r>
              <w:t>Nr.7</w:t>
            </w:r>
          </w:p>
        </w:tc>
        <w:tc>
          <w:tcPr>
            <w:tcW w:w="3082" w:type="dxa"/>
          </w:tcPr>
          <w:p w:rsidR="000C0C65" w:rsidRPr="003E3FEF" w:rsidRDefault="000C0C65" w:rsidP="005462E7">
            <w:pPr>
              <w:ind w:right="140"/>
              <w:jc w:val="right"/>
              <w:rPr>
                <w:lang w:val="lv-LV"/>
              </w:rPr>
            </w:pPr>
            <w:r>
              <w:rPr>
                <w:lang w:val="lv-LV"/>
              </w:rPr>
              <w:t>2019.gada 20.</w:t>
            </w:r>
            <w:r w:rsidRPr="003E3FEF">
              <w:rPr>
                <w:lang w:val="lv-LV"/>
              </w:rPr>
              <w:t>jūnijā</w:t>
            </w:r>
          </w:p>
        </w:tc>
      </w:tr>
    </w:tbl>
    <w:p w:rsidR="000C0C65" w:rsidRPr="003E3FEF" w:rsidRDefault="000C0C65" w:rsidP="000C0C65">
      <w:pPr>
        <w:ind w:left="-142" w:right="140"/>
        <w:rPr>
          <w:lang w:val="lv-LV"/>
        </w:rPr>
      </w:pPr>
    </w:p>
    <w:p w:rsidR="000C0C65" w:rsidRPr="003E3FEF" w:rsidRDefault="000C0C65" w:rsidP="000C0C65">
      <w:pPr>
        <w:ind w:right="140"/>
        <w:jc w:val="center"/>
        <w:rPr>
          <w:b/>
          <w:lang w:val="lv-LV"/>
        </w:rPr>
      </w:pPr>
      <w:r>
        <w:rPr>
          <w:b/>
          <w:lang w:val="lv-LV"/>
        </w:rPr>
        <w:t xml:space="preserve">   16</w:t>
      </w:r>
      <w:r w:rsidRPr="003E3FEF">
        <w:rPr>
          <w:b/>
          <w:lang w:val="lv-LV"/>
        </w:rPr>
        <w:t>.§</w:t>
      </w:r>
    </w:p>
    <w:p w:rsidR="000C0C65" w:rsidRPr="003E3FEF" w:rsidRDefault="000C0C65" w:rsidP="000C0C65">
      <w:pPr>
        <w:pStyle w:val="Heading1"/>
        <w:ind w:left="0" w:right="140"/>
      </w:pPr>
      <w:r w:rsidRPr="003E3FEF">
        <w:t xml:space="preserve">Par Ogres novada pašvaldībai piederošās zemes </w:t>
      </w:r>
      <w:r w:rsidR="0017012F">
        <w:t>vienības “Dravnieki”, Ķeipenē, Ķ</w:t>
      </w:r>
      <w:r w:rsidRPr="003E3FEF">
        <w:t>eipenes pag., Ogres nov., atsavināšanu</w:t>
      </w:r>
    </w:p>
    <w:p w:rsidR="000C0C65" w:rsidRPr="003E3FEF" w:rsidRDefault="000C0C65" w:rsidP="000C0C65">
      <w:pPr>
        <w:ind w:right="140"/>
        <w:rPr>
          <w:b/>
          <w:lang w:val="lv-LV"/>
        </w:rPr>
      </w:pPr>
    </w:p>
    <w:p w:rsidR="000C0C65" w:rsidRPr="003E3FEF" w:rsidRDefault="000C0C65" w:rsidP="000C0C65">
      <w:pPr>
        <w:ind w:firstLine="720"/>
        <w:jc w:val="both"/>
        <w:rPr>
          <w:bCs/>
          <w:lang w:val="lv-LV"/>
        </w:rPr>
      </w:pPr>
      <w:r w:rsidRPr="003E3FEF">
        <w:rPr>
          <w:lang w:val="lv-LV"/>
        </w:rPr>
        <w:t>Izskatot Ogres novada pašvaldībā (turpmāk – Pašvaldība) saņemt</w:t>
      </w:r>
      <w:r>
        <w:rPr>
          <w:lang w:val="lv-LV"/>
        </w:rPr>
        <w:t>o T. M.</w:t>
      </w:r>
      <w:r w:rsidRPr="003E3FEF">
        <w:rPr>
          <w:bCs/>
          <w:lang w:val="lv-LV"/>
        </w:rPr>
        <w:t xml:space="preserve">, deklarētā dzīvesvietas adrese </w:t>
      </w:r>
      <w:r>
        <w:rPr>
          <w:bCs/>
          <w:lang w:val="lv-LV"/>
        </w:rPr>
        <w:t>[dzīvesvietas adrese]</w:t>
      </w:r>
      <w:r w:rsidRPr="003E3FEF">
        <w:rPr>
          <w:bCs/>
          <w:lang w:val="lv-LV"/>
        </w:rPr>
        <w:t xml:space="preserve">, 2019.gada 12.aprīļa </w:t>
      </w:r>
      <w:r w:rsidRPr="00896709">
        <w:rPr>
          <w:rStyle w:val="Hyperlink"/>
          <w:bCs/>
          <w:color w:val="auto"/>
          <w:u w:val="none"/>
          <w:lang w:val="lv-LV"/>
        </w:rPr>
        <w:t>iesniegumu</w:t>
      </w:r>
      <w:r w:rsidRPr="003E3FEF">
        <w:rPr>
          <w:bCs/>
          <w:lang w:val="lv-LV"/>
        </w:rPr>
        <w:t xml:space="preserve"> (reģistrēts Pašvaldībā 2019.gada 18.aprīlī ar Nr.2-4.2/2420), </w:t>
      </w:r>
      <w:r w:rsidRPr="003E3FEF">
        <w:rPr>
          <w:lang w:val="lv-LV"/>
        </w:rPr>
        <w:t xml:space="preserve">ar </w:t>
      </w:r>
      <w:r w:rsidR="0017012F">
        <w:rPr>
          <w:lang w:val="lv-LV"/>
        </w:rPr>
        <w:t xml:space="preserve">lūgumu atsavināt </w:t>
      </w:r>
      <w:bookmarkStart w:id="0" w:name="_GoBack"/>
      <w:bookmarkEnd w:id="0"/>
      <w:r w:rsidRPr="003E3FEF">
        <w:rPr>
          <w:lang w:val="lv-LV"/>
        </w:rPr>
        <w:t>zemes gabalu “Dravnieki”, Ķeipene, Ķeipenes pag., Ogres nov., ar kadastra Nr. 7456 006 0438, jo uz zemes vienības atrodas personai piederošas ēkas   ar kadastra apzīmējumu 7456 006 0438 001 un</w:t>
      </w:r>
      <w:r w:rsidRPr="003E3FEF">
        <w:rPr>
          <w:lang w:val="lv-LV" w:eastAsia="lv-LV"/>
        </w:rPr>
        <w:t xml:space="preserve"> </w:t>
      </w:r>
      <w:r w:rsidRPr="003E3FEF">
        <w:rPr>
          <w:lang w:val="lv-LV"/>
        </w:rPr>
        <w:t>7456 006 0438 002, Pašvaldības dome konstatēja:</w:t>
      </w:r>
    </w:p>
    <w:p w:rsidR="000C0C65" w:rsidRPr="003E3FEF" w:rsidRDefault="000C0C65" w:rsidP="000C0C65">
      <w:pPr>
        <w:numPr>
          <w:ilvl w:val="0"/>
          <w:numId w:val="1"/>
        </w:numPr>
        <w:jc w:val="both"/>
        <w:rPr>
          <w:lang w:val="lv-LV"/>
        </w:rPr>
      </w:pPr>
      <w:r w:rsidRPr="003E3FEF">
        <w:rPr>
          <w:lang w:val="lv-LV"/>
        </w:rPr>
        <w:t>nekustamais īpašums “Dravnieki”, Ķeipenē, Ķeipenes pag., Ogres nov., kadastra numurs 7456 006 0438, sastāv no vienas zemes vienības ar kadastra apzīmējumu 7456 006 0438, 0,42 ha</w:t>
      </w:r>
      <w:r w:rsidRPr="003E3FEF">
        <w:rPr>
          <w:vertAlign w:val="superscript"/>
          <w:lang w:val="lv-LV"/>
        </w:rPr>
        <w:t xml:space="preserve"> </w:t>
      </w:r>
      <w:r w:rsidRPr="003E3FEF">
        <w:rPr>
          <w:lang w:val="lv-LV"/>
        </w:rPr>
        <w:t xml:space="preserve">platībā (turpmāk – zemes vienība), īpašuma tiesības Ķeipenes pagasta </w:t>
      </w:r>
      <w:r w:rsidRPr="00896709">
        <w:rPr>
          <w:rStyle w:val="Hyperlink"/>
          <w:color w:val="auto"/>
          <w:u w:val="none"/>
          <w:lang w:val="lv-LV"/>
        </w:rPr>
        <w:t>zemesgrāmatas nodalījumā Nr.100000586673</w:t>
      </w:r>
      <w:r w:rsidRPr="00896709">
        <w:rPr>
          <w:lang w:val="lv-LV"/>
        </w:rPr>
        <w:t xml:space="preserve"> </w:t>
      </w:r>
      <w:r w:rsidRPr="003E3FEF">
        <w:rPr>
          <w:lang w:val="lv-LV"/>
        </w:rPr>
        <w:t>nostiprinātas Pašvaldībai;</w:t>
      </w:r>
    </w:p>
    <w:p w:rsidR="000C0C65" w:rsidRPr="003E3FEF" w:rsidRDefault="000C0C65" w:rsidP="000C0C65">
      <w:pPr>
        <w:numPr>
          <w:ilvl w:val="0"/>
          <w:numId w:val="1"/>
        </w:numPr>
        <w:jc w:val="both"/>
        <w:rPr>
          <w:lang w:val="lv-LV"/>
        </w:rPr>
      </w:pPr>
      <w:r w:rsidRPr="003E3FEF">
        <w:rPr>
          <w:lang w:val="lv-LV"/>
        </w:rPr>
        <w:t>uz zemes vienības atrodas būves: dzīvojamā māja ar kadastra apzīmējumu 7456 006 0438 001 un kūts ar kadastra apzīmējumu 7456 006 0438 002 (turpmāk – kopā būves);</w:t>
      </w:r>
    </w:p>
    <w:p w:rsidR="000C0C65" w:rsidRPr="003E3FEF" w:rsidRDefault="000C0C65" w:rsidP="000C0C65">
      <w:pPr>
        <w:numPr>
          <w:ilvl w:val="0"/>
          <w:numId w:val="1"/>
        </w:numPr>
        <w:jc w:val="both"/>
        <w:rPr>
          <w:lang w:val="lv-LV"/>
        </w:rPr>
      </w:pPr>
      <w:r w:rsidRPr="003E3FEF">
        <w:rPr>
          <w:lang w:val="lv-LV"/>
        </w:rPr>
        <w:t>saskaņā ar Ķeipenes pagasta pārvaldes grāmatvedības sniegto informāciju nekustamā īpašuma nodokļa parāds par ēkām un būvēm “Dravnieki” nav , Nekustamā īpašuma nodoklis samaksāts par visu 2019.gadu.</w:t>
      </w:r>
    </w:p>
    <w:p w:rsidR="000C0C65" w:rsidRPr="003E3FEF" w:rsidRDefault="000C0C65" w:rsidP="000C0C65">
      <w:pPr>
        <w:numPr>
          <w:ilvl w:val="0"/>
          <w:numId w:val="1"/>
        </w:numPr>
        <w:jc w:val="both"/>
        <w:rPr>
          <w:lang w:val="lv-LV"/>
        </w:rPr>
      </w:pPr>
      <w:r w:rsidRPr="003E3FEF">
        <w:rPr>
          <w:lang w:val="lv-LV"/>
        </w:rPr>
        <w:t>Ķeipenes pagasta zemesgrāmatas nodalījumā Nr. 100000580808 īpašuma tiesības uz būvēm  nostiprināta</w:t>
      </w:r>
      <w:r>
        <w:rPr>
          <w:lang w:val="lv-LV"/>
        </w:rPr>
        <w:t>s T. M.</w:t>
      </w:r>
      <w:r w:rsidRPr="003E3FEF">
        <w:rPr>
          <w:bCs/>
          <w:lang w:val="lv-LV"/>
        </w:rPr>
        <w:t xml:space="preserve">, personas kods </w:t>
      </w:r>
      <w:r>
        <w:rPr>
          <w:bCs/>
          <w:lang w:val="lv-LV"/>
        </w:rPr>
        <w:t>[personas kods]</w:t>
      </w:r>
      <w:r w:rsidRPr="003E3FEF">
        <w:rPr>
          <w:lang w:val="lv-LV"/>
        </w:rPr>
        <w:t>;</w:t>
      </w:r>
    </w:p>
    <w:p w:rsidR="000C0C65" w:rsidRPr="003E3FEF" w:rsidRDefault="000C0C65" w:rsidP="000C0C65">
      <w:pPr>
        <w:numPr>
          <w:ilvl w:val="0"/>
          <w:numId w:val="1"/>
        </w:numPr>
        <w:ind w:right="-1"/>
        <w:jc w:val="both"/>
        <w:rPr>
          <w:i/>
          <w:color w:val="000000" w:themeColor="text1"/>
          <w:lang w:val="lv-LV"/>
        </w:rPr>
      </w:pPr>
      <w:r w:rsidRPr="003E3FEF">
        <w:rPr>
          <w:color w:val="000000" w:themeColor="text1"/>
          <w:lang w:val="lv-LV"/>
        </w:rPr>
        <w:t xml:space="preserve">Publiskas personas mantas atsavināšanas likuma (turpmāk – Atsavināšanas likums) 4.panta ceturtās daļas 3.punktā norādīts, ka </w:t>
      </w:r>
      <w:r w:rsidRPr="003E3FEF">
        <w:rPr>
          <w:color w:val="000000" w:themeColor="text1"/>
          <w:shd w:val="clear" w:color="auto" w:fill="FFFFFF"/>
          <w:lang w:val="lv-LV"/>
        </w:rPr>
        <w:t xml:space="preserve"> atsevišķos gadījumos publiskas personas nekustamā īpašuma atsavināšanu var ierosināt zemesgrāmatā ierakstītas ēkas (būves) īpašnieks vai visi kopīpašnieki, ja viņi vēlas nopirkt zemesgabalu, uz kura atrodas ēka (būve), vai zemesgabalu, uz kura atrodas ēka (būve)</w:t>
      </w:r>
      <w:r w:rsidRPr="003E3FEF">
        <w:rPr>
          <w:bCs/>
          <w:iCs/>
          <w:color w:val="000000" w:themeColor="text1"/>
          <w:lang w:val="lv-LV"/>
        </w:rPr>
        <w:t>.</w:t>
      </w:r>
    </w:p>
    <w:p w:rsidR="000C0C65" w:rsidRPr="003E3FEF" w:rsidRDefault="000C0C65" w:rsidP="000C0C65">
      <w:pPr>
        <w:numPr>
          <w:ilvl w:val="0"/>
          <w:numId w:val="1"/>
        </w:numPr>
        <w:ind w:right="-1"/>
        <w:jc w:val="both"/>
        <w:rPr>
          <w:lang w:val="lv-LV"/>
        </w:rPr>
      </w:pPr>
      <w:r w:rsidRPr="003E3FEF">
        <w:rPr>
          <w:lang w:val="lv-LV"/>
        </w:rPr>
        <w:t>Atsavināšanas likuma 37.panta pirmās daļas 4.punktā noteikts, ka publiskas personas mantu var pārdot par brīvu cenu, ja nekustamo īpašumu iegūst šī likuma 4.panta ceturtajā daļā minētā persona. Šajā gadījumā pārdošanas cena ir vienāda ar nosacīto cenu (8.pants);</w:t>
      </w:r>
    </w:p>
    <w:p w:rsidR="000C0C65" w:rsidRPr="003E3FEF" w:rsidRDefault="000C0C65" w:rsidP="000C0C65">
      <w:pPr>
        <w:pStyle w:val="ListParagraph"/>
        <w:numPr>
          <w:ilvl w:val="0"/>
          <w:numId w:val="1"/>
        </w:numPr>
        <w:autoSpaceDE w:val="0"/>
        <w:autoSpaceDN w:val="0"/>
        <w:adjustRightInd w:val="0"/>
        <w:spacing w:after="0" w:line="240" w:lineRule="auto"/>
        <w:jc w:val="both"/>
        <w:rPr>
          <w:rFonts w:eastAsia="Times New Roman"/>
          <w:bCs/>
        </w:rPr>
      </w:pPr>
      <w:r w:rsidRPr="003E3FEF">
        <w:t xml:space="preserve">ņemot </w:t>
      </w:r>
      <w:r w:rsidRPr="003E3FEF">
        <w:rPr>
          <w:rFonts w:eastAsia="Times New Roman"/>
          <w:szCs w:val="20"/>
        </w:rPr>
        <w:t xml:space="preserve">vērā </w:t>
      </w:r>
      <w:r w:rsidRPr="003E3FEF">
        <w:rPr>
          <w:rFonts w:eastAsia="Times New Roman"/>
          <w:bCs/>
        </w:rPr>
        <w:t xml:space="preserve">sertificēta vērtētāja SIA “EIROEKSPERTS” </w:t>
      </w:r>
      <w:r w:rsidRPr="00896709">
        <w:rPr>
          <w:rStyle w:val="Hyperlink"/>
          <w:rFonts w:eastAsia="Times New Roman"/>
          <w:bCs/>
          <w:color w:val="auto"/>
          <w:u w:val="none"/>
        </w:rPr>
        <w:t>novērtējumu</w:t>
      </w:r>
      <w:r w:rsidRPr="00896709">
        <w:rPr>
          <w:rFonts w:eastAsia="Times New Roman"/>
          <w:bCs/>
        </w:rPr>
        <w:t xml:space="preserve">, </w:t>
      </w:r>
      <w:r w:rsidRPr="003E3FEF">
        <w:rPr>
          <w:rFonts w:eastAsia="Times New Roman"/>
          <w:bCs/>
        </w:rPr>
        <w:t>atsavināmās zemes vienības nosacītā cena</w:t>
      </w:r>
      <w:r w:rsidRPr="003E3FEF">
        <w:t xml:space="preserve"> noteikta </w:t>
      </w:r>
      <w:r w:rsidRPr="003E3FEF">
        <w:rPr>
          <w:bCs/>
        </w:rPr>
        <w:t xml:space="preserve">1300,00 </w:t>
      </w:r>
      <w:r w:rsidRPr="003E3FEF">
        <w:rPr>
          <w:bCs/>
          <w:i/>
        </w:rPr>
        <w:t>euro</w:t>
      </w:r>
      <w:r w:rsidRPr="003E3FEF">
        <w:rPr>
          <w:rFonts w:eastAsia="Times New Roman"/>
          <w:b/>
          <w:bCs/>
        </w:rPr>
        <w:t xml:space="preserve"> </w:t>
      </w:r>
      <w:r w:rsidRPr="003E3FEF">
        <w:rPr>
          <w:rFonts w:eastAsia="Times New Roman"/>
          <w:bCs/>
        </w:rPr>
        <w:t>(viens tūkstotis trīs simti</w:t>
      </w:r>
      <w:r w:rsidRPr="003E3FEF">
        <w:rPr>
          <w:rFonts w:eastAsia="Times New Roman"/>
          <w:bCs/>
          <w:i/>
        </w:rPr>
        <w:t xml:space="preserve"> euro un 00 centi </w:t>
      </w:r>
      <w:r w:rsidRPr="003E3FEF">
        <w:rPr>
          <w:rFonts w:eastAsia="Times New Roman"/>
          <w:bCs/>
        </w:rPr>
        <w:t>);</w:t>
      </w:r>
    </w:p>
    <w:p w:rsidR="000C0C65" w:rsidRPr="003E3FEF" w:rsidRDefault="000C0C65" w:rsidP="000C0C65">
      <w:pPr>
        <w:numPr>
          <w:ilvl w:val="0"/>
          <w:numId w:val="1"/>
        </w:numPr>
        <w:jc w:val="both"/>
        <w:rPr>
          <w:lang w:val="lv-LV"/>
        </w:rPr>
      </w:pPr>
      <w:r w:rsidRPr="003E3FEF">
        <w:rPr>
          <w:lang w:val="lv-LV"/>
        </w:rPr>
        <w:t>likuma “Par pašvaldībām” 21.panta pirmās daļas 17.punktā noteikts,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0C0C65" w:rsidRPr="003E3FEF" w:rsidRDefault="000C0C65" w:rsidP="000C0C65">
      <w:pPr>
        <w:ind w:left="786" w:right="140"/>
        <w:jc w:val="both"/>
        <w:rPr>
          <w:lang w:val="lv-LV"/>
        </w:rPr>
      </w:pPr>
    </w:p>
    <w:p w:rsidR="000C0C65" w:rsidRPr="003E3FEF" w:rsidRDefault="000C0C65" w:rsidP="000C0C65">
      <w:pPr>
        <w:ind w:firstLine="720"/>
        <w:jc w:val="both"/>
        <w:rPr>
          <w:lang w:val="lv-LV"/>
        </w:rPr>
      </w:pPr>
      <w:r w:rsidRPr="003E3FEF">
        <w:rPr>
          <w:lang w:val="lv-LV"/>
        </w:rPr>
        <w:lastRenderedPageBreak/>
        <w:t>Pamatojoties uz likuma “Par pašvaldībām” 21.panta pirmās daļas 17.punktu, Publiskas personas mantas atsavināšanas likuma 3.panta pirmās daļas 2.punktu, 4.panta ceturtās daļas 3.punktu, 5.panta pirmo daļu, 37.panta pirmās daļas 4.punktu, 37.panta piekto daļu, Ministru kabineta 2011.gada 1.februāra noteikumiem Nr.109 “Kārtība, kādā atsavināma publiskas personas manta” 11.7. apakšpunktu,</w:t>
      </w:r>
    </w:p>
    <w:p w:rsidR="000C0C65" w:rsidRPr="003E3FEF" w:rsidRDefault="000C0C65" w:rsidP="000C0C65">
      <w:pPr>
        <w:pStyle w:val="BodyTextIndent"/>
        <w:ind w:left="0" w:right="140" w:firstLine="0"/>
      </w:pPr>
    </w:p>
    <w:p w:rsidR="000C0C65" w:rsidRDefault="000C0C65" w:rsidP="000C0C65">
      <w:pPr>
        <w:jc w:val="center"/>
        <w:rPr>
          <w:szCs w:val="20"/>
          <w:lang w:val="lv-LV"/>
        </w:rPr>
      </w:pPr>
      <w:proofErr w:type="spellStart"/>
      <w:proofErr w:type="gramStart"/>
      <w:r>
        <w:rPr>
          <w:b/>
        </w:rPr>
        <w:t>balsojot</w:t>
      </w:r>
      <w:proofErr w:type="spellEnd"/>
      <w:proofErr w:type="gramEnd"/>
      <w:r>
        <w:rPr>
          <w:b/>
        </w:rPr>
        <w:t>: PAR –</w:t>
      </w:r>
      <w:r>
        <w:t xml:space="preserve"> 15 </w:t>
      </w:r>
      <w:proofErr w:type="spellStart"/>
      <w:r>
        <w:t>balsis</w:t>
      </w:r>
      <w:proofErr w:type="spellEnd"/>
      <w:r>
        <w:t xml:space="preserve"> (</w:t>
      </w:r>
      <w:proofErr w:type="spellStart"/>
      <w:r>
        <w:t>E.Helmanis</w:t>
      </w:r>
      <w:proofErr w:type="spellEnd"/>
      <w:r>
        <w:t xml:space="preserve">, </w:t>
      </w:r>
      <w:proofErr w:type="spellStart"/>
      <w:r>
        <w:t>G.Sīviņš</w:t>
      </w:r>
      <w:proofErr w:type="spellEnd"/>
      <w:r>
        <w:t xml:space="preserve">, S. </w:t>
      </w:r>
      <w:proofErr w:type="spellStart"/>
      <w:r>
        <w:t>Kirhnere</w:t>
      </w:r>
      <w:proofErr w:type="spellEnd"/>
      <w:r>
        <w:t xml:space="preserve">, </w:t>
      </w:r>
      <w:proofErr w:type="spellStart"/>
      <w:r>
        <w:t>M.Siliņš</w:t>
      </w:r>
      <w:proofErr w:type="spellEnd"/>
      <w:r>
        <w:t xml:space="preserve">, </w:t>
      </w:r>
      <w:proofErr w:type="spellStart"/>
      <w:r>
        <w:t>Dz.Žindiga</w:t>
      </w:r>
      <w:proofErr w:type="spellEnd"/>
      <w:r>
        <w:t xml:space="preserve">, </w:t>
      </w:r>
      <w:proofErr w:type="spellStart"/>
      <w:r>
        <w:t>Dz.Mozule</w:t>
      </w:r>
      <w:proofErr w:type="spellEnd"/>
      <w:r>
        <w:t xml:space="preserve">, </w:t>
      </w:r>
      <w:proofErr w:type="spellStart"/>
      <w:r>
        <w:t>A.Mangulis</w:t>
      </w:r>
      <w:proofErr w:type="spellEnd"/>
      <w:r>
        <w:t xml:space="preserve">, </w:t>
      </w:r>
      <w:proofErr w:type="spellStart"/>
      <w:r>
        <w:t>J.Laptevs</w:t>
      </w:r>
      <w:proofErr w:type="spellEnd"/>
      <w:r>
        <w:t xml:space="preserve">, </w:t>
      </w:r>
      <w:proofErr w:type="spellStart"/>
      <w:r>
        <w:t>M.Leja</w:t>
      </w:r>
      <w:proofErr w:type="spellEnd"/>
      <w:r>
        <w:t xml:space="preserve">, </w:t>
      </w:r>
      <w:proofErr w:type="spellStart"/>
      <w:r>
        <w:t>J.Iklāvs</w:t>
      </w:r>
      <w:proofErr w:type="spellEnd"/>
      <w:r>
        <w:t xml:space="preserve">, </w:t>
      </w:r>
      <w:proofErr w:type="spellStart"/>
      <w:r>
        <w:t>J.Latišs</w:t>
      </w:r>
      <w:proofErr w:type="spellEnd"/>
      <w:r>
        <w:t xml:space="preserve">, </w:t>
      </w:r>
      <w:proofErr w:type="spellStart"/>
      <w:r>
        <w:t>E.Bartkevičs</w:t>
      </w:r>
      <w:proofErr w:type="spellEnd"/>
      <w:r>
        <w:t xml:space="preserve">. </w:t>
      </w:r>
      <w:proofErr w:type="spellStart"/>
      <w:r>
        <w:t>J.Laizāns</w:t>
      </w:r>
      <w:proofErr w:type="spellEnd"/>
      <w:r>
        <w:t xml:space="preserve">, </w:t>
      </w:r>
      <w:proofErr w:type="spellStart"/>
      <w:r>
        <w:t>A.Purviņa</w:t>
      </w:r>
      <w:proofErr w:type="spellEnd"/>
      <w:r>
        <w:t xml:space="preserve">, </w:t>
      </w:r>
      <w:proofErr w:type="spellStart"/>
      <w:r>
        <w:t>E.Strazdiņa</w:t>
      </w:r>
      <w:proofErr w:type="spellEnd"/>
      <w:r>
        <w:t xml:space="preserve">), </w:t>
      </w:r>
      <w:r>
        <w:rPr>
          <w:b/>
        </w:rPr>
        <w:t xml:space="preserve">PRET – </w:t>
      </w:r>
      <w:r>
        <w:t xml:space="preserve">nav, </w:t>
      </w:r>
      <w:r>
        <w:rPr>
          <w:b/>
        </w:rPr>
        <w:t xml:space="preserve">ATTURAS – </w:t>
      </w:r>
      <w:r>
        <w:t>nav,</w:t>
      </w:r>
    </w:p>
    <w:p w:rsidR="000C0C65" w:rsidRDefault="000C0C65" w:rsidP="000C0C65">
      <w:pPr>
        <w:ind w:firstLine="375"/>
        <w:jc w:val="center"/>
        <w:rPr>
          <w:b/>
        </w:rPr>
      </w:pPr>
      <w:r>
        <w:t xml:space="preserve">Ogres novada </w:t>
      </w:r>
      <w:proofErr w:type="spellStart"/>
      <w:r>
        <w:t>pašvaldības</w:t>
      </w:r>
      <w:proofErr w:type="spellEnd"/>
      <w:r>
        <w:t xml:space="preserve"> dome</w:t>
      </w:r>
      <w:r>
        <w:rPr>
          <w:b/>
        </w:rPr>
        <w:t xml:space="preserve"> NOLEMJ:</w:t>
      </w:r>
    </w:p>
    <w:p w:rsidR="000C0C65" w:rsidRPr="003E3FEF" w:rsidRDefault="000C0C65" w:rsidP="000C0C65">
      <w:pPr>
        <w:ind w:left="709" w:hanging="425"/>
        <w:jc w:val="center"/>
        <w:rPr>
          <w:b/>
          <w:bCs/>
          <w:lang w:val="lv-LV"/>
        </w:rPr>
      </w:pPr>
    </w:p>
    <w:p w:rsidR="000C0C65" w:rsidRPr="003E3FEF" w:rsidRDefault="000C0C65" w:rsidP="000C0C65">
      <w:pPr>
        <w:pStyle w:val="BodyTextIndent"/>
        <w:numPr>
          <w:ilvl w:val="0"/>
          <w:numId w:val="2"/>
        </w:numPr>
        <w:ind w:left="709" w:right="140" w:hanging="425"/>
      </w:pPr>
      <w:r w:rsidRPr="003E3FEF">
        <w:rPr>
          <w:b/>
          <w:bCs/>
        </w:rPr>
        <w:t>Apstiprināt</w:t>
      </w:r>
      <w:r w:rsidRPr="003E3FEF">
        <w:t xml:space="preserve"> Ogres novada pašvaldībai piederošo zemes vienību ar kadastra apzīmējumu 7456 006 0438, “Dravnieki”, Ķeipene, Ķeipenes pag.,, Ogres nov.  (zemes vienības kadastra Nr. 7456 006 0438), 0,42 ha platībā,  nosacīto cenu </w:t>
      </w:r>
      <w:r w:rsidRPr="003E3FEF">
        <w:rPr>
          <w:bCs/>
        </w:rPr>
        <w:t xml:space="preserve">1300,00 </w:t>
      </w:r>
      <w:r w:rsidRPr="003E3FEF">
        <w:rPr>
          <w:bCs/>
          <w:i/>
        </w:rPr>
        <w:t>euro</w:t>
      </w:r>
      <w:r w:rsidRPr="003E3FEF">
        <w:rPr>
          <w:b/>
          <w:bCs/>
        </w:rPr>
        <w:t xml:space="preserve"> </w:t>
      </w:r>
      <w:r w:rsidRPr="003E3FEF">
        <w:rPr>
          <w:bCs/>
        </w:rPr>
        <w:t xml:space="preserve">(viens tūkstotis trīs simti </w:t>
      </w:r>
      <w:r w:rsidRPr="003E3FEF">
        <w:rPr>
          <w:bCs/>
          <w:i/>
        </w:rPr>
        <w:t>euro</w:t>
      </w:r>
      <w:r w:rsidRPr="003E3FEF">
        <w:rPr>
          <w:bCs/>
        </w:rPr>
        <w:t xml:space="preserve"> un 00 centi</w:t>
      </w:r>
      <w:r w:rsidRPr="003E3FEF" w:rsidDel="00CC192C">
        <w:rPr>
          <w:bCs/>
        </w:rPr>
        <w:t xml:space="preserve"> </w:t>
      </w:r>
      <w:r w:rsidRPr="003E3FEF">
        <w:rPr>
          <w:bCs/>
        </w:rPr>
        <w:t>).</w:t>
      </w:r>
    </w:p>
    <w:p w:rsidR="000C0C65" w:rsidRPr="003E3FEF" w:rsidRDefault="000C0C65" w:rsidP="000C0C65">
      <w:pPr>
        <w:pStyle w:val="BodyTextIndent"/>
        <w:numPr>
          <w:ilvl w:val="0"/>
          <w:numId w:val="2"/>
        </w:numPr>
        <w:ind w:left="709" w:right="140" w:hanging="425"/>
      </w:pPr>
      <w:r w:rsidRPr="003E3FEF">
        <w:rPr>
          <w:b/>
          <w:bCs/>
        </w:rPr>
        <w:t xml:space="preserve">Atsavināt, pārdodot par brīvu cenu </w:t>
      </w:r>
      <w:r w:rsidRPr="003E3FEF">
        <w:t xml:space="preserve"> </w:t>
      </w:r>
      <w:r w:rsidRPr="003E3FEF">
        <w:rPr>
          <w:b/>
          <w:bCs/>
        </w:rPr>
        <w:t xml:space="preserve">1300,00 </w:t>
      </w:r>
      <w:r w:rsidRPr="003E3FEF">
        <w:rPr>
          <w:b/>
          <w:bCs/>
          <w:i/>
        </w:rPr>
        <w:t>euro</w:t>
      </w:r>
      <w:r w:rsidRPr="003E3FEF">
        <w:rPr>
          <w:b/>
          <w:bCs/>
        </w:rPr>
        <w:t xml:space="preserve"> </w:t>
      </w:r>
      <w:r w:rsidRPr="003E3FEF">
        <w:rPr>
          <w:bCs/>
        </w:rPr>
        <w:t xml:space="preserve">(viens tūkstotis trīs simti </w:t>
      </w:r>
      <w:r w:rsidRPr="003E3FEF">
        <w:rPr>
          <w:bCs/>
          <w:i/>
        </w:rPr>
        <w:t>euro</w:t>
      </w:r>
      <w:r w:rsidRPr="003E3FEF">
        <w:rPr>
          <w:bCs/>
        </w:rPr>
        <w:t xml:space="preserve"> un 00 centi)</w:t>
      </w:r>
      <w:r>
        <w:rPr>
          <w:bCs/>
        </w:rPr>
        <w:t xml:space="preserve"> </w:t>
      </w:r>
      <w:r w:rsidRPr="003E3FEF">
        <w:t xml:space="preserve">Ogres novada pašvaldībai piederošo zemes vienību ar kadastra apzīmējumu 7456 006 0438, “Dravnieki”, Ķeipene, Ķeipenes pag., Ogres nov. (zemes vienības kadastra Nr. 7456 006 0438), 0,42 ha platībā, </w:t>
      </w:r>
      <w:r>
        <w:t>T. M.</w:t>
      </w:r>
      <w:r w:rsidRPr="003E3FEF">
        <w:rPr>
          <w:bCs/>
        </w:rPr>
        <w:t xml:space="preserve">, personas kods </w:t>
      </w:r>
      <w:r>
        <w:rPr>
          <w:bCs/>
        </w:rPr>
        <w:t>[</w:t>
      </w:r>
      <w:bookmarkStart w:id="1" w:name="_Hlk10120322"/>
      <w:r>
        <w:rPr>
          <w:bCs/>
        </w:rPr>
        <w:t>personas kods]</w:t>
      </w:r>
      <w:r w:rsidRPr="003E3FEF">
        <w:rPr>
          <w:bCs/>
        </w:rPr>
        <w:t>.</w:t>
      </w:r>
      <w:bookmarkEnd w:id="1"/>
    </w:p>
    <w:p w:rsidR="000C0C65" w:rsidRPr="003E3FEF" w:rsidRDefault="000C0C65" w:rsidP="000C0C65">
      <w:pPr>
        <w:pStyle w:val="BodyTextIndent"/>
        <w:numPr>
          <w:ilvl w:val="0"/>
          <w:numId w:val="2"/>
        </w:numPr>
        <w:ind w:left="709" w:right="140" w:hanging="425"/>
      </w:pPr>
      <w:r w:rsidRPr="003E3FEF">
        <w:rPr>
          <w:b/>
          <w:bCs/>
        </w:rPr>
        <w:t xml:space="preserve">Uzdot </w:t>
      </w:r>
      <w:r w:rsidRPr="003E3FEF">
        <w:t xml:space="preserve">Ogres novada pašvaldības Ķeipenes pagasta pārvaldes vadītājam  nosūtīt </w:t>
      </w:r>
      <w:r>
        <w:t>T. M.</w:t>
      </w:r>
      <w:r w:rsidRPr="003E3FEF">
        <w:rPr>
          <w:bCs/>
        </w:rPr>
        <w:t xml:space="preserve">, personas kods </w:t>
      </w:r>
      <w:r>
        <w:rPr>
          <w:bCs/>
        </w:rPr>
        <w:t>[personas kods]</w:t>
      </w:r>
      <w:r w:rsidRPr="003E3FEF">
        <w:t>, atsavināšanas paziņojumu 10</w:t>
      </w:r>
      <w:r>
        <w:t xml:space="preserve"> </w:t>
      </w:r>
      <w:r w:rsidRPr="003E3FEF">
        <w:t>(desmit)</w:t>
      </w:r>
      <w:r>
        <w:t xml:space="preserve"> </w:t>
      </w:r>
      <w:r w:rsidRPr="003E3FEF">
        <w:t>dienu laikā pēc šī lēmuma pieņemšanas  un noslēgt atsavināšanas  līgumu.</w:t>
      </w:r>
    </w:p>
    <w:p w:rsidR="000C0C65" w:rsidRPr="003E3FEF" w:rsidRDefault="000C0C65" w:rsidP="000C0C65">
      <w:pPr>
        <w:numPr>
          <w:ilvl w:val="0"/>
          <w:numId w:val="2"/>
        </w:numPr>
        <w:ind w:left="709" w:right="140" w:hanging="425"/>
        <w:jc w:val="both"/>
        <w:rPr>
          <w:lang w:val="lv-LV"/>
        </w:rPr>
      </w:pPr>
      <w:r w:rsidRPr="003E3FEF">
        <w:rPr>
          <w:b/>
          <w:bCs/>
          <w:lang w:val="lv-LV"/>
        </w:rPr>
        <w:t xml:space="preserve">Kontroli </w:t>
      </w:r>
      <w:r w:rsidRPr="003E3FEF">
        <w:rPr>
          <w:lang w:val="lv-LV"/>
        </w:rPr>
        <w:t>par lēmuma izpildi uzdot pašvaldības izpilddirektoram.</w:t>
      </w:r>
    </w:p>
    <w:p w:rsidR="000C0C65" w:rsidRPr="003E3FEF" w:rsidRDefault="000C0C65" w:rsidP="000C0C65">
      <w:pPr>
        <w:pStyle w:val="BodyTextIndent2"/>
        <w:ind w:left="709" w:hanging="425"/>
        <w:jc w:val="right"/>
        <w:rPr>
          <w:szCs w:val="24"/>
        </w:rPr>
      </w:pPr>
    </w:p>
    <w:p w:rsidR="000C0C65" w:rsidRPr="003E3FEF" w:rsidRDefault="000C0C65" w:rsidP="000C0C65">
      <w:pPr>
        <w:pStyle w:val="BodyTextIndent2"/>
        <w:ind w:left="218"/>
        <w:jc w:val="right"/>
        <w:rPr>
          <w:szCs w:val="24"/>
        </w:rPr>
      </w:pPr>
    </w:p>
    <w:p w:rsidR="000C0C65" w:rsidRPr="003E3FEF" w:rsidRDefault="000C0C65" w:rsidP="000C0C65">
      <w:pPr>
        <w:pStyle w:val="BodyTextIndent2"/>
        <w:ind w:left="218"/>
        <w:jc w:val="right"/>
        <w:rPr>
          <w:szCs w:val="24"/>
        </w:rPr>
      </w:pPr>
      <w:r w:rsidRPr="003E3FEF">
        <w:rPr>
          <w:szCs w:val="24"/>
        </w:rPr>
        <w:t>(Sēdes vadītāja,</w:t>
      </w:r>
    </w:p>
    <w:p w:rsidR="000C0C65" w:rsidRPr="003E3FEF" w:rsidRDefault="000C0C65" w:rsidP="000C0C65">
      <w:pPr>
        <w:pStyle w:val="BodyTextIndent2"/>
        <w:ind w:left="218"/>
        <w:jc w:val="right"/>
        <w:rPr>
          <w:szCs w:val="24"/>
        </w:rPr>
      </w:pPr>
      <w:r w:rsidRPr="003E3FEF">
        <w:rPr>
          <w:szCs w:val="24"/>
        </w:rPr>
        <w:t>domes priekšsēdētāja E.Helmaņa paraksts)</w:t>
      </w:r>
    </w:p>
    <w:p w:rsidR="000C0C65" w:rsidRPr="003E3FEF" w:rsidRDefault="000C0C65" w:rsidP="000C0C65">
      <w:pPr>
        <w:rPr>
          <w:lang w:val="lv-LV"/>
        </w:rPr>
      </w:pPr>
    </w:p>
    <w:p w:rsidR="00BD3EFA" w:rsidRDefault="00BD3EFA"/>
    <w:sectPr w:rsidR="00BD3EFA" w:rsidSect="004B125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7C592952"/>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65"/>
    <w:rsid w:val="000C0C65"/>
    <w:rsid w:val="0017012F"/>
    <w:rsid w:val="00BD3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9FF08-6731-4908-AEEA-19FB267A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6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C0C65"/>
    <w:pPr>
      <w:keepNext/>
      <w:ind w:left="-142"/>
      <w:jc w:val="center"/>
      <w:outlineLvl w:val="0"/>
    </w:pPr>
    <w:rPr>
      <w:b/>
      <w:szCs w:val="20"/>
      <w:u w:val="single"/>
      <w:lang w:val="lv-LV"/>
    </w:rPr>
  </w:style>
  <w:style w:type="paragraph" w:styleId="Heading2">
    <w:name w:val="heading 2"/>
    <w:basedOn w:val="Normal"/>
    <w:next w:val="Normal"/>
    <w:link w:val="Heading2Char"/>
    <w:qFormat/>
    <w:rsid w:val="000C0C65"/>
    <w:pPr>
      <w:keepNext/>
      <w:jc w:val="center"/>
      <w:outlineLvl w:val="1"/>
    </w:pPr>
    <w:rPr>
      <w:b/>
      <w:bCs/>
      <w:szCs w:val="20"/>
      <w:lang w:val="lv-LV"/>
    </w:rPr>
  </w:style>
  <w:style w:type="paragraph" w:styleId="Heading3">
    <w:name w:val="heading 3"/>
    <w:basedOn w:val="Normal"/>
    <w:next w:val="Normal"/>
    <w:link w:val="Heading3Char"/>
    <w:qFormat/>
    <w:rsid w:val="000C0C65"/>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C65"/>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0C0C65"/>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0C0C65"/>
    <w:rPr>
      <w:rFonts w:ascii="Times New Roman" w:eastAsia="Times New Roman" w:hAnsi="Times New Roman" w:cs="Times New Roman"/>
      <w:sz w:val="28"/>
      <w:szCs w:val="20"/>
    </w:rPr>
  </w:style>
  <w:style w:type="paragraph" w:styleId="BodyTextIndent2">
    <w:name w:val="Body Text Indent 2"/>
    <w:basedOn w:val="Normal"/>
    <w:link w:val="BodyTextIndent2Char"/>
    <w:rsid w:val="000C0C65"/>
    <w:pPr>
      <w:ind w:left="-142"/>
      <w:jc w:val="both"/>
    </w:pPr>
    <w:rPr>
      <w:szCs w:val="20"/>
      <w:lang w:val="lv-LV"/>
    </w:rPr>
  </w:style>
  <w:style w:type="character" w:customStyle="1" w:styleId="BodyTextIndent2Char">
    <w:name w:val="Body Text Indent 2 Char"/>
    <w:basedOn w:val="DefaultParagraphFont"/>
    <w:link w:val="BodyTextIndent2"/>
    <w:rsid w:val="000C0C65"/>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0C0C65"/>
    <w:pPr>
      <w:ind w:left="720" w:hanging="720"/>
      <w:jc w:val="both"/>
    </w:pPr>
    <w:rPr>
      <w:lang w:val="lv-LV"/>
    </w:rPr>
  </w:style>
  <w:style w:type="character" w:customStyle="1" w:styleId="BodyTextIndentChar">
    <w:name w:val="Body Text Indent Char"/>
    <w:basedOn w:val="DefaultParagraphFont"/>
    <w:link w:val="BodyTextIndent"/>
    <w:semiHidden/>
    <w:rsid w:val="000C0C65"/>
    <w:rPr>
      <w:rFonts w:ascii="Times New Roman" w:eastAsia="Times New Roman" w:hAnsi="Times New Roman" w:cs="Times New Roman"/>
      <w:sz w:val="24"/>
      <w:szCs w:val="24"/>
    </w:rPr>
  </w:style>
  <w:style w:type="character" w:styleId="Hyperlink">
    <w:name w:val="Hyperlink"/>
    <w:uiPriority w:val="99"/>
    <w:unhideWhenUsed/>
    <w:rsid w:val="000C0C65"/>
    <w:rPr>
      <w:color w:val="0563C1"/>
      <w:u w:val="single"/>
    </w:rPr>
  </w:style>
  <w:style w:type="paragraph" w:styleId="ListParagraph">
    <w:name w:val="List Paragraph"/>
    <w:basedOn w:val="Normal"/>
    <w:uiPriority w:val="34"/>
    <w:qFormat/>
    <w:rsid w:val="000C0C65"/>
    <w:pPr>
      <w:spacing w:after="160" w:line="259" w:lineRule="auto"/>
      <w:ind w:left="720"/>
      <w:contextualSpacing/>
    </w:pPr>
    <w:rPr>
      <w:rFonts w:eastAsia="Calibri"/>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2837</Words>
  <Characters>1618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Ozola</dc:creator>
  <cp:keywords/>
  <dc:description/>
  <cp:lastModifiedBy>Baiba Trumekalne</cp:lastModifiedBy>
  <cp:revision>2</cp:revision>
  <dcterms:created xsi:type="dcterms:W3CDTF">2019-07-02T10:45:00Z</dcterms:created>
  <dcterms:modified xsi:type="dcterms:W3CDTF">2019-07-04T06:56:00Z</dcterms:modified>
</cp:coreProperties>
</file>