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D0A" w:rsidRPr="000C0D0A" w:rsidRDefault="00CE3611" w:rsidP="000C0D0A">
      <w:pPr>
        <w:tabs>
          <w:tab w:val="left" w:pos="3310"/>
          <w:tab w:val="center" w:pos="4460"/>
        </w:tabs>
        <w:spacing w:line="360" w:lineRule="auto"/>
        <w:ind w:right="431" w:firstLine="280"/>
        <w:jc w:val="center"/>
        <w:outlineLvl w:val="0"/>
        <w:rPr>
          <w:rFonts w:ascii="Times New Roman" w:hAnsi="Times New Roman"/>
          <w:sz w:val="24"/>
          <w:szCs w:val="24"/>
        </w:rPr>
      </w:pPr>
      <w:bookmarkStart w:id="0" w:name="_GoBack"/>
      <w:bookmarkEnd w:id="0"/>
      <w:smartTag w:uri="urn:schemas-microsoft-com:office:smarttags" w:element="place">
        <w:smartTag w:uri="urn:schemas-microsoft-com:office:smarttags" w:element="City">
          <w:r w:rsidRPr="000C0D0A">
            <w:rPr>
              <w:rFonts w:ascii="Times New Roman" w:hAnsi="Times New Roman"/>
              <w:sz w:val="24"/>
              <w:szCs w:val="24"/>
            </w:rPr>
            <w:t>Rīgā</w:t>
          </w:r>
        </w:smartTag>
      </w:smartTag>
    </w:p>
    <w:p w:rsidR="004460A2" w:rsidRDefault="00CE3611" w:rsidP="004460A2">
      <w:pPr>
        <w:ind w:right="431"/>
        <w:rPr>
          <w:rFonts w:ascii="Times New Roman" w:hAnsi="Times New Roman"/>
          <w:b/>
          <w:sz w:val="28"/>
          <w:szCs w:val="28"/>
        </w:rPr>
      </w:pPr>
      <w:r>
        <w:rPr>
          <w:rFonts w:ascii="Times New Roman" w:hAnsi="Times New Roman"/>
          <w:noProof/>
          <w:sz w:val="24"/>
          <w:szCs w:val="24"/>
        </w:rPr>
        <w:t>12.12.2019</w:t>
      </w:r>
    </w:p>
    <w:p w:rsidR="000C0D0A" w:rsidRPr="007E5FCE" w:rsidRDefault="00CE3611" w:rsidP="007E5FCE">
      <w:pPr>
        <w:spacing w:after="0" w:line="240" w:lineRule="auto"/>
        <w:ind w:right="431"/>
        <w:jc w:val="center"/>
        <w:rPr>
          <w:rFonts w:ascii="Times New Roman" w:hAnsi="Times New Roman"/>
          <w:b/>
          <w:sz w:val="28"/>
          <w:szCs w:val="28"/>
        </w:rPr>
      </w:pPr>
      <w:r>
        <w:rPr>
          <w:rFonts w:ascii="Times New Roman" w:hAnsi="Times New Roman"/>
          <w:b/>
          <w:sz w:val="28"/>
          <w:szCs w:val="28"/>
        </w:rPr>
        <w:t>Lēmums</w:t>
      </w:r>
      <w:r w:rsidRPr="007E5FCE">
        <w:rPr>
          <w:rFonts w:ascii="Times New Roman" w:hAnsi="Times New Roman"/>
          <w:b/>
          <w:sz w:val="28"/>
          <w:szCs w:val="28"/>
        </w:rPr>
        <w:t xml:space="preserve"> Nr.</w:t>
      </w:r>
      <w:r w:rsidR="00C243C9" w:rsidRPr="007E5FCE">
        <w:rPr>
          <w:rFonts w:ascii="Times New Roman" w:hAnsi="Times New Roman"/>
          <w:b/>
          <w:sz w:val="28"/>
          <w:szCs w:val="28"/>
        </w:rPr>
        <w:t xml:space="preserve"> </w:t>
      </w:r>
      <w:r w:rsidR="0093065F" w:rsidRPr="007E5FCE">
        <w:rPr>
          <w:rFonts w:ascii="Times New Roman" w:hAnsi="Times New Roman"/>
          <w:b/>
          <w:noProof/>
          <w:sz w:val="24"/>
          <w:szCs w:val="24"/>
        </w:rPr>
        <w:t>5-02/12</w:t>
      </w:r>
    </w:p>
    <w:p w:rsidR="007E5FCE" w:rsidRPr="007E5FCE" w:rsidRDefault="00CE3611" w:rsidP="007E5FCE">
      <w:pPr>
        <w:widowControl/>
        <w:spacing w:after="0" w:line="240" w:lineRule="auto"/>
        <w:ind w:right="791"/>
        <w:jc w:val="center"/>
        <w:rPr>
          <w:rFonts w:ascii="Times New Roman" w:eastAsia="Times New Roman" w:hAnsi="Times New Roman"/>
          <w:b/>
          <w:sz w:val="24"/>
          <w:szCs w:val="24"/>
          <w:lang w:val="lv-LV"/>
        </w:rPr>
      </w:pPr>
      <w:r w:rsidRPr="007E5FCE">
        <w:rPr>
          <w:rFonts w:ascii="Times New Roman" w:eastAsia="Times New Roman" w:hAnsi="Times New Roman"/>
          <w:b/>
          <w:sz w:val="24"/>
          <w:szCs w:val="24"/>
          <w:lang w:val="lv-LV"/>
        </w:rPr>
        <w:t>par ietekmes uz vidi novērtējuma procedūras piemērošanu</w:t>
      </w:r>
    </w:p>
    <w:p w:rsidR="007E5FCE" w:rsidRPr="007E5FCE" w:rsidRDefault="00CE3611" w:rsidP="007E5FCE">
      <w:pPr>
        <w:widowControl/>
        <w:tabs>
          <w:tab w:val="left" w:pos="3840"/>
          <w:tab w:val="left" w:pos="5595"/>
        </w:tabs>
        <w:spacing w:after="0" w:line="240" w:lineRule="auto"/>
        <w:ind w:left="540"/>
        <w:jc w:val="both"/>
        <w:rPr>
          <w:rFonts w:ascii="Times New Roman" w:eastAsia="Times New Roman" w:hAnsi="Times New Roman"/>
          <w:sz w:val="24"/>
          <w:szCs w:val="24"/>
          <w:lang w:val="lv-LV"/>
        </w:rPr>
      </w:pPr>
      <w:r w:rsidRPr="007E5FCE">
        <w:rPr>
          <w:rFonts w:ascii="Times New Roman" w:eastAsia="Times New Roman" w:hAnsi="Times New Roman"/>
          <w:sz w:val="24"/>
          <w:szCs w:val="24"/>
          <w:lang w:val="lv-LV"/>
        </w:rPr>
        <w:tab/>
      </w:r>
    </w:p>
    <w:p w:rsidR="007E5FCE" w:rsidRPr="007E5FCE" w:rsidRDefault="00CE3611" w:rsidP="007E5FCE">
      <w:pPr>
        <w:widowControl/>
        <w:spacing w:after="0" w:line="240" w:lineRule="auto"/>
        <w:jc w:val="both"/>
        <w:rPr>
          <w:rFonts w:ascii="Times New Roman" w:eastAsia="Times New Roman" w:hAnsi="Times New Roman"/>
          <w:sz w:val="24"/>
          <w:szCs w:val="24"/>
          <w:lang w:val="lv-LV"/>
        </w:rPr>
      </w:pPr>
      <w:r w:rsidRPr="007E5FCE">
        <w:rPr>
          <w:rFonts w:ascii="Times New Roman" w:eastAsia="Times New Roman" w:hAnsi="Times New Roman"/>
          <w:b/>
          <w:bCs/>
          <w:sz w:val="24"/>
          <w:szCs w:val="24"/>
          <w:lang w:val="lv-LV"/>
        </w:rPr>
        <w:t>Adresāts:</w:t>
      </w:r>
      <w:r w:rsidRPr="007E5FCE">
        <w:rPr>
          <w:rFonts w:ascii="Times New Roman" w:eastAsia="Times New Roman" w:hAnsi="Times New Roman"/>
          <w:sz w:val="24"/>
          <w:szCs w:val="24"/>
          <w:lang w:val="lv-LV"/>
        </w:rPr>
        <w:t xml:space="preserve"> </w:t>
      </w:r>
      <w:r w:rsidRPr="007E5FCE">
        <w:rPr>
          <w:rFonts w:ascii="Times New Roman" w:eastAsia="Times New Roman" w:hAnsi="Times New Roman"/>
          <w:color w:val="000000"/>
          <w:spacing w:val="-4"/>
          <w:sz w:val="24"/>
          <w:szCs w:val="24"/>
          <w:lang w:val="lv-LV"/>
        </w:rPr>
        <w:t xml:space="preserve">SIA </w:t>
      </w:r>
      <w:r w:rsidRPr="007E5FCE">
        <w:rPr>
          <w:rFonts w:ascii="Times New Roman" w:eastAsia="Times New Roman" w:hAnsi="Times New Roman"/>
          <w:i/>
          <w:iCs/>
          <w:sz w:val="24"/>
          <w:szCs w:val="24"/>
          <w:lang w:val="lv-LV"/>
        </w:rPr>
        <w:t>“Baltic Pork”</w:t>
      </w:r>
      <w:r w:rsidRPr="007E5FCE">
        <w:rPr>
          <w:rFonts w:ascii="Times New Roman" w:eastAsia="Times New Roman" w:hAnsi="Times New Roman"/>
          <w:sz w:val="24"/>
          <w:szCs w:val="24"/>
          <w:lang w:val="lv-LV"/>
        </w:rPr>
        <w:t xml:space="preserve">, reģistrācijas Nr. 40003486540, juridiskā adrese:  </w:t>
      </w:r>
      <w:r w:rsidRPr="007E5FCE">
        <w:rPr>
          <w:rFonts w:ascii="Times New Roman" w:eastAsia="Times New Roman" w:hAnsi="Times New Roman"/>
          <w:i/>
          <w:iCs/>
          <w:sz w:val="24"/>
          <w:szCs w:val="24"/>
          <w:lang w:val="lv-LV"/>
        </w:rPr>
        <w:t>“Krastmalas”</w:t>
      </w:r>
      <w:r w:rsidRPr="007E5FCE">
        <w:rPr>
          <w:rFonts w:ascii="Times New Roman" w:eastAsia="Times New Roman" w:hAnsi="Times New Roman"/>
          <w:sz w:val="24"/>
          <w:szCs w:val="24"/>
          <w:lang w:val="lv-LV"/>
        </w:rPr>
        <w:t xml:space="preserve">, Allažu pagasts, Siguldas novads, LV-2154, elektroniskā pasta adrese: </w:t>
      </w:r>
      <w:hyperlink r:id="rId8" w:history="1">
        <w:r w:rsidRPr="007E5FCE">
          <w:rPr>
            <w:rFonts w:ascii="Times New Roman" w:eastAsia="Times New Roman" w:hAnsi="Times New Roman"/>
            <w:sz w:val="24"/>
            <w:szCs w:val="24"/>
            <w:lang w:val="lv-LV"/>
          </w:rPr>
          <w:t xml:space="preserve"> balticpork@balticpork.lv</w:t>
        </w:r>
      </w:hyperlink>
      <w:r w:rsidRPr="007E5FCE">
        <w:rPr>
          <w:rFonts w:ascii="Times New Roman" w:eastAsia="Times New Roman" w:hAnsi="Times New Roman"/>
          <w:sz w:val="24"/>
          <w:szCs w:val="24"/>
          <w:lang w:val="lv-LV"/>
        </w:rPr>
        <w:t xml:space="preserve"> (turpmāk -  Ierosinātāja).</w:t>
      </w:r>
    </w:p>
    <w:p w:rsidR="007E5FCE" w:rsidRPr="007E5FCE" w:rsidRDefault="00CE3611" w:rsidP="007E5FCE">
      <w:pPr>
        <w:widowControl/>
        <w:tabs>
          <w:tab w:val="left" w:pos="284"/>
        </w:tabs>
        <w:spacing w:after="0" w:line="240" w:lineRule="auto"/>
        <w:ind w:left="-11"/>
        <w:jc w:val="both"/>
        <w:rPr>
          <w:rFonts w:ascii="Times New Roman" w:eastAsia="Times New Roman" w:hAnsi="Times New Roman"/>
          <w:sz w:val="24"/>
          <w:szCs w:val="24"/>
          <w:lang w:val="lv-LV"/>
        </w:rPr>
      </w:pPr>
      <w:r w:rsidRPr="007E5FCE">
        <w:rPr>
          <w:rFonts w:ascii="Times New Roman" w:eastAsia="Times New Roman" w:hAnsi="Times New Roman"/>
          <w:sz w:val="24"/>
          <w:szCs w:val="24"/>
          <w:lang w:val="lv-LV" w:eastAsia="lv-LV"/>
        </w:rPr>
        <w:t>Andris Jēkabsons</w:t>
      </w:r>
      <w:r>
        <w:rPr>
          <w:rFonts w:ascii="Times New Roman" w:eastAsia="Times New Roman" w:hAnsi="Times New Roman"/>
          <w:sz w:val="24"/>
          <w:szCs w:val="24"/>
          <w:vertAlign w:val="superscript"/>
          <w:lang w:val="lv-LV" w:eastAsia="lv-LV"/>
        </w:rPr>
        <w:footnoteReference w:id="1"/>
      </w:r>
      <w:r w:rsidRPr="007E5FCE">
        <w:rPr>
          <w:rFonts w:ascii="Times New Roman" w:eastAsia="Times New Roman" w:hAnsi="Times New Roman"/>
          <w:sz w:val="24"/>
          <w:szCs w:val="24"/>
          <w:lang w:val="lv-LV" w:eastAsia="lv-LV"/>
        </w:rPr>
        <w:t xml:space="preserve">, elektroniskā pasta adrese: </w:t>
      </w:r>
      <w:hyperlink r:id="rId9" w:history="1">
        <w:r w:rsidRPr="007E5FCE">
          <w:rPr>
            <w:rFonts w:ascii="Times New Roman" w:eastAsia="Times New Roman" w:hAnsi="Times New Roman"/>
            <w:sz w:val="24"/>
            <w:szCs w:val="24"/>
            <w:lang w:val="lv-LV" w:eastAsia="lv-LV"/>
          </w:rPr>
          <w:t>jekabsons.jk@gmail.com</w:t>
        </w:r>
      </w:hyperlink>
      <w:r w:rsidRPr="007E5FCE">
        <w:rPr>
          <w:rFonts w:ascii="Times New Roman" w:eastAsia="Times New Roman" w:hAnsi="Times New Roman"/>
          <w:sz w:val="24"/>
          <w:szCs w:val="24"/>
          <w:lang w:val="lv-LV" w:eastAsia="lv-LV"/>
        </w:rPr>
        <w:t xml:space="preserve"> (turpmāk – Pilnvarotā persona).</w:t>
      </w:r>
    </w:p>
    <w:p w:rsidR="007E5FCE" w:rsidRPr="007E5FCE" w:rsidRDefault="007E5FCE" w:rsidP="007E5FCE">
      <w:pPr>
        <w:widowControl/>
        <w:tabs>
          <w:tab w:val="left" w:pos="9350"/>
        </w:tabs>
        <w:spacing w:after="0" w:line="240" w:lineRule="auto"/>
        <w:ind w:right="-92"/>
        <w:jc w:val="both"/>
        <w:rPr>
          <w:rFonts w:ascii="Times New Roman" w:eastAsia="Times New Roman" w:hAnsi="Times New Roman"/>
          <w:b/>
          <w:bCs/>
          <w:sz w:val="24"/>
          <w:szCs w:val="24"/>
          <w:lang w:val="lv-LV"/>
        </w:rPr>
      </w:pPr>
    </w:p>
    <w:p w:rsidR="007E5FCE" w:rsidRPr="007E5FCE" w:rsidRDefault="00CE3611" w:rsidP="007E5FCE">
      <w:pPr>
        <w:widowControl/>
        <w:tabs>
          <w:tab w:val="left" w:pos="9350"/>
        </w:tabs>
        <w:spacing w:after="0" w:line="240" w:lineRule="auto"/>
        <w:ind w:right="-92"/>
        <w:jc w:val="both"/>
        <w:rPr>
          <w:rFonts w:ascii="Times New Roman" w:eastAsia="Times New Roman" w:hAnsi="Times New Roman"/>
          <w:sz w:val="24"/>
          <w:szCs w:val="24"/>
          <w:lang w:val="lv-LV"/>
        </w:rPr>
      </w:pPr>
      <w:r w:rsidRPr="007E5FCE">
        <w:rPr>
          <w:rFonts w:ascii="Times New Roman" w:eastAsia="Times New Roman" w:hAnsi="Times New Roman"/>
          <w:b/>
          <w:bCs/>
          <w:sz w:val="24"/>
          <w:szCs w:val="24"/>
          <w:lang w:val="lv-LV"/>
        </w:rPr>
        <w:t xml:space="preserve">Paredzētās darbības nosaukums: </w:t>
      </w:r>
      <w:r w:rsidRPr="007E5FCE">
        <w:rPr>
          <w:rFonts w:ascii="Times New Roman" w:eastAsia="Times New Roman" w:hAnsi="Times New Roman"/>
          <w:sz w:val="24"/>
          <w:szCs w:val="24"/>
          <w:lang w:val="lv-LV"/>
        </w:rPr>
        <w:t xml:space="preserve">cūku audzēšanas kompleksa </w:t>
      </w:r>
      <w:r w:rsidRPr="007E5FCE">
        <w:rPr>
          <w:rFonts w:ascii="Times New Roman" w:eastAsia="Times New Roman" w:hAnsi="Times New Roman"/>
          <w:i/>
          <w:iCs/>
          <w:sz w:val="24"/>
          <w:szCs w:val="24"/>
          <w:lang w:val="lv-LV"/>
        </w:rPr>
        <w:t>“Rukši”</w:t>
      </w:r>
      <w:r w:rsidRPr="007E5FCE">
        <w:rPr>
          <w:rFonts w:ascii="Times New Roman" w:eastAsia="Times New Roman" w:hAnsi="Times New Roman"/>
          <w:sz w:val="24"/>
          <w:szCs w:val="24"/>
          <w:lang w:val="lv-LV"/>
        </w:rPr>
        <w:t xml:space="preserve"> pārbūve</w:t>
      </w:r>
      <w:r w:rsidRPr="007E5FCE">
        <w:rPr>
          <w:rFonts w:ascii="Times New Roman" w:eastAsia="Times New Roman" w:hAnsi="Times New Roman"/>
          <w:i/>
          <w:sz w:val="24"/>
          <w:szCs w:val="24"/>
          <w:lang w:val="lv-LV"/>
        </w:rPr>
        <w:t xml:space="preserve"> </w:t>
      </w:r>
      <w:r w:rsidRPr="007E5FCE">
        <w:rPr>
          <w:rFonts w:ascii="Times New Roman" w:eastAsia="Times New Roman" w:hAnsi="Times New Roman"/>
          <w:color w:val="000000"/>
          <w:spacing w:val="1"/>
          <w:sz w:val="24"/>
          <w:szCs w:val="24"/>
          <w:lang w:val="lv-LV"/>
        </w:rPr>
        <w:t>(turpmāk arī - Paredzētā darbība).</w:t>
      </w:r>
    </w:p>
    <w:p w:rsidR="007E5FCE" w:rsidRPr="007E5FCE" w:rsidRDefault="007E5FCE" w:rsidP="007E5FCE">
      <w:pPr>
        <w:widowControl/>
        <w:spacing w:after="0" w:line="240" w:lineRule="auto"/>
        <w:rPr>
          <w:rFonts w:ascii="Times New Roman" w:eastAsia="Times New Roman" w:hAnsi="Times New Roman"/>
          <w:sz w:val="24"/>
          <w:szCs w:val="24"/>
          <w:lang w:val="lv-LV"/>
        </w:rPr>
      </w:pPr>
    </w:p>
    <w:p w:rsidR="007E5FCE" w:rsidRPr="007E5FCE" w:rsidRDefault="00CE3611" w:rsidP="007E5FCE">
      <w:pPr>
        <w:widowControl/>
        <w:spacing w:after="0" w:line="240" w:lineRule="auto"/>
        <w:jc w:val="both"/>
        <w:rPr>
          <w:rFonts w:ascii="Times New Roman" w:eastAsia="Times New Roman" w:hAnsi="Times New Roman"/>
          <w:color w:val="000000"/>
          <w:spacing w:val="-4"/>
          <w:sz w:val="24"/>
          <w:szCs w:val="24"/>
          <w:lang w:val="lv-LV"/>
        </w:rPr>
      </w:pPr>
      <w:r w:rsidRPr="007E5FCE">
        <w:rPr>
          <w:rFonts w:ascii="Times New Roman" w:eastAsia="Times New Roman" w:hAnsi="Times New Roman"/>
          <w:b/>
          <w:bCs/>
          <w:sz w:val="24"/>
          <w:szCs w:val="24"/>
          <w:lang w:val="lv-LV"/>
        </w:rPr>
        <w:t xml:space="preserve">Paredzētās darbības iespējamā norises vieta: </w:t>
      </w:r>
      <w:r w:rsidRPr="007E5FCE">
        <w:rPr>
          <w:rFonts w:ascii="Times New Roman" w:eastAsia="Times New Roman" w:hAnsi="Times New Roman"/>
          <w:sz w:val="24"/>
          <w:szCs w:val="24"/>
          <w:lang w:val="lv-LV"/>
        </w:rPr>
        <w:t xml:space="preserve">nekustamais īpašums </w:t>
      </w:r>
      <w:r w:rsidRPr="007E5FCE">
        <w:rPr>
          <w:rFonts w:ascii="Times New Roman" w:eastAsia="Times New Roman" w:hAnsi="Times New Roman"/>
          <w:i/>
          <w:iCs/>
          <w:sz w:val="24"/>
          <w:szCs w:val="24"/>
          <w:lang w:val="lv-LV" w:eastAsia="lv-LV"/>
        </w:rPr>
        <w:t xml:space="preserve">“Rukši” </w:t>
      </w:r>
      <w:r w:rsidRPr="007E5FCE">
        <w:rPr>
          <w:rFonts w:ascii="Times New Roman" w:eastAsia="Times New Roman" w:hAnsi="Times New Roman"/>
          <w:sz w:val="24"/>
          <w:szCs w:val="24"/>
          <w:lang w:val="lv-LV" w:eastAsia="lv-LV"/>
        </w:rPr>
        <w:t>(kadastra Nr. 7460 002 0119),</w:t>
      </w:r>
      <w:r w:rsidRPr="007E5FCE">
        <w:rPr>
          <w:rFonts w:ascii="Times New Roman" w:eastAsia="Times New Roman" w:hAnsi="Times New Roman"/>
          <w:sz w:val="24"/>
          <w:szCs w:val="24"/>
          <w:lang w:val="lv-LV"/>
        </w:rPr>
        <w:t xml:space="preserve"> </w:t>
      </w:r>
      <w:r w:rsidRPr="007E5FCE">
        <w:rPr>
          <w:rFonts w:ascii="Times New Roman" w:eastAsia="Times New Roman" w:hAnsi="Times New Roman"/>
          <w:sz w:val="24"/>
          <w:szCs w:val="24"/>
          <w:lang w:val="lv-LV" w:eastAsia="lv-LV"/>
        </w:rPr>
        <w:t>Lauberes pagasts, Ogres novads.</w:t>
      </w:r>
    </w:p>
    <w:p w:rsidR="007E5FCE" w:rsidRPr="007E5FCE" w:rsidRDefault="007E5FCE" w:rsidP="007E5FCE">
      <w:pPr>
        <w:widowControl/>
        <w:spacing w:after="0" w:line="240" w:lineRule="auto"/>
        <w:rPr>
          <w:rFonts w:ascii="Times New Roman" w:eastAsia="Times New Roman" w:hAnsi="Times New Roman"/>
          <w:sz w:val="24"/>
          <w:szCs w:val="24"/>
          <w:highlight w:val="yellow"/>
          <w:lang w:val="lv-LV"/>
        </w:rPr>
      </w:pPr>
    </w:p>
    <w:p w:rsidR="007E5FCE" w:rsidRPr="007E5FCE" w:rsidRDefault="00CE3611" w:rsidP="007E5FCE">
      <w:pPr>
        <w:widowControl/>
        <w:spacing w:after="0" w:line="240" w:lineRule="auto"/>
        <w:ind w:right="18"/>
        <w:jc w:val="both"/>
        <w:rPr>
          <w:rFonts w:ascii="Times New Roman" w:eastAsia="Times New Roman" w:hAnsi="Times New Roman"/>
          <w:sz w:val="24"/>
          <w:szCs w:val="24"/>
          <w:lang w:val="lv-LV"/>
        </w:rPr>
      </w:pPr>
      <w:r w:rsidRPr="007E5FCE">
        <w:rPr>
          <w:rFonts w:ascii="Times New Roman" w:eastAsia="Times New Roman" w:hAnsi="Times New Roman"/>
          <w:b/>
          <w:bCs/>
          <w:sz w:val="24"/>
          <w:szCs w:val="24"/>
          <w:lang w:val="lv-LV"/>
        </w:rPr>
        <w:t>Īss Paredzētās Darbības raksturojums, faktu konstatācija un apsvērumi lēmuma satura noteikšanai:</w:t>
      </w:r>
    </w:p>
    <w:p w:rsidR="007E5FCE" w:rsidRPr="007E5FCE" w:rsidRDefault="007E5FCE" w:rsidP="007E5FCE">
      <w:pPr>
        <w:widowControl/>
        <w:spacing w:after="0" w:line="240" w:lineRule="auto"/>
        <w:jc w:val="both"/>
        <w:rPr>
          <w:rFonts w:ascii="Times New Roman" w:eastAsia="Times New Roman" w:hAnsi="Times New Roman"/>
          <w:bCs/>
          <w:sz w:val="24"/>
          <w:szCs w:val="24"/>
          <w:lang w:val="lv-LV"/>
        </w:rPr>
      </w:pPr>
    </w:p>
    <w:p w:rsidR="007E5FCE" w:rsidRPr="007E5FCE" w:rsidRDefault="00CE3611" w:rsidP="007E5FCE">
      <w:pPr>
        <w:widowControl/>
        <w:numPr>
          <w:ilvl w:val="0"/>
          <w:numId w:val="13"/>
        </w:numPr>
        <w:tabs>
          <w:tab w:val="left" w:pos="0"/>
        </w:tabs>
        <w:spacing w:before="120" w:after="120" w:line="240" w:lineRule="auto"/>
        <w:ind w:hanging="357"/>
        <w:jc w:val="both"/>
        <w:rPr>
          <w:rFonts w:ascii="Times New Roman" w:hAnsi="Times New Roman"/>
          <w:sz w:val="24"/>
          <w:szCs w:val="24"/>
          <w:lang w:val="lv-LV" w:eastAsia="lv-LV"/>
        </w:rPr>
      </w:pPr>
      <w:r w:rsidRPr="007E5FCE">
        <w:rPr>
          <w:rFonts w:ascii="Times New Roman" w:hAnsi="Times New Roman"/>
          <w:color w:val="000000"/>
          <w:spacing w:val="-4"/>
          <w:sz w:val="24"/>
          <w:szCs w:val="24"/>
          <w:lang w:val="lv-LV" w:eastAsia="lv-LV"/>
        </w:rPr>
        <w:t xml:space="preserve">Ierosinātājas Pilnvarotā persona </w:t>
      </w:r>
      <w:r w:rsidRPr="007E5FCE">
        <w:rPr>
          <w:rFonts w:ascii="Times New Roman" w:hAnsi="Times New Roman"/>
          <w:sz w:val="24"/>
          <w:szCs w:val="24"/>
          <w:lang w:val="lv-LV" w:eastAsia="lv-LV"/>
        </w:rPr>
        <w:t xml:space="preserve">2019. gada 11. novembrī </w:t>
      </w:r>
      <w:r w:rsidRPr="007E5FCE">
        <w:rPr>
          <w:rFonts w:ascii="Times New Roman" w:hAnsi="Times New Roman"/>
          <w:color w:val="000000"/>
          <w:spacing w:val="-4"/>
          <w:sz w:val="24"/>
          <w:szCs w:val="24"/>
          <w:lang w:val="lv-LV" w:eastAsia="lv-LV"/>
        </w:rPr>
        <w:t>iesniegusi</w:t>
      </w:r>
      <w:r w:rsidRPr="007E5FCE">
        <w:rPr>
          <w:rFonts w:ascii="Times New Roman" w:hAnsi="Times New Roman"/>
          <w:sz w:val="24"/>
          <w:szCs w:val="24"/>
          <w:lang w:val="lv-LV" w:eastAsia="lv-LV"/>
        </w:rPr>
        <w:t xml:space="preserve"> Vides pārraudzības valsts birojā (turpmāk - Birojs) iesniegumu </w:t>
      </w:r>
      <w:r w:rsidRPr="007E5FCE">
        <w:rPr>
          <w:rFonts w:ascii="Times New Roman" w:hAnsi="Times New Roman"/>
          <w:color w:val="000000"/>
          <w:spacing w:val="1"/>
          <w:sz w:val="24"/>
          <w:szCs w:val="24"/>
          <w:lang w:val="lv-LV" w:eastAsia="lv-LV"/>
        </w:rPr>
        <w:t xml:space="preserve">ietekmes uz vidi izvērtējuma </w:t>
      </w:r>
      <w:r w:rsidRPr="007E5FCE">
        <w:rPr>
          <w:rFonts w:ascii="Times New Roman" w:hAnsi="Times New Roman"/>
          <w:sz w:val="24"/>
          <w:szCs w:val="24"/>
          <w:lang w:val="lv-LV" w:eastAsia="lv-LV"/>
        </w:rPr>
        <w:t xml:space="preserve">(turpmāk - IVN) </w:t>
      </w:r>
      <w:r w:rsidRPr="007E5FCE">
        <w:rPr>
          <w:rFonts w:ascii="Times New Roman" w:hAnsi="Times New Roman"/>
          <w:color w:val="000000"/>
          <w:spacing w:val="1"/>
          <w:sz w:val="24"/>
          <w:szCs w:val="24"/>
          <w:lang w:val="lv-LV" w:eastAsia="lv-LV"/>
        </w:rPr>
        <w:t xml:space="preserve">veikšanai </w:t>
      </w:r>
      <w:r w:rsidRPr="007E5FCE">
        <w:rPr>
          <w:rFonts w:ascii="Times New Roman" w:hAnsi="Times New Roman"/>
          <w:color w:val="000000"/>
          <w:spacing w:val="-4"/>
          <w:sz w:val="24"/>
          <w:szCs w:val="24"/>
          <w:lang w:val="lv-LV" w:eastAsia="lv-LV"/>
        </w:rPr>
        <w:t xml:space="preserve">SIA </w:t>
      </w:r>
      <w:r w:rsidRPr="007E5FCE">
        <w:rPr>
          <w:rFonts w:ascii="Times New Roman" w:hAnsi="Times New Roman"/>
          <w:i/>
          <w:iCs/>
          <w:color w:val="000000"/>
          <w:spacing w:val="-4"/>
          <w:sz w:val="24"/>
          <w:szCs w:val="24"/>
          <w:lang w:val="lv-LV" w:eastAsia="lv-LV"/>
        </w:rPr>
        <w:t>“</w:t>
      </w:r>
      <w:r w:rsidRPr="007E5FCE">
        <w:rPr>
          <w:rFonts w:ascii="Times New Roman" w:hAnsi="Times New Roman"/>
          <w:i/>
          <w:iCs/>
          <w:sz w:val="24"/>
          <w:szCs w:val="24"/>
          <w:lang w:val="lv-LV" w:eastAsia="lv-LV"/>
        </w:rPr>
        <w:t>Baltic Pork”</w:t>
      </w:r>
      <w:r w:rsidRPr="007E5FCE">
        <w:rPr>
          <w:rFonts w:ascii="Times New Roman" w:hAnsi="Times New Roman"/>
          <w:color w:val="000000"/>
          <w:spacing w:val="1"/>
          <w:sz w:val="24"/>
          <w:szCs w:val="24"/>
          <w:lang w:val="lv-LV" w:eastAsia="lv-LV"/>
        </w:rPr>
        <w:t xml:space="preserve"> </w:t>
      </w:r>
      <w:r w:rsidRPr="007E5FCE">
        <w:rPr>
          <w:rFonts w:ascii="Times New Roman" w:hAnsi="Times New Roman"/>
          <w:sz w:val="24"/>
          <w:szCs w:val="24"/>
          <w:lang w:val="lv-LV" w:eastAsia="lv-LV"/>
        </w:rPr>
        <w:t xml:space="preserve">cūku audzēšanas kompleksa </w:t>
      </w:r>
      <w:r w:rsidRPr="007E5FCE">
        <w:rPr>
          <w:rFonts w:ascii="Times New Roman" w:hAnsi="Times New Roman"/>
          <w:i/>
          <w:iCs/>
          <w:sz w:val="24"/>
          <w:szCs w:val="24"/>
          <w:lang w:val="lv-LV" w:eastAsia="lv-LV"/>
        </w:rPr>
        <w:t xml:space="preserve">“Rukši” </w:t>
      </w:r>
      <w:r w:rsidRPr="007E5FCE">
        <w:rPr>
          <w:rFonts w:ascii="Times New Roman" w:hAnsi="Times New Roman"/>
          <w:sz w:val="24"/>
          <w:szCs w:val="24"/>
          <w:lang w:val="lv-LV" w:eastAsia="lv-LV"/>
        </w:rPr>
        <w:t xml:space="preserve">(turpmāk - Komplekss) pārbūvei Lauberes pagastā </w:t>
      </w:r>
      <w:r w:rsidRPr="007E5FCE">
        <w:rPr>
          <w:rFonts w:ascii="Times New Roman" w:hAnsi="Times New Roman"/>
          <w:color w:val="000000"/>
          <w:spacing w:val="1"/>
          <w:sz w:val="24"/>
          <w:szCs w:val="24"/>
          <w:lang w:val="lv-LV" w:eastAsia="lv-LV"/>
        </w:rPr>
        <w:t>Ogres novadā</w:t>
      </w:r>
      <w:r w:rsidRPr="007E5FCE">
        <w:rPr>
          <w:rFonts w:ascii="Times New Roman" w:hAnsi="Times New Roman"/>
          <w:sz w:val="24"/>
          <w:szCs w:val="24"/>
          <w:lang w:val="lv-LV" w:eastAsia="lv-LV"/>
        </w:rPr>
        <w:t>. Saskaņā ar Ierosinātājas sniegto informāciju:</w:t>
      </w:r>
    </w:p>
    <w:p w:rsidR="007E5FCE" w:rsidRPr="007E5FCE" w:rsidRDefault="00CE3611" w:rsidP="007E5FCE">
      <w:pPr>
        <w:widowControl/>
        <w:numPr>
          <w:ilvl w:val="1"/>
          <w:numId w:val="13"/>
        </w:numPr>
        <w:tabs>
          <w:tab w:val="left" w:pos="0"/>
        </w:tabs>
        <w:spacing w:before="120" w:after="120" w:line="240" w:lineRule="auto"/>
        <w:ind w:left="709" w:hanging="425"/>
        <w:jc w:val="both"/>
        <w:rPr>
          <w:rFonts w:ascii="Times New Roman" w:hAnsi="Times New Roman"/>
          <w:sz w:val="24"/>
          <w:szCs w:val="24"/>
          <w:lang w:val="lv-LV" w:eastAsia="lv-LV"/>
        </w:rPr>
      </w:pPr>
      <w:r w:rsidRPr="007E5FCE">
        <w:rPr>
          <w:rFonts w:ascii="Times New Roman" w:hAnsi="Times New Roman"/>
          <w:sz w:val="24"/>
          <w:szCs w:val="24"/>
          <w:lang w:val="lv-LV" w:eastAsia="lv-LV"/>
        </w:rPr>
        <w:t>Ierosinātājai esošās piesārņojošās darbības veikšanai 2012. gada 10. decembrī  ir izsniegta A kategorijas atļauja Nr. RI12IA0005 (turpmāk - Atļauja). Atļauja izsniegta intensīvai cūku audzēšanai ar kopējo cūku vietu skaitu 12 000 jeb 38 400 dzīvniekiem gadā, atbilstoši cūku labturības prasībām, kā arī citas Kompleksā veiktajām darbībām un to apjomiem - biogāzes ražošanai, tai skaitā biogāzes pārstrādei koģenerācijas stacijā, pazemes ūdens ieguvei līdz 102 930 m</w:t>
      </w:r>
      <w:r w:rsidRPr="007E5FCE">
        <w:rPr>
          <w:rFonts w:ascii="Times New Roman" w:hAnsi="Times New Roman"/>
          <w:sz w:val="24"/>
          <w:szCs w:val="24"/>
          <w:vertAlign w:val="superscript"/>
          <w:lang w:val="lv-LV" w:eastAsia="lv-LV"/>
        </w:rPr>
        <w:t>3</w:t>
      </w:r>
      <w:r w:rsidRPr="007E5FCE">
        <w:rPr>
          <w:rFonts w:ascii="Times New Roman" w:hAnsi="Times New Roman"/>
          <w:sz w:val="24"/>
          <w:szCs w:val="24"/>
          <w:lang w:val="lv-LV" w:eastAsia="lv-LV"/>
        </w:rPr>
        <w:t>/gadā, bioloģiskajai notekūdeņu attīrīšanas iekārtai ar projektēto jaudu līdz 3,0 m</w:t>
      </w:r>
      <w:r w:rsidRPr="007E5FCE">
        <w:rPr>
          <w:rFonts w:ascii="Times New Roman" w:hAnsi="Times New Roman"/>
          <w:sz w:val="24"/>
          <w:szCs w:val="24"/>
          <w:vertAlign w:val="superscript"/>
          <w:lang w:val="lv-LV" w:eastAsia="lv-LV"/>
        </w:rPr>
        <w:t>3</w:t>
      </w:r>
      <w:r w:rsidRPr="007E5FCE">
        <w:rPr>
          <w:rFonts w:ascii="Times New Roman" w:hAnsi="Times New Roman"/>
          <w:sz w:val="24"/>
          <w:szCs w:val="24"/>
          <w:lang w:val="lv-LV" w:eastAsia="lv-LV"/>
        </w:rPr>
        <w:t>/dnn. Kompleksā tiek audzētas tikai nobarojamās cūkas ar dzīvsvaru no 30 kg līdz 100 kg.</w:t>
      </w:r>
    </w:p>
    <w:p w:rsidR="007E5FCE" w:rsidRPr="007E5FCE" w:rsidRDefault="00CE3611" w:rsidP="007E5FCE">
      <w:pPr>
        <w:widowControl/>
        <w:numPr>
          <w:ilvl w:val="1"/>
          <w:numId w:val="13"/>
        </w:numPr>
        <w:tabs>
          <w:tab w:val="left" w:pos="0"/>
        </w:tabs>
        <w:spacing w:before="120" w:after="120" w:line="240" w:lineRule="auto"/>
        <w:ind w:left="709" w:hanging="425"/>
        <w:jc w:val="both"/>
        <w:rPr>
          <w:rFonts w:ascii="Times New Roman" w:hAnsi="Times New Roman"/>
          <w:sz w:val="24"/>
          <w:szCs w:val="24"/>
          <w:lang w:val="lv-LV" w:eastAsia="lv-LV"/>
        </w:rPr>
      </w:pPr>
      <w:r w:rsidRPr="007E5FCE">
        <w:rPr>
          <w:rFonts w:ascii="Times New Roman" w:hAnsi="Times New Roman"/>
          <w:sz w:val="24"/>
          <w:szCs w:val="24"/>
          <w:lang w:val="lv-LV" w:eastAsia="lv-LV"/>
        </w:rPr>
        <w:t xml:space="preserve">Paredzētās darbības ietvaros plānota Ierosinātājas esošā Kompleksa pārbūve nekustamajā īpašumā </w:t>
      </w:r>
      <w:r w:rsidRPr="007E5FCE">
        <w:rPr>
          <w:rFonts w:ascii="Times New Roman" w:hAnsi="Times New Roman"/>
          <w:i/>
          <w:iCs/>
          <w:sz w:val="24"/>
          <w:szCs w:val="24"/>
          <w:lang w:val="lv-LV" w:eastAsia="lv-LV"/>
        </w:rPr>
        <w:t xml:space="preserve">“Rukši” </w:t>
      </w:r>
      <w:r w:rsidRPr="007E5FCE">
        <w:rPr>
          <w:rFonts w:ascii="Times New Roman" w:hAnsi="Times New Roman"/>
          <w:sz w:val="24"/>
          <w:szCs w:val="24"/>
          <w:lang w:val="lv-LV" w:eastAsia="lv-LV"/>
        </w:rPr>
        <w:t>ar kadastra Nr. 7460 002 0119, Lauberes pagastā, Ogres novadā (turpmāk - Darbības vieta)</w:t>
      </w:r>
      <w:r>
        <w:rPr>
          <w:rFonts w:ascii="Times New Roman" w:hAnsi="Times New Roman"/>
          <w:sz w:val="24"/>
          <w:szCs w:val="24"/>
          <w:vertAlign w:val="superscript"/>
          <w:lang w:val="lv-LV" w:eastAsia="lv-LV"/>
        </w:rPr>
        <w:footnoteReference w:id="2"/>
      </w:r>
      <w:r w:rsidRPr="007E5FCE">
        <w:rPr>
          <w:rFonts w:ascii="Times New Roman" w:hAnsi="Times New Roman"/>
          <w:sz w:val="24"/>
          <w:szCs w:val="24"/>
          <w:lang w:val="lv-LV" w:eastAsia="lv-LV"/>
        </w:rPr>
        <w:t xml:space="preserve">, palielinot cūku turēšanas vietu skaitu līdz 30 000 vietām. </w:t>
      </w:r>
    </w:p>
    <w:p w:rsidR="007E5FCE" w:rsidRPr="007E5FCE" w:rsidRDefault="007E5FCE" w:rsidP="007E5FCE">
      <w:pPr>
        <w:widowControl/>
        <w:tabs>
          <w:tab w:val="left" w:pos="0"/>
        </w:tabs>
        <w:spacing w:before="120" w:after="120" w:line="240" w:lineRule="auto"/>
        <w:ind w:left="690"/>
        <w:jc w:val="both"/>
        <w:rPr>
          <w:rFonts w:ascii="Times New Roman" w:hAnsi="Times New Roman"/>
          <w:sz w:val="24"/>
          <w:szCs w:val="24"/>
          <w:lang w:val="lv-LV" w:eastAsia="lv-LV"/>
        </w:rPr>
      </w:pPr>
    </w:p>
    <w:p w:rsidR="007E5FCE" w:rsidRPr="007E5FCE" w:rsidRDefault="00CE3611" w:rsidP="007E5FCE">
      <w:pPr>
        <w:widowControl/>
        <w:numPr>
          <w:ilvl w:val="1"/>
          <w:numId w:val="13"/>
        </w:numPr>
        <w:tabs>
          <w:tab w:val="left" w:pos="0"/>
        </w:tabs>
        <w:spacing w:before="120" w:after="120" w:line="240" w:lineRule="auto"/>
        <w:ind w:left="709" w:hanging="425"/>
        <w:jc w:val="both"/>
        <w:rPr>
          <w:rFonts w:ascii="Times New Roman" w:hAnsi="Times New Roman"/>
          <w:sz w:val="24"/>
          <w:szCs w:val="24"/>
          <w:lang w:val="lv-LV" w:eastAsia="lv-LV"/>
        </w:rPr>
      </w:pPr>
      <w:r w:rsidRPr="007E5FCE">
        <w:rPr>
          <w:rFonts w:ascii="Times New Roman" w:hAnsi="Times New Roman"/>
          <w:sz w:val="24"/>
          <w:szCs w:val="24"/>
          <w:lang w:val="lv-LV" w:eastAsia="lv-LV"/>
        </w:rPr>
        <w:t xml:space="preserve">IVN ietvaros </w:t>
      </w:r>
      <w:r w:rsidRPr="007E5FCE">
        <w:rPr>
          <w:rFonts w:ascii="Times New Roman" w:eastAsia="Times New Roman" w:hAnsi="Times New Roman"/>
          <w:sz w:val="24"/>
          <w:szCs w:val="24"/>
          <w:lang w:val="lv-LV" w:eastAsia="lv-LV"/>
        </w:rPr>
        <w:t xml:space="preserve">tiks </w:t>
      </w:r>
      <w:r w:rsidRPr="007E5FCE">
        <w:rPr>
          <w:rFonts w:ascii="Times New Roman" w:eastAsia="Times New Roman" w:hAnsi="Times New Roman"/>
          <w:color w:val="000000"/>
          <w:sz w:val="24"/>
          <w:szCs w:val="24"/>
          <w:lang w:val="lv-LV" w:eastAsia="lv-LV"/>
        </w:rPr>
        <w:t xml:space="preserve">vērtēts un precizēts nobarojamo cūku vietu skaits, ņemot vērā plānotos tehnoloģiskos risinājumus, sagaidāmo ietekmi uz vidi un paredzētās darbības atbilstību piemērojamām vides aizsardzības normatīvo aktu prasībām, kā arī cūku labturības </w:t>
      </w:r>
      <w:r w:rsidRPr="007E5FCE">
        <w:rPr>
          <w:rFonts w:ascii="Times New Roman" w:hAnsi="Times New Roman"/>
          <w:sz w:val="24"/>
          <w:szCs w:val="24"/>
          <w:lang w:val="lv-LV" w:eastAsia="lv-LV"/>
        </w:rPr>
        <w:t xml:space="preserve">prasības. </w:t>
      </w:r>
    </w:p>
    <w:p w:rsidR="007E5FCE" w:rsidRPr="007E5FCE" w:rsidRDefault="00CE3611" w:rsidP="007E5FCE">
      <w:pPr>
        <w:widowControl/>
        <w:numPr>
          <w:ilvl w:val="1"/>
          <w:numId w:val="13"/>
        </w:numPr>
        <w:tabs>
          <w:tab w:val="left" w:pos="0"/>
        </w:tabs>
        <w:spacing w:before="120" w:after="120" w:line="240" w:lineRule="auto"/>
        <w:ind w:left="709" w:hanging="425"/>
        <w:jc w:val="both"/>
        <w:rPr>
          <w:rFonts w:ascii="Times New Roman" w:eastAsia="Times New Roman" w:hAnsi="Times New Roman"/>
          <w:sz w:val="24"/>
          <w:szCs w:val="24"/>
          <w:lang w:val="lv-LV" w:eastAsia="lv-LV"/>
        </w:rPr>
      </w:pPr>
      <w:r w:rsidRPr="007E5FCE">
        <w:rPr>
          <w:rFonts w:ascii="Times New Roman" w:hAnsi="Times New Roman"/>
          <w:sz w:val="24"/>
          <w:szCs w:val="24"/>
          <w:lang w:val="lv-LV" w:eastAsia="lv-LV"/>
        </w:rPr>
        <w:t xml:space="preserve">IVN ietvaros paredzēts novērtēt un salīdzināt tehniskos risinājumus cūku novietņu </w:t>
      </w:r>
      <w:r w:rsidRPr="007E5FCE">
        <w:rPr>
          <w:rFonts w:ascii="Times New Roman" w:eastAsia="Times New Roman" w:hAnsi="Times New Roman"/>
          <w:color w:val="000000"/>
          <w:sz w:val="24"/>
          <w:szCs w:val="24"/>
          <w:lang w:val="lv-LV" w:eastAsia="lv-LV"/>
        </w:rPr>
        <w:t>pārbūvei</w:t>
      </w:r>
      <w:r w:rsidRPr="007E5FCE">
        <w:rPr>
          <w:rFonts w:ascii="Times New Roman" w:eastAsia="Times New Roman" w:hAnsi="Times New Roman"/>
          <w:sz w:val="24"/>
          <w:szCs w:val="24"/>
          <w:lang w:val="lv-LV" w:eastAsia="lv-LV"/>
        </w:rPr>
        <w:t>, tai skaitā, piemēram, ventilācijas izvadu izvietojumam, grīdu segumam, barības padeves un šķidrmēslu savākšanas risinājumiem, paredzot, ka jānodrošina slēgta šķidrmēslu savākšana un novadīšana to pārstrādei biogāzē.</w:t>
      </w:r>
      <w:r w:rsidRPr="007E5FCE">
        <w:rPr>
          <w:rFonts w:ascii="Times New Roman" w:hAnsi="Times New Roman"/>
          <w:sz w:val="24"/>
          <w:szCs w:val="24"/>
          <w:lang w:val="lv-LV" w:eastAsia="lv-LV"/>
        </w:rPr>
        <w:t xml:space="preserve"> </w:t>
      </w:r>
      <w:r w:rsidRPr="007E5FCE">
        <w:rPr>
          <w:rFonts w:ascii="Times New Roman" w:eastAsia="Times New Roman" w:hAnsi="Times New Roman"/>
          <w:sz w:val="24"/>
          <w:szCs w:val="24"/>
          <w:lang w:val="lv-LV" w:eastAsia="lv-LV"/>
        </w:rPr>
        <w:t>Cūku novietņu pārbūve ietvers būvdarbus, kuru rezultātā tiks mainīts esošo novietņu vai to daļu apjoms, nemainot to lietošanas veidu.</w:t>
      </w:r>
      <w:r w:rsidRPr="007E5FCE">
        <w:rPr>
          <w:rFonts w:ascii="Times New Roman" w:hAnsi="Times New Roman"/>
          <w:sz w:val="24"/>
          <w:szCs w:val="24"/>
          <w:lang w:val="lv-LV" w:eastAsia="lv-LV"/>
        </w:rPr>
        <w:t xml:space="preserve"> </w:t>
      </w:r>
      <w:r w:rsidRPr="007E5FCE">
        <w:rPr>
          <w:rFonts w:ascii="Times New Roman" w:eastAsia="Times New Roman" w:hAnsi="Times New Roman"/>
          <w:sz w:val="24"/>
          <w:szCs w:val="24"/>
          <w:lang w:val="lv-LV" w:eastAsia="lv-LV"/>
        </w:rPr>
        <w:t xml:space="preserve">Lai nodrošinātu nepieciešamo šķidrmēslu krātuvju ietilpību pēc </w:t>
      </w:r>
      <w:r w:rsidRPr="007E5FCE">
        <w:rPr>
          <w:rFonts w:ascii="Times New Roman" w:hAnsi="Times New Roman"/>
          <w:sz w:val="24"/>
          <w:szCs w:val="24"/>
          <w:lang w:val="lv-LV" w:eastAsia="lv-LV"/>
        </w:rPr>
        <w:t>P</w:t>
      </w:r>
      <w:r w:rsidRPr="007E5FCE">
        <w:rPr>
          <w:rFonts w:ascii="Times New Roman" w:eastAsia="Times New Roman" w:hAnsi="Times New Roman"/>
          <w:sz w:val="24"/>
          <w:szCs w:val="24"/>
          <w:lang w:val="lv-LV" w:eastAsia="lv-LV"/>
        </w:rPr>
        <w:t xml:space="preserve">aredzētās darbības realizācijas, plānots </w:t>
      </w:r>
      <w:r w:rsidRPr="007E5FCE">
        <w:rPr>
          <w:rFonts w:ascii="Times New Roman" w:hAnsi="Times New Roman"/>
          <w:sz w:val="24"/>
          <w:szCs w:val="24"/>
          <w:lang w:val="lv-LV" w:eastAsia="lv-LV"/>
        </w:rPr>
        <w:t>K</w:t>
      </w:r>
      <w:r w:rsidRPr="007E5FCE">
        <w:rPr>
          <w:rFonts w:ascii="Times New Roman" w:eastAsia="Times New Roman" w:hAnsi="Times New Roman"/>
          <w:sz w:val="24"/>
          <w:szCs w:val="24"/>
          <w:lang w:val="lv-LV" w:eastAsia="lv-LV"/>
        </w:rPr>
        <w:t xml:space="preserve">ompleksa teritorijā izbūvēt jaunas šķidrmēslu krātuves. Izbūvējamo krātuvju skaits un ietilpība tiks precizēta IVN ziņojuma izstrādes laikā. </w:t>
      </w:r>
    </w:p>
    <w:p w:rsidR="007E5FCE" w:rsidRPr="007E5FCE" w:rsidRDefault="00CE3611" w:rsidP="007E5FCE">
      <w:pPr>
        <w:widowControl/>
        <w:numPr>
          <w:ilvl w:val="1"/>
          <w:numId w:val="13"/>
        </w:numPr>
        <w:tabs>
          <w:tab w:val="left" w:pos="0"/>
        </w:tabs>
        <w:spacing w:before="120" w:after="120" w:line="240" w:lineRule="auto"/>
        <w:ind w:left="709" w:hanging="425"/>
        <w:jc w:val="both"/>
        <w:rPr>
          <w:rFonts w:ascii="Times New Roman" w:hAnsi="Times New Roman"/>
          <w:sz w:val="24"/>
          <w:szCs w:val="24"/>
          <w:lang w:val="lv-LV" w:eastAsia="lv-LV"/>
        </w:rPr>
      </w:pPr>
      <w:r w:rsidRPr="007E5FCE">
        <w:rPr>
          <w:rFonts w:ascii="Times New Roman" w:hAnsi="Times New Roman"/>
          <w:sz w:val="24"/>
          <w:szCs w:val="24"/>
          <w:lang w:val="lv-LV" w:eastAsia="lv-LV"/>
        </w:rPr>
        <w:t>Pārbūves ietvaros nav plānota esošā Kompleksa teritorijas paplašināšana.</w:t>
      </w:r>
    </w:p>
    <w:p w:rsidR="007E5FCE" w:rsidRPr="007E5FCE" w:rsidRDefault="00CE3611" w:rsidP="007E5FCE">
      <w:pPr>
        <w:widowControl/>
        <w:numPr>
          <w:ilvl w:val="0"/>
          <w:numId w:val="13"/>
        </w:numPr>
        <w:tabs>
          <w:tab w:val="left" w:pos="284"/>
        </w:tabs>
        <w:spacing w:after="0" w:line="240" w:lineRule="auto"/>
        <w:jc w:val="both"/>
        <w:rPr>
          <w:rFonts w:ascii="Times New Roman" w:eastAsia="Times New Roman" w:hAnsi="Times New Roman"/>
          <w:sz w:val="24"/>
          <w:szCs w:val="24"/>
          <w:lang w:val="lv-LV" w:eastAsia="lv-LV"/>
        </w:rPr>
      </w:pPr>
      <w:r w:rsidRPr="007E5FCE">
        <w:rPr>
          <w:rFonts w:ascii="Times New Roman" w:eastAsia="Times New Roman" w:hAnsi="Times New Roman"/>
          <w:sz w:val="24"/>
          <w:szCs w:val="24"/>
          <w:lang w:val="lv-LV" w:eastAsia="lv-LV"/>
        </w:rPr>
        <w:t xml:space="preserve">Darbības vieta atrodas Ogres novada teritorijā uz dienvidaustrumiem no Lauberes ciema blakus valsts vietējam autoceļam V 920 </w:t>
      </w:r>
      <w:r w:rsidRPr="007E5FCE">
        <w:rPr>
          <w:rFonts w:ascii="Times New Roman" w:eastAsia="Times New Roman" w:hAnsi="Times New Roman"/>
          <w:i/>
          <w:iCs/>
          <w:sz w:val="24"/>
          <w:szCs w:val="24"/>
          <w:lang w:val="lv-LV" w:eastAsia="lv-LV"/>
        </w:rPr>
        <w:t>Koknese-Vērene-Madliena-Suntaži</w:t>
      </w:r>
      <w:r w:rsidRPr="007E5FCE">
        <w:rPr>
          <w:rFonts w:ascii="Times New Roman" w:eastAsia="Times New Roman" w:hAnsi="Times New Roman"/>
          <w:sz w:val="24"/>
          <w:szCs w:val="24"/>
          <w:lang w:val="lv-LV" w:eastAsia="lv-LV"/>
        </w:rPr>
        <w:t xml:space="preserve">. Saskaņā ar Ogres novada teritorijas plānojumu 2012. - 2024. gadam Darbības vieta atrodas ražošanas objektu apbūves teritorijā. Darbības vietas teritorijai ir izstrādāts detālplānojums, kas apstiprināts 2009. gada 17. septembrī un ir spēkā no 2009. gada 7. oktobra. </w:t>
      </w:r>
    </w:p>
    <w:p w:rsidR="007E5FCE" w:rsidRPr="007E5FCE" w:rsidRDefault="00CE3611" w:rsidP="007E5FCE">
      <w:pPr>
        <w:widowControl/>
        <w:numPr>
          <w:ilvl w:val="0"/>
          <w:numId w:val="13"/>
        </w:numPr>
        <w:tabs>
          <w:tab w:val="left" w:pos="0"/>
        </w:tabs>
        <w:spacing w:before="120" w:after="120" w:line="240" w:lineRule="auto"/>
        <w:ind w:hanging="357"/>
        <w:jc w:val="both"/>
        <w:rPr>
          <w:rFonts w:ascii="Times New Roman" w:hAnsi="Times New Roman"/>
          <w:sz w:val="24"/>
          <w:szCs w:val="24"/>
          <w:lang w:val="lv-LV" w:eastAsia="lv-LV"/>
        </w:rPr>
      </w:pPr>
      <w:r w:rsidRPr="007E5FCE">
        <w:rPr>
          <w:rFonts w:ascii="Times New Roman" w:hAnsi="Times New Roman"/>
          <w:sz w:val="24"/>
          <w:szCs w:val="24"/>
          <w:lang w:val="lv-LV" w:eastAsia="lv-LV"/>
        </w:rPr>
        <w:t>Ņemot vērā iepriekš minēto, Birojs secina:</w:t>
      </w:r>
    </w:p>
    <w:p w:rsidR="007E5FCE" w:rsidRPr="007E5FCE" w:rsidRDefault="00CE3611" w:rsidP="007E5FCE">
      <w:pPr>
        <w:widowControl/>
        <w:numPr>
          <w:ilvl w:val="1"/>
          <w:numId w:val="13"/>
        </w:numPr>
        <w:tabs>
          <w:tab w:val="left" w:pos="0"/>
        </w:tabs>
        <w:spacing w:before="120" w:after="120" w:line="240" w:lineRule="auto"/>
        <w:ind w:left="728" w:hanging="434"/>
        <w:jc w:val="both"/>
        <w:rPr>
          <w:rFonts w:ascii="Times New Roman" w:hAnsi="Times New Roman"/>
          <w:sz w:val="24"/>
          <w:szCs w:val="24"/>
          <w:lang w:val="lv-LV" w:eastAsia="lv-LV"/>
        </w:rPr>
      </w:pPr>
      <w:r w:rsidRPr="007E5FCE">
        <w:rPr>
          <w:rFonts w:ascii="Times New Roman" w:hAnsi="Times New Roman"/>
          <w:sz w:val="24"/>
          <w:szCs w:val="24"/>
          <w:lang w:val="lv-LV" w:eastAsia="lv-LV"/>
        </w:rPr>
        <w:t xml:space="preserve">Ierosinātājas esošā darbība atbilst likuma </w:t>
      </w:r>
      <w:r w:rsidRPr="007E5FCE">
        <w:rPr>
          <w:rFonts w:ascii="Times New Roman" w:hAnsi="Times New Roman"/>
          <w:i/>
          <w:iCs/>
          <w:sz w:val="24"/>
          <w:szCs w:val="24"/>
          <w:lang w:val="lv-LV" w:eastAsia="lv-LV"/>
        </w:rPr>
        <w:t xml:space="preserve">“Par ietekmes uz vidi novērtējumu” </w:t>
      </w:r>
      <w:r w:rsidRPr="007E5FCE">
        <w:rPr>
          <w:rFonts w:ascii="Times New Roman" w:hAnsi="Times New Roman"/>
          <w:sz w:val="24"/>
          <w:szCs w:val="24"/>
          <w:lang w:val="lv-LV" w:eastAsia="lv-LV"/>
        </w:rPr>
        <w:t xml:space="preserve">(turpmāk - Novērtējuma likums) 23. punkta 3. apakšpunkta darbībai </w:t>
      </w:r>
      <w:r w:rsidRPr="007E5FCE">
        <w:rPr>
          <w:rFonts w:ascii="Times New Roman" w:hAnsi="Times New Roman"/>
          <w:i/>
          <w:iCs/>
          <w:sz w:val="24"/>
          <w:szCs w:val="24"/>
          <w:lang w:val="lv-LV" w:eastAsia="lv-LV"/>
        </w:rPr>
        <w:t>“</w:t>
      </w:r>
      <w:r w:rsidRPr="007E5FCE">
        <w:rPr>
          <w:rFonts w:ascii="Times New Roman" w:hAnsi="Times New Roman"/>
          <w:i/>
          <w:iCs/>
          <w:sz w:val="24"/>
          <w:szCs w:val="24"/>
          <w:lang w:val="lv" w:eastAsia="lv-LV"/>
        </w:rPr>
        <w:t>Cūku vai mājputnu intensīvās audzēšanas kompleksi ar vairāk nekā</w:t>
      </w:r>
      <w:r w:rsidRPr="007E5FCE">
        <w:rPr>
          <w:rFonts w:ascii="Times New Roman" w:hAnsi="Times New Roman"/>
          <w:i/>
          <w:iCs/>
          <w:sz w:val="24"/>
          <w:szCs w:val="24"/>
          <w:lang w:val="lv-LV" w:eastAsia="lv-LV"/>
        </w:rPr>
        <w:t xml:space="preserve"> </w:t>
      </w:r>
      <w:r w:rsidRPr="007E5FCE">
        <w:rPr>
          <w:rFonts w:ascii="Times New Roman" w:hAnsi="Times New Roman"/>
          <w:i/>
          <w:iCs/>
          <w:sz w:val="24"/>
          <w:szCs w:val="24"/>
          <w:lang w:val="lv" w:eastAsia="lv-LV"/>
        </w:rPr>
        <w:t>3) 3000 vietu cūkām, kuru masa ir lielāka par 30 kilogramiem</w:t>
      </w:r>
      <w:r w:rsidRPr="007E5FCE">
        <w:rPr>
          <w:rFonts w:ascii="Times New Roman" w:hAnsi="Times New Roman"/>
          <w:i/>
          <w:iCs/>
          <w:sz w:val="24"/>
          <w:szCs w:val="24"/>
          <w:lang w:val="lv-LV" w:eastAsia="lv-LV"/>
        </w:rPr>
        <w:t>”,</w:t>
      </w:r>
    </w:p>
    <w:p w:rsidR="007E5FCE" w:rsidRPr="007E5FCE" w:rsidRDefault="00CE3611" w:rsidP="007E5FCE">
      <w:pPr>
        <w:widowControl/>
        <w:numPr>
          <w:ilvl w:val="1"/>
          <w:numId w:val="13"/>
        </w:numPr>
        <w:tabs>
          <w:tab w:val="left" w:pos="0"/>
        </w:tabs>
        <w:spacing w:before="120" w:after="120" w:line="240" w:lineRule="auto"/>
        <w:ind w:left="728" w:hanging="434"/>
        <w:jc w:val="both"/>
        <w:rPr>
          <w:rFonts w:ascii="Times New Roman" w:hAnsi="Times New Roman"/>
          <w:sz w:val="24"/>
          <w:szCs w:val="24"/>
          <w:lang w:val="lv-LV" w:eastAsia="lv-LV"/>
        </w:rPr>
      </w:pPr>
      <w:r w:rsidRPr="007E5FCE">
        <w:rPr>
          <w:rFonts w:ascii="Times New Roman" w:hAnsi="Times New Roman"/>
          <w:sz w:val="24"/>
          <w:szCs w:val="24"/>
          <w:lang w:val="lv-LV" w:eastAsia="lv-LV"/>
        </w:rPr>
        <w:t>Paredzētā darbība pārsniedz Novērtējuma likuma 1. pielikuma 23. punkta 3. apakšpunktā noteiktos robežlielumus.</w:t>
      </w:r>
    </w:p>
    <w:p w:rsidR="007E5FCE" w:rsidRPr="007E5FCE" w:rsidRDefault="00CE3611" w:rsidP="007E5FCE">
      <w:pPr>
        <w:widowControl/>
        <w:tabs>
          <w:tab w:val="left" w:pos="0"/>
        </w:tabs>
        <w:spacing w:before="120" w:after="120" w:line="240" w:lineRule="auto"/>
        <w:ind w:left="406"/>
        <w:jc w:val="both"/>
        <w:rPr>
          <w:rFonts w:ascii="Times New Roman" w:hAnsi="Times New Roman"/>
          <w:sz w:val="24"/>
          <w:szCs w:val="24"/>
          <w:lang w:val="lv-LV" w:eastAsia="lv-LV"/>
        </w:rPr>
      </w:pPr>
      <w:r w:rsidRPr="007E5FCE">
        <w:rPr>
          <w:rFonts w:ascii="Times New Roman" w:hAnsi="Times New Roman"/>
          <w:sz w:val="24"/>
          <w:szCs w:val="24"/>
          <w:lang w:val="lv-LV" w:eastAsia="lv-LV"/>
        </w:rPr>
        <w:t>Līdz ar to Paredzētā darbība atbilst Novērtējuma likuma  4. panta pirmās daļas 1. punktam un 5. punkta a. apakšpunktam, kas nosaka: „</w:t>
      </w:r>
      <w:r w:rsidRPr="007E5FCE">
        <w:rPr>
          <w:rFonts w:ascii="Times New Roman" w:hAnsi="Times New Roman"/>
          <w:i/>
          <w:sz w:val="24"/>
          <w:szCs w:val="24"/>
          <w:lang w:val="lv-LV" w:eastAsia="lv-LV"/>
        </w:rPr>
        <w:t>Ietekmes novērtējums nepieciešams: 5)</w:t>
      </w:r>
      <w:r>
        <w:rPr>
          <w:rFonts w:ascii="Times New Roman" w:hAnsi="Times New Roman"/>
          <w:i/>
          <w:sz w:val="24"/>
          <w:szCs w:val="24"/>
          <w:lang w:val="lv-LV" w:eastAsia="lv-LV"/>
        </w:rPr>
        <w:t> </w:t>
      </w:r>
      <w:r w:rsidRPr="007E5FCE">
        <w:rPr>
          <w:rFonts w:ascii="Times New Roman" w:hAnsi="Times New Roman"/>
          <w:i/>
          <w:sz w:val="24"/>
          <w:szCs w:val="24"/>
          <w:lang w:val="lv-LV" w:eastAsia="lv-LV"/>
        </w:rPr>
        <w:t>izmaiņām esošajās darbībās: a) ja izmaiņas atbilst Novērtējuma likuma 1. pielikumā minētajām robežvērtībām</w:t>
      </w:r>
      <w:r w:rsidRPr="007E5FCE">
        <w:rPr>
          <w:rFonts w:ascii="Times New Roman" w:hAnsi="Times New Roman"/>
          <w:sz w:val="24"/>
          <w:szCs w:val="24"/>
          <w:lang w:val="lv-LV" w:eastAsia="lv-LV"/>
        </w:rPr>
        <w:t>” un šā likuma 1. pielikuma 23. punkta 3. apakšpunktam, kam ietekmes uz vidi novērtējuma veikšana ir obligāta.</w:t>
      </w:r>
    </w:p>
    <w:p w:rsidR="007E5FCE" w:rsidRPr="007E5FCE" w:rsidRDefault="00CE3611" w:rsidP="007E5FCE">
      <w:pPr>
        <w:widowControl/>
        <w:numPr>
          <w:ilvl w:val="0"/>
          <w:numId w:val="13"/>
        </w:numPr>
        <w:tabs>
          <w:tab w:val="left" w:pos="0"/>
        </w:tabs>
        <w:spacing w:before="120" w:after="120" w:line="240" w:lineRule="auto"/>
        <w:jc w:val="both"/>
        <w:rPr>
          <w:rFonts w:ascii="Times New Roman" w:hAnsi="Times New Roman"/>
          <w:sz w:val="24"/>
          <w:szCs w:val="24"/>
          <w:lang w:val="lv-LV" w:eastAsia="lv-LV"/>
        </w:rPr>
      </w:pPr>
      <w:r w:rsidRPr="007E5FCE">
        <w:rPr>
          <w:rFonts w:ascii="Times New Roman" w:hAnsi="Times New Roman"/>
          <w:sz w:val="24"/>
          <w:szCs w:val="24"/>
          <w:lang w:val="lv-LV" w:eastAsia="lv-LV"/>
        </w:rPr>
        <w:t xml:space="preserve">Ievērojot Paredzētās darbības specifiku un mērogu, saskaņā ar Novērtējuma likuma 15. panta otro daļu Birojs pieprasa organizēt sākotnējās sabiedriskās apspriešanas sanāksmi. Saskaņā ar Novērtējuma likuma 15. panta pirmajā daļā noteikto, </w:t>
      </w:r>
      <w:r w:rsidRPr="007E5FCE">
        <w:rPr>
          <w:rFonts w:ascii="Times New Roman" w:hAnsi="Times New Roman"/>
          <w:i/>
          <w:sz w:val="24"/>
          <w:szCs w:val="24"/>
          <w:lang w:val="lv-LV" w:eastAsia="lv-LV"/>
        </w:rPr>
        <w:t>“</w:t>
      </w:r>
      <w:r w:rsidRPr="007E5FCE">
        <w:rPr>
          <w:rFonts w:ascii="Times New Roman" w:hAnsi="Times New Roman"/>
          <w:i/>
          <w:iCs/>
          <w:sz w:val="24"/>
          <w:szCs w:val="24"/>
          <w:lang w:val="lv-LV" w:eastAsia="lv-LV"/>
        </w:rPr>
        <w:t xml:space="preserve">ja ir saņemts kompetentās institūcijas </w:t>
      </w:r>
      <w:smartTag w:uri="schemas-tilde-lv/tildestengine" w:element="veidnes">
        <w:smartTagPr>
          <w:attr w:name="text" w:val="Lēmums"/>
          <w:attr w:name="id" w:val="-1"/>
          <w:attr w:name="baseform" w:val="Lēmums"/>
        </w:smartTagPr>
        <w:r w:rsidRPr="007E5FCE">
          <w:rPr>
            <w:rFonts w:ascii="Times New Roman" w:hAnsi="Times New Roman"/>
            <w:i/>
            <w:iCs/>
            <w:sz w:val="24"/>
            <w:szCs w:val="24"/>
            <w:lang w:val="lv-LV" w:eastAsia="lv-LV"/>
          </w:rPr>
          <w:t>lēmums</w:t>
        </w:r>
      </w:smartTag>
      <w:r w:rsidRPr="007E5FCE">
        <w:rPr>
          <w:rFonts w:ascii="Times New Roman" w:hAnsi="Times New Roman"/>
          <w:i/>
          <w:iCs/>
          <w:sz w:val="24"/>
          <w:szCs w:val="24"/>
          <w:lang w:val="lv-LV" w:eastAsia="lv-LV"/>
        </w:rPr>
        <w:t>, ka veicams paredzētās darbības ietekmes novērtējums, ierosinātājs vismaz vienā pašvaldības izdotajā laikrakstā vai citā vietējā laikrakstā publicē paziņojumu par paredzēto darbību un sabiedrības iespēju iesniegt rakstveida priekšlikumus par šīs darbības iespējamo ietekmi uz vidi, kā arī individuāli informē tos nekustamo īpašumu īpašniekus (valdītājus), kuru nekustamie īpašumi robežojas ar paredzētās darbības teritoriju. Ierosinātājs minēto paziņojumu ievietošanai mājaslapā internetā elektroniski iesniedz kompetentajai institūcijai un pašvaldībai, kuras administratīvajā teritorijā tiek plānota paredzētā darbība</w:t>
      </w:r>
      <w:r w:rsidRPr="007E5FCE">
        <w:rPr>
          <w:rFonts w:ascii="Times New Roman" w:hAnsi="Times New Roman"/>
          <w:i/>
          <w:sz w:val="24"/>
          <w:szCs w:val="24"/>
          <w:lang w:val="lv-LV" w:eastAsia="lv-LV"/>
        </w:rPr>
        <w:t xml:space="preserve">.” </w:t>
      </w:r>
    </w:p>
    <w:p w:rsidR="007E5FCE" w:rsidRPr="007E5FCE" w:rsidRDefault="00CE3611" w:rsidP="007E5FCE">
      <w:pPr>
        <w:widowControl/>
        <w:numPr>
          <w:ilvl w:val="0"/>
          <w:numId w:val="13"/>
        </w:numPr>
        <w:tabs>
          <w:tab w:val="left" w:pos="0"/>
        </w:tabs>
        <w:spacing w:before="120" w:after="120" w:line="240" w:lineRule="auto"/>
        <w:jc w:val="both"/>
        <w:rPr>
          <w:rFonts w:ascii="Times New Roman" w:hAnsi="Times New Roman"/>
          <w:sz w:val="24"/>
          <w:szCs w:val="24"/>
          <w:lang w:val="lv-LV" w:eastAsia="lv-LV"/>
        </w:rPr>
      </w:pPr>
      <w:r w:rsidRPr="007E5FCE">
        <w:rPr>
          <w:rFonts w:ascii="Times New Roman" w:hAnsi="Times New Roman"/>
          <w:sz w:val="24"/>
          <w:szCs w:val="24"/>
          <w:lang w:val="lv-LV" w:eastAsia="lv-LV"/>
        </w:rPr>
        <w:t xml:space="preserve">Novērtējuma likuma 16. panta pirmā daļa paredz, ka pēc ierosinātāja rakstveida pieprasījuma kompetentā institūcija, kas konkrētajā gadījumā ir Birojs, izstrādā un nosūta ierosinātājam programmu, kura ietver prasības attiecībā uz informācijas apjomu un detalizācijas pakāpi, kā </w:t>
      </w:r>
      <w:r w:rsidRPr="007E5FCE">
        <w:rPr>
          <w:rFonts w:ascii="Times New Roman" w:hAnsi="Times New Roman"/>
          <w:sz w:val="24"/>
          <w:szCs w:val="24"/>
          <w:lang w:val="lv-LV" w:eastAsia="lv-LV"/>
        </w:rPr>
        <w:lastRenderedPageBreak/>
        <w:t xml:space="preserve">arī ietekmes novērtējuma turpmākai veikšanai nepieciešamo pētījumu un organizatorisko pasākumu kopumu. Savukārt Ministru kabineta 2015. gada 13. janvāra noteikumu Nr. 18 </w:t>
      </w:r>
      <w:r w:rsidRPr="007E5FCE">
        <w:rPr>
          <w:rFonts w:ascii="Times New Roman" w:hAnsi="Times New Roman"/>
          <w:i/>
          <w:iCs/>
          <w:sz w:val="24"/>
          <w:szCs w:val="24"/>
          <w:lang w:val="lv-LV" w:eastAsia="lv-LV"/>
        </w:rPr>
        <w:t>“</w:t>
      </w:r>
      <w:r w:rsidRPr="007E5FCE">
        <w:rPr>
          <w:rFonts w:ascii="Times New Roman" w:hAnsi="Times New Roman"/>
          <w:i/>
          <w:iCs/>
          <w:sz w:val="24"/>
          <w:szCs w:val="24"/>
          <w:shd w:val="clear" w:color="auto" w:fill="FFFFFF"/>
          <w:lang w:val="lv-LV" w:eastAsia="lv-LV"/>
        </w:rPr>
        <w:t>Kārtība, kādā novērtē paredzētās darbības ietekmi uz vidi un akceptē paredzēto darbību”</w:t>
      </w:r>
      <w:r w:rsidRPr="007E5FCE">
        <w:rPr>
          <w:rFonts w:ascii="Times New Roman" w:hAnsi="Times New Roman"/>
          <w:sz w:val="24"/>
          <w:szCs w:val="24"/>
          <w:shd w:val="clear" w:color="auto" w:fill="FFFFFF"/>
          <w:lang w:val="lv-LV" w:eastAsia="lv-LV"/>
        </w:rPr>
        <w:t xml:space="preserve"> </w:t>
      </w:r>
      <w:r w:rsidRPr="007E5FCE">
        <w:rPr>
          <w:rFonts w:ascii="Times New Roman" w:hAnsi="Times New Roman"/>
          <w:sz w:val="24"/>
          <w:szCs w:val="24"/>
          <w:lang w:val="lv-LV" w:eastAsia="lv-LV"/>
        </w:rPr>
        <w:t>29. punkts noteic, ka paredzētās darbības ierosinātājs rakstisku pieprasījumu par programmas izstrādāšanu iesniedz Birojā ne agrāk, kā pēc paziņojuma par sākotnējo apspriešanu publicēšanas atbilstoši šo noteikumu 22.1. apakšpunktam.</w:t>
      </w:r>
    </w:p>
    <w:p w:rsidR="007E5FCE" w:rsidRPr="007E5FCE" w:rsidRDefault="007E5FCE" w:rsidP="007E5FCE">
      <w:pPr>
        <w:widowControl/>
        <w:tabs>
          <w:tab w:val="left" w:pos="550"/>
        </w:tabs>
        <w:spacing w:before="120" w:after="0" w:line="240" w:lineRule="auto"/>
        <w:ind w:left="360"/>
        <w:jc w:val="both"/>
        <w:rPr>
          <w:rFonts w:ascii="Times New Roman" w:eastAsia="Times New Roman" w:hAnsi="Times New Roman"/>
          <w:sz w:val="24"/>
          <w:szCs w:val="24"/>
          <w:lang w:val="lv-LV"/>
        </w:rPr>
      </w:pPr>
    </w:p>
    <w:p w:rsidR="007E5FCE" w:rsidRPr="007E5FCE" w:rsidRDefault="00CE3611" w:rsidP="007E5FCE">
      <w:pPr>
        <w:widowControl/>
        <w:autoSpaceDE w:val="0"/>
        <w:autoSpaceDN w:val="0"/>
        <w:adjustRightInd w:val="0"/>
        <w:spacing w:after="0" w:line="240" w:lineRule="auto"/>
        <w:jc w:val="both"/>
        <w:rPr>
          <w:rFonts w:ascii="Times New Roman" w:hAnsi="Times New Roman"/>
          <w:i/>
          <w:iCs/>
          <w:sz w:val="24"/>
          <w:szCs w:val="24"/>
          <w:lang w:val="lv-LV" w:eastAsia="lv-LV"/>
        </w:rPr>
      </w:pPr>
      <w:r w:rsidRPr="007E5FCE">
        <w:rPr>
          <w:rFonts w:ascii="Times New Roman" w:eastAsia="Times New Roman" w:hAnsi="Times New Roman"/>
          <w:b/>
          <w:bCs/>
          <w:sz w:val="24"/>
          <w:szCs w:val="24"/>
          <w:lang w:val="lv-LV"/>
        </w:rPr>
        <w:t xml:space="preserve">Izvērtētā dokumentācija: </w:t>
      </w:r>
      <w:r w:rsidRPr="007E5FCE">
        <w:rPr>
          <w:rFonts w:ascii="Times New Roman" w:eastAsia="Times New Roman" w:hAnsi="Times New Roman"/>
          <w:sz w:val="24"/>
          <w:szCs w:val="24"/>
          <w:lang w:val="lv-LV"/>
        </w:rPr>
        <w:t xml:space="preserve">Ierosinātājas 2019. gada 11. novembra </w:t>
      </w:r>
      <w:r w:rsidRPr="007E5FCE">
        <w:rPr>
          <w:rFonts w:ascii="Times New Roman" w:eastAsia="Times New Roman" w:hAnsi="Times New Roman"/>
          <w:i/>
          <w:iCs/>
          <w:sz w:val="24"/>
          <w:szCs w:val="24"/>
          <w:lang w:val="lv-LV"/>
        </w:rPr>
        <w:t>“</w:t>
      </w:r>
      <w:r w:rsidRPr="007E5FCE">
        <w:rPr>
          <w:rFonts w:ascii="Times New Roman" w:hAnsi="Times New Roman"/>
          <w:i/>
          <w:iCs/>
          <w:sz w:val="24"/>
          <w:szCs w:val="24"/>
          <w:lang w:val="lv-LV" w:eastAsia="lv-LV"/>
        </w:rPr>
        <w:t>Paredzētās darbības iesniegums cūku audzēšanas kompleksa „Rukši” pārbūvei Lauberes pagastā Ogres novadā”.</w:t>
      </w:r>
    </w:p>
    <w:p w:rsidR="007E5FCE" w:rsidRPr="007E5FCE" w:rsidRDefault="007E5FCE" w:rsidP="007E5FCE">
      <w:pPr>
        <w:widowControl/>
        <w:autoSpaceDE w:val="0"/>
        <w:autoSpaceDN w:val="0"/>
        <w:adjustRightInd w:val="0"/>
        <w:spacing w:after="0" w:line="240" w:lineRule="auto"/>
        <w:jc w:val="both"/>
        <w:rPr>
          <w:rFonts w:ascii="Times New Roman" w:hAnsi="Times New Roman"/>
          <w:sz w:val="24"/>
          <w:szCs w:val="24"/>
          <w:lang w:val="lv-LV" w:eastAsia="lv-LV"/>
        </w:rPr>
      </w:pPr>
    </w:p>
    <w:p w:rsidR="007E5FCE" w:rsidRPr="007E5FCE" w:rsidRDefault="00CE3611" w:rsidP="007E5FCE">
      <w:pPr>
        <w:widowControl/>
        <w:spacing w:after="0" w:line="240" w:lineRule="auto"/>
        <w:jc w:val="both"/>
        <w:rPr>
          <w:rFonts w:ascii="Times New Roman" w:eastAsia="Times New Roman" w:hAnsi="Times New Roman"/>
          <w:sz w:val="24"/>
          <w:szCs w:val="24"/>
          <w:lang w:val="lv-LV"/>
        </w:rPr>
      </w:pPr>
      <w:r w:rsidRPr="007E5FCE">
        <w:rPr>
          <w:rFonts w:ascii="Times New Roman" w:eastAsia="Times New Roman" w:hAnsi="Times New Roman"/>
          <w:b/>
          <w:bCs/>
          <w:sz w:val="24"/>
          <w:szCs w:val="24"/>
          <w:lang w:val="lv-LV"/>
        </w:rPr>
        <w:t>Lēmums:</w:t>
      </w:r>
      <w:r w:rsidRPr="007E5FCE">
        <w:rPr>
          <w:rFonts w:ascii="Times New Roman" w:eastAsia="Times New Roman" w:hAnsi="Times New Roman"/>
          <w:sz w:val="24"/>
          <w:szCs w:val="24"/>
          <w:lang w:val="lv-LV"/>
        </w:rPr>
        <w:t xml:space="preserve"> piemērot </w:t>
      </w:r>
      <w:r w:rsidRPr="007E5FCE">
        <w:rPr>
          <w:rFonts w:ascii="Times New Roman" w:eastAsia="Times New Roman" w:hAnsi="Times New Roman"/>
          <w:color w:val="000000"/>
          <w:spacing w:val="-4"/>
          <w:sz w:val="24"/>
          <w:szCs w:val="24"/>
          <w:lang w:val="lv-LV"/>
        </w:rPr>
        <w:t xml:space="preserve">SIA </w:t>
      </w:r>
      <w:r w:rsidRPr="007E5FCE">
        <w:rPr>
          <w:rFonts w:ascii="Times New Roman" w:eastAsia="Times New Roman" w:hAnsi="Times New Roman"/>
          <w:sz w:val="24"/>
          <w:szCs w:val="24"/>
          <w:lang w:val="lv-LV"/>
        </w:rPr>
        <w:t>“</w:t>
      </w:r>
      <w:r w:rsidRPr="007E5FCE">
        <w:rPr>
          <w:rFonts w:ascii="Times New Roman" w:eastAsia="Times New Roman" w:hAnsi="Times New Roman"/>
          <w:i/>
          <w:sz w:val="24"/>
          <w:szCs w:val="24"/>
          <w:lang w:val="lv-LV"/>
        </w:rPr>
        <w:t>Baltic pork</w:t>
      </w:r>
      <w:r w:rsidRPr="007E5FCE">
        <w:rPr>
          <w:rFonts w:ascii="Times New Roman" w:eastAsia="Times New Roman" w:hAnsi="Times New Roman"/>
          <w:sz w:val="24"/>
          <w:szCs w:val="24"/>
          <w:lang w:val="lv-LV"/>
        </w:rPr>
        <w:t>”</w:t>
      </w:r>
      <w:r w:rsidRPr="007E5FCE">
        <w:rPr>
          <w:rFonts w:ascii="Times New Roman" w:eastAsia="Times New Roman" w:hAnsi="Times New Roman"/>
          <w:color w:val="000000"/>
          <w:spacing w:val="1"/>
          <w:sz w:val="24"/>
          <w:szCs w:val="24"/>
          <w:lang w:val="lv-LV"/>
        </w:rPr>
        <w:t xml:space="preserve"> </w:t>
      </w:r>
      <w:r w:rsidRPr="007E5FCE">
        <w:rPr>
          <w:rFonts w:ascii="Times New Roman" w:eastAsia="Times New Roman" w:hAnsi="Times New Roman"/>
          <w:sz w:val="24"/>
          <w:szCs w:val="24"/>
          <w:lang w:val="lv-LV"/>
        </w:rPr>
        <w:t>Paredzētajai darbībai - cūku audzēšanas kompleksa „</w:t>
      </w:r>
      <w:r w:rsidRPr="007E5FCE">
        <w:rPr>
          <w:rFonts w:ascii="Times New Roman" w:eastAsia="Times New Roman" w:hAnsi="Times New Roman"/>
          <w:i/>
          <w:sz w:val="24"/>
          <w:szCs w:val="24"/>
          <w:lang w:val="lv-LV"/>
        </w:rPr>
        <w:t>Rukši</w:t>
      </w:r>
      <w:r w:rsidRPr="007E5FCE">
        <w:rPr>
          <w:rFonts w:ascii="Times New Roman" w:eastAsia="Times New Roman" w:hAnsi="Times New Roman"/>
          <w:sz w:val="24"/>
          <w:szCs w:val="24"/>
          <w:lang w:val="lv-LV"/>
        </w:rPr>
        <w:t xml:space="preserve">” pārbūvei nekustamajā īpašumā </w:t>
      </w:r>
      <w:r w:rsidRPr="007E5FCE">
        <w:rPr>
          <w:rFonts w:ascii="Times New Roman" w:eastAsia="Times New Roman" w:hAnsi="Times New Roman"/>
          <w:i/>
          <w:iCs/>
          <w:sz w:val="24"/>
          <w:szCs w:val="24"/>
          <w:lang w:val="lv-LV" w:eastAsia="lv-LV"/>
        </w:rPr>
        <w:t xml:space="preserve">“Rukši” </w:t>
      </w:r>
      <w:r w:rsidRPr="007E5FCE">
        <w:rPr>
          <w:rFonts w:ascii="Times New Roman" w:eastAsia="Times New Roman" w:hAnsi="Times New Roman"/>
          <w:sz w:val="24"/>
          <w:szCs w:val="24"/>
          <w:lang w:val="lv-LV"/>
        </w:rPr>
        <w:t>(</w:t>
      </w:r>
      <w:r w:rsidRPr="007E5FCE">
        <w:rPr>
          <w:rFonts w:ascii="Times New Roman" w:eastAsia="Times New Roman" w:hAnsi="Times New Roman"/>
          <w:sz w:val="24"/>
          <w:szCs w:val="24"/>
          <w:lang w:val="lv-LV" w:eastAsia="lv-LV"/>
        </w:rPr>
        <w:t>kadastra Nr. 7460 002 0119),</w:t>
      </w:r>
      <w:r w:rsidRPr="007E5FCE">
        <w:rPr>
          <w:rFonts w:ascii="Times New Roman" w:eastAsia="Times New Roman" w:hAnsi="Times New Roman"/>
          <w:sz w:val="24"/>
          <w:szCs w:val="24"/>
          <w:lang w:val="lv-LV"/>
        </w:rPr>
        <w:t xml:space="preserve"> </w:t>
      </w:r>
      <w:r w:rsidRPr="007E5FCE">
        <w:rPr>
          <w:rFonts w:ascii="Times New Roman" w:eastAsia="Times New Roman" w:hAnsi="Times New Roman"/>
          <w:sz w:val="24"/>
          <w:szCs w:val="24"/>
          <w:lang w:val="lv-LV" w:eastAsia="lv-LV"/>
        </w:rPr>
        <w:t>Lauberes pagast</w:t>
      </w:r>
      <w:r w:rsidRPr="007E5FCE">
        <w:rPr>
          <w:rFonts w:ascii="Times New Roman" w:eastAsia="Times New Roman" w:hAnsi="Times New Roman"/>
          <w:sz w:val="24"/>
          <w:szCs w:val="24"/>
          <w:lang w:val="lv-LV"/>
        </w:rPr>
        <w:t>ā</w:t>
      </w:r>
      <w:r w:rsidRPr="007E5FCE">
        <w:rPr>
          <w:rFonts w:ascii="Times New Roman" w:eastAsia="Times New Roman" w:hAnsi="Times New Roman"/>
          <w:sz w:val="24"/>
          <w:szCs w:val="24"/>
          <w:lang w:val="lv-LV" w:eastAsia="lv-LV"/>
        </w:rPr>
        <w:t>, Ogres novad</w:t>
      </w:r>
      <w:r w:rsidRPr="007E5FCE">
        <w:rPr>
          <w:rFonts w:ascii="Times New Roman" w:eastAsia="Times New Roman" w:hAnsi="Times New Roman"/>
          <w:sz w:val="24"/>
          <w:szCs w:val="24"/>
          <w:lang w:val="lv-LV"/>
        </w:rPr>
        <w:t>ā - ietekmes uz vidi novērtējuma procedūru.</w:t>
      </w:r>
    </w:p>
    <w:p w:rsidR="007E5FCE" w:rsidRPr="007E5FCE" w:rsidRDefault="007E5FCE" w:rsidP="007E5FCE">
      <w:pPr>
        <w:widowControl/>
        <w:spacing w:after="0" w:line="240" w:lineRule="auto"/>
        <w:ind w:right="18"/>
        <w:jc w:val="both"/>
        <w:rPr>
          <w:rFonts w:ascii="Times New Roman" w:eastAsia="Times New Roman" w:hAnsi="Times New Roman"/>
          <w:sz w:val="24"/>
          <w:szCs w:val="24"/>
          <w:lang w:val="lv-LV"/>
        </w:rPr>
      </w:pPr>
    </w:p>
    <w:p w:rsidR="007E5FCE" w:rsidRPr="007E5FCE" w:rsidRDefault="00CE3611" w:rsidP="007E5FCE">
      <w:pPr>
        <w:widowControl/>
        <w:spacing w:after="0" w:line="240" w:lineRule="auto"/>
        <w:ind w:right="18"/>
        <w:jc w:val="both"/>
        <w:rPr>
          <w:rFonts w:ascii="Times New Roman" w:eastAsia="Times New Roman" w:hAnsi="Times New Roman"/>
          <w:sz w:val="24"/>
          <w:szCs w:val="24"/>
          <w:lang w:val="lv-LV"/>
        </w:rPr>
      </w:pPr>
      <w:r w:rsidRPr="007E5FCE">
        <w:rPr>
          <w:rFonts w:ascii="Times New Roman" w:eastAsia="Times New Roman" w:hAnsi="Times New Roman"/>
          <w:b/>
          <w:bCs/>
          <w:sz w:val="24"/>
          <w:szCs w:val="24"/>
          <w:lang w:val="lv-LV"/>
        </w:rPr>
        <w:t>Lēmuma pieņemšanas pamatojums:</w:t>
      </w:r>
      <w:r w:rsidRPr="007E5FCE">
        <w:rPr>
          <w:rFonts w:ascii="Times New Roman" w:eastAsia="Times New Roman" w:hAnsi="Times New Roman"/>
          <w:sz w:val="24"/>
          <w:szCs w:val="24"/>
          <w:lang w:val="lv-LV"/>
        </w:rPr>
        <w:t xml:space="preserve"> Novērtējuma likuma 4. panta pirmās daļas 1. punkts un 5. punkta a. apakšpunkts un šā likuma 1. pielikuma “</w:t>
      </w:r>
      <w:r w:rsidRPr="007E5FCE">
        <w:rPr>
          <w:rFonts w:ascii="Times New Roman" w:eastAsia="Times New Roman" w:hAnsi="Times New Roman"/>
          <w:i/>
          <w:sz w:val="24"/>
          <w:szCs w:val="24"/>
          <w:lang w:val="lv-LV"/>
        </w:rPr>
        <w:t>Objekti, kuru ietekmes novērtējums ir nepieciešams</w:t>
      </w:r>
      <w:r w:rsidRPr="007E5FCE">
        <w:rPr>
          <w:rFonts w:ascii="Times New Roman" w:eastAsia="Times New Roman" w:hAnsi="Times New Roman"/>
          <w:sz w:val="24"/>
          <w:szCs w:val="24"/>
          <w:lang w:val="lv-LV"/>
        </w:rPr>
        <w:t>” 23. punkta 3. apakšpunkts.</w:t>
      </w:r>
    </w:p>
    <w:p w:rsidR="007E5FCE" w:rsidRPr="007E5FCE" w:rsidRDefault="007E5FCE" w:rsidP="007E5FCE">
      <w:pPr>
        <w:widowControl/>
        <w:spacing w:after="0" w:line="240" w:lineRule="auto"/>
        <w:ind w:right="18"/>
        <w:jc w:val="both"/>
        <w:rPr>
          <w:rFonts w:ascii="Times New Roman" w:eastAsia="Times New Roman" w:hAnsi="Times New Roman"/>
          <w:sz w:val="24"/>
          <w:szCs w:val="24"/>
          <w:lang w:val="lv-LV"/>
        </w:rPr>
      </w:pPr>
    </w:p>
    <w:p w:rsidR="007E5FCE" w:rsidRPr="007E5FCE" w:rsidRDefault="007E5FCE" w:rsidP="007E5FCE">
      <w:pPr>
        <w:widowControl/>
        <w:spacing w:after="0" w:line="240" w:lineRule="auto"/>
        <w:jc w:val="both"/>
        <w:rPr>
          <w:rFonts w:ascii="Times New Roman" w:eastAsia="Times New Roman" w:hAnsi="Times New Roman"/>
          <w:sz w:val="24"/>
          <w:szCs w:val="24"/>
          <w:lang w:val="lv-LV"/>
        </w:rPr>
      </w:pPr>
    </w:p>
    <w:p w:rsidR="007E5FCE" w:rsidRPr="007E5FCE" w:rsidRDefault="00CE3611" w:rsidP="007E5FCE">
      <w:pPr>
        <w:widowControl/>
        <w:spacing w:after="0" w:line="240" w:lineRule="auto"/>
        <w:jc w:val="both"/>
        <w:rPr>
          <w:rFonts w:ascii="Times New Roman" w:eastAsia="Times New Roman" w:hAnsi="Times New Roman"/>
          <w:sz w:val="20"/>
          <w:szCs w:val="20"/>
          <w:lang w:val="lv-LV"/>
        </w:rPr>
      </w:pPr>
      <w:smartTag w:uri="schemas-tilde-lv/tildestengine" w:element="veidnes">
        <w:smartTagPr>
          <w:attr w:name="text" w:val="Lēmums"/>
          <w:attr w:name="id" w:val="-1"/>
          <w:attr w:name="baseform" w:val="Lēmums"/>
        </w:smartTagPr>
        <w:r w:rsidRPr="007E5FCE">
          <w:rPr>
            <w:rFonts w:ascii="Times New Roman" w:eastAsia="Times New Roman" w:hAnsi="Times New Roman"/>
            <w:sz w:val="20"/>
            <w:szCs w:val="20"/>
            <w:lang w:val="lv-LV"/>
          </w:rPr>
          <w:t>Lēmums</w:t>
        </w:r>
      </w:smartTag>
      <w:r w:rsidRPr="007E5FCE">
        <w:rPr>
          <w:rFonts w:ascii="Times New Roman" w:eastAsia="Times New Roman" w:hAnsi="Times New Roman"/>
          <w:sz w:val="20"/>
          <w:szCs w:val="20"/>
          <w:lang w:val="lv-LV"/>
        </w:rPr>
        <w:t xml:space="preserve"> izsūtīts arī:</w:t>
      </w:r>
    </w:p>
    <w:p w:rsidR="007E5FCE" w:rsidRPr="007E5FCE" w:rsidRDefault="00CE3611" w:rsidP="007E5FCE">
      <w:pPr>
        <w:widowControl/>
        <w:numPr>
          <w:ilvl w:val="0"/>
          <w:numId w:val="12"/>
        </w:numPr>
        <w:spacing w:after="0" w:line="240" w:lineRule="auto"/>
        <w:jc w:val="both"/>
        <w:rPr>
          <w:rFonts w:ascii="Times New Roman" w:eastAsia="Times New Roman" w:hAnsi="Times New Roman"/>
          <w:sz w:val="20"/>
          <w:szCs w:val="20"/>
          <w:lang w:val="lv-LV"/>
        </w:rPr>
      </w:pPr>
      <w:r w:rsidRPr="007E5FCE">
        <w:rPr>
          <w:rFonts w:ascii="Times New Roman" w:eastAsia="Times New Roman" w:hAnsi="Times New Roman"/>
          <w:sz w:val="20"/>
          <w:szCs w:val="20"/>
          <w:lang w:val="lv-LV"/>
        </w:rPr>
        <w:t>Ogres novada pašvaldībai.</w:t>
      </w:r>
    </w:p>
    <w:p w:rsidR="007E5FCE" w:rsidRPr="007E5FCE" w:rsidRDefault="00CE3611" w:rsidP="007E5FCE">
      <w:pPr>
        <w:widowControl/>
        <w:numPr>
          <w:ilvl w:val="0"/>
          <w:numId w:val="12"/>
        </w:numPr>
        <w:spacing w:after="0" w:line="240" w:lineRule="auto"/>
        <w:jc w:val="both"/>
        <w:rPr>
          <w:rFonts w:ascii="Times New Roman" w:eastAsia="Times New Roman" w:hAnsi="Times New Roman"/>
          <w:sz w:val="20"/>
          <w:szCs w:val="20"/>
          <w:lang w:val="lv-LV"/>
        </w:rPr>
      </w:pPr>
      <w:r w:rsidRPr="007E5FCE">
        <w:rPr>
          <w:rFonts w:ascii="Times New Roman" w:eastAsia="Times New Roman" w:hAnsi="Times New Roman"/>
          <w:sz w:val="20"/>
          <w:szCs w:val="20"/>
          <w:lang w:val="lv-LV"/>
        </w:rPr>
        <w:t>Valsts vides dienesta Lielrīgas reģionālajai vides pārvaldei.</w:t>
      </w:r>
    </w:p>
    <w:p w:rsidR="007E5FCE" w:rsidRPr="007E5FCE" w:rsidRDefault="007E5FCE" w:rsidP="007E5FCE">
      <w:pPr>
        <w:widowControl/>
        <w:tabs>
          <w:tab w:val="left" w:pos="3080"/>
          <w:tab w:val="left" w:pos="7480"/>
        </w:tabs>
        <w:spacing w:after="0" w:line="240" w:lineRule="auto"/>
        <w:ind w:right="17"/>
        <w:rPr>
          <w:rFonts w:ascii="Times New Roman" w:eastAsia="Times New Roman" w:hAnsi="Times New Roman"/>
          <w:sz w:val="24"/>
          <w:szCs w:val="24"/>
          <w:lang w:val="lv-LV"/>
        </w:rPr>
      </w:pPr>
    </w:p>
    <w:p w:rsidR="007E5FCE" w:rsidRPr="007E5FCE" w:rsidRDefault="007E5FCE" w:rsidP="007E5FCE">
      <w:pPr>
        <w:widowControl/>
        <w:tabs>
          <w:tab w:val="left" w:pos="3080"/>
          <w:tab w:val="left" w:pos="7480"/>
        </w:tabs>
        <w:spacing w:after="0" w:line="240" w:lineRule="auto"/>
        <w:ind w:right="17"/>
        <w:rPr>
          <w:rFonts w:ascii="Times New Roman" w:eastAsia="Times New Roman" w:hAnsi="Times New Roman"/>
          <w:sz w:val="24"/>
          <w:szCs w:val="24"/>
          <w:lang w:val="lv-LV"/>
        </w:rPr>
      </w:pPr>
    </w:p>
    <w:p w:rsidR="007E5FCE" w:rsidRPr="007E5FCE" w:rsidRDefault="00CE3611" w:rsidP="007E5FCE">
      <w:pPr>
        <w:widowControl/>
        <w:spacing w:after="0" w:line="240" w:lineRule="auto"/>
        <w:jc w:val="both"/>
        <w:rPr>
          <w:rFonts w:ascii="Times New Roman" w:eastAsia="Times New Roman" w:hAnsi="Times New Roman"/>
          <w:sz w:val="24"/>
          <w:szCs w:val="24"/>
          <w:lang w:val="lv-LV"/>
        </w:rPr>
      </w:pPr>
      <w:r w:rsidRPr="007E5FCE">
        <w:rPr>
          <w:rFonts w:ascii="Times New Roman" w:eastAsia="Times New Roman" w:hAnsi="Times New Roman"/>
          <w:sz w:val="24"/>
          <w:szCs w:val="24"/>
          <w:lang w:val="lv-LV"/>
        </w:rPr>
        <w:t xml:space="preserve">Direktora p.i. </w:t>
      </w:r>
    </w:p>
    <w:p w:rsidR="007E5FCE" w:rsidRPr="007E5FCE" w:rsidRDefault="00CE3611" w:rsidP="007E5FCE">
      <w:pPr>
        <w:widowControl/>
        <w:spacing w:after="0" w:line="240" w:lineRule="auto"/>
        <w:jc w:val="both"/>
        <w:rPr>
          <w:rFonts w:ascii="Times New Roman" w:eastAsia="Times New Roman" w:hAnsi="Times New Roman"/>
          <w:sz w:val="24"/>
          <w:szCs w:val="24"/>
          <w:lang w:val="lv-LV"/>
        </w:rPr>
      </w:pPr>
      <w:r w:rsidRPr="007E5FCE">
        <w:rPr>
          <w:rFonts w:ascii="Times New Roman" w:eastAsia="Times New Roman" w:hAnsi="Times New Roman"/>
          <w:sz w:val="24"/>
          <w:szCs w:val="24"/>
          <w:lang w:val="lv-LV"/>
        </w:rPr>
        <w:t xml:space="preserve">direktora vietniece – </w:t>
      </w:r>
    </w:p>
    <w:p w:rsidR="007E5FCE" w:rsidRPr="007E5FCE" w:rsidRDefault="00CE3611" w:rsidP="007E5FCE">
      <w:pPr>
        <w:widowControl/>
        <w:tabs>
          <w:tab w:val="left" w:pos="3080"/>
          <w:tab w:val="left" w:pos="7480"/>
        </w:tabs>
        <w:spacing w:after="0" w:line="240" w:lineRule="auto"/>
        <w:ind w:right="17"/>
        <w:jc w:val="both"/>
        <w:rPr>
          <w:rFonts w:ascii="Times New Roman" w:eastAsia="Times New Roman" w:hAnsi="Times New Roman"/>
          <w:sz w:val="24"/>
          <w:szCs w:val="24"/>
          <w:lang w:val="lv-LV"/>
        </w:rPr>
      </w:pPr>
      <w:r w:rsidRPr="007E5FCE">
        <w:rPr>
          <w:rFonts w:ascii="Times New Roman" w:eastAsia="Times New Roman" w:hAnsi="Times New Roman"/>
          <w:sz w:val="24"/>
          <w:szCs w:val="24"/>
          <w:lang w:val="lv-LV"/>
        </w:rPr>
        <w:t>Piesārņojuma novērtēšanas daļas vadītāja                 (paraksts*)</w:t>
      </w:r>
      <w:r w:rsidRPr="007E5FCE">
        <w:rPr>
          <w:rFonts w:ascii="Times New Roman" w:eastAsia="Times New Roman" w:hAnsi="Times New Roman"/>
          <w:sz w:val="24"/>
          <w:szCs w:val="24"/>
          <w:lang w:val="lv-LV"/>
        </w:rPr>
        <w:tab/>
        <w:t>I. Kramzaka</w:t>
      </w:r>
    </w:p>
    <w:p w:rsidR="007E5FCE" w:rsidRPr="007E5FCE" w:rsidRDefault="007E5FCE" w:rsidP="007E5FCE">
      <w:pPr>
        <w:widowControl/>
        <w:spacing w:after="0" w:line="240" w:lineRule="auto"/>
        <w:ind w:right="18"/>
        <w:jc w:val="both"/>
        <w:rPr>
          <w:rFonts w:ascii="Times New Roman" w:eastAsia="Times New Roman" w:hAnsi="Times New Roman"/>
          <w:i/>
          <w:sz w:val="24"/>
          <w:szCs w:val="24"/>
          <w:lang w:val="lv-LV"/>
        </w:rPr>
      </w:pPr>
    </w:p>
    <w:p w:rsidR="007E5FCE" w:rsidRPr="007E5FCE" w:rsidRDefault="00CE3611" w:rsidP="007E5FCE">
      <w:pPr>
        <w:widowControl/>
        <w:spacing w:after="0" w:line="240" w:lineRule="auto"/>
        <w:ind w:right="18"/>
        <w:jc w:val="both"/>
        <w:rPr>
          <w:rFonts w:ascii="Times New Roman" w:eastAsia="Times New Roman" w:hAnsi="Times New Roman"/>
          <w:sz w:val="24"/>
          <w:szCs w:val="24"/>
          <w:lang w:val="lv-LV"/>
        </w:rPr>
      </w:pPr>
      <w:r w:rsidRPr="007E5FCE">
        <w:rPr>
          <w:rFonts w:ascii="Times New Roman" w:eastAsia="Times New Roman" w:hAnsi="Times New Roman"/>
          <w:i/>
          <w:sz w:val="24"/>
          <w:szCs w:val="24"/>
          <w:lang w:val="lv-LV"/>
        </w:rPr>
        <w:t>* Dokuments ir parakstīts ar drošu elektronisko parakstu</w:t>
      </w:r>
    </w:p>
    <w:p w:rsidR="007E5FCE" w:rsidRPr="007E5FCE" w:rsidRDefault="007E5FCE" w:rsidP="007E5FCE">
      <w:pPr>
        <w:widowControl/>
        <w:spacing w:after="0" w:line="240" w:lineRule="auto"/>
        <w:rPr>
          <w:rFonts w:ascii="Times New Roman" w:eastAsia="Times New Roman" w:hAnsi="Times New Roman"/>
          <w:sz w:val="24"/>
          <w:szCs w:val="24"/>
          <w:lang w:val="lv-LV"/>
        </w:rPr>
      </w:pPr>
    </w:p>
    <w:p w:rsidR="007E5FCE" w:rsidRPr="007E5FCE" w:rsidRDefault="007E5FCE" w:rsidP="007E5FCE">
      <w:pPr>
        <w:widowControl/>
        <w:spacing w:after="0" w:line="240" w:lineRule="auto"/>
        <w:rPr>
          <w:rFonts w:ascii="Times New Roman" w:eastAsia="Times New Roman" w:hAnsi="Times New Roman"/>
          <w:i/>
          <w:sz w:val="24"/>
          <w:szCs w:val="24"/>
          <w:lang w:val="lv-LV"/>
        </w:rPr>
      </w:pPr>
    </w:p>
    <w:p w:rsidR="007E5FCE" w:rsidRPr="007E5FCE" w:rsidRDefault="007E5FCE" w:rsidP="007E5FCE">
      <w:pPr>
        <w:widowControl/>
        <w:spacing w:after="0" w:line="240" w:lineRule="auto"/>
        <w:jc w:val="right"/>
        <w:rPr>
          <w:rFonts w:ascii="Times New Roman" w:eastAsia="Times New Roman" w:hAnsi="Times New Roman"/>
          <w:sz w:val="24"/>
          <w:szCs w:val="24"/>
          <w:lang w:val="lv-LV"/>
        </w:rPr>
      </w:pPr>
    </w:p>
    <w:p w:rsidR="003B3094" w:rsidRPr="00E7353C" w:rsidRDefault="003B3094" w:rsidP="00E7353C">
      <w:pPr>
        <w:pStyle w:val="Header"/>
        <w:tabs>
          <w:tab w:val="left" w:pos="720"/>
        </w:tabs>
        <w:rPr>
          <w:rFonts w:ascii="Times New Roman" w:hAnsi="Times New Roman"/>
          <w:sz w:val="24"/>
          <w:szCs w:val="24"/>
          <w:lang w:val="lv-LV"/>
        </w:rPr>
      </w:pPr>
    </w:p>
    <w:sectPr w:rsidR="003B3094" w:rsidRPr="00E7353C" w:rsidSect="003B3094">
      <w:footerReference w:type="default" r:id="rId10"/>
      <w:headerReference w:type="first" r:id="rId11"/>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E0D" w:rsidRDefault="004E6E0D">
      <w:pPr>
        <w:spacing w:after="0" w:line="240" w:lineRule="auto"/>
      </w:pPr>
      <w:r>
        <w:separator/>
      </w:r>
    </w:p>
  </w:endnote>
  <w:endnote w:type="continuationSeparator" w:id="0">
    <w:p w:rsidR="004E6E0D" w:rsidRDefault="004E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115183"/>
      <w:docPartObj>
        <w:docPartGallery w:val="Page Numbers (Bottom of Page)"/>
        <w:docPartUnique/>
      </w:docPartObj>
    </w:sdtPr>
    <w:sdtEndPr>
      <w:rPr>
        <w:noProof/>
      </w:rPr>
    </w:sdtEndPr>
    <w:sdtContent>
      <w:p w:rsidR="007E5FCE" w:rsidRDefault="00CE3611">
        <w:pPr>
          <w:pStyle w:val="Footer"/>
          <w:jc w:val="right"/>
        </w:pPr>
        <w:r w:rsidRPr="007E5FCE">
          <w:rPr>
            <w:rFonts w:ascii="Times New Roman" w:hAnsi="Times New Roman"/>
            <w:sz w:val="24"/>
            <w:szCs w:val="24"/>
          </w:rPr>
          <w:fldChar w:fldCharType="begin"/>
        </w:r>
        <w:r w:rsidRPr="007E5FCE">
          <w:rPr>
            <w:rFonts w:ascii="Times New Roman" w:hAnsi="Times New Roman"/>
            <w:sz w:val="24"/>
            <w:szCs w:val="24"/>
          </w:rPr>
          <w:instrText xml:space="preserve"> PAGE   \* MERGEFORMAT </w:instrText>
        </w:r>
        <w:r w:rsidRPr="007E5FCE">
          <w:rPr>
            <w:rFonts w:ascii="Times New Roman" w:hAnsi="Times New Roman"/>
            <w:sz w:val="24"/>
            <w:szCs w:val="24"/>
          </w:rPr>
          <w:fldChar w:fldCharType="separate"/>
        </w:r>
        <w:r w:rsidR="00A2103A">
          <w:rPr>
            <w:rFonts w:ascii="Times New Roman" w:hAnsi="Times New Roman"/>
            <w:noProof/>
            <w:sz w:val="24"/>
            <w:szCs w:val="24"/>
          </w:rPr>
          <w:t>2</w:t>
        </w:r>
        <w:r w:rsidRPr="007E5FCE">
          <w:rPr>
            <w:rFonts w:ascii="Times New Roman" w:hAnsi="Times New Roman"/>
            <w:noProof/>
            <w:sz w:val="24"/>
            <w:szCs w:val="24"/>
          </w:rPr>
          <w:fldChar w:fldCharType="end"/>
        </w:r>
      </w:p>
    </w:sdtContent>
  </w:sdt>
  <w:p w:rsidR="007E5FCE" w:rsidRDefault="007E5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E0D" w:rsidRDefault="004E6E0D">
      <w:pPr>
        <w:spacing w:after="0" w:line="240" w:lineRule="auto"/>
      </w:pPr>
      <w:r>
        <w:separator/>
      </w:r>
    </w:p>
  </w:footnote>
  <w:footnote w:type="continuationSeparator" w:id="0">
    <w:p w:rsidR="004E6E0D" w:rsidRDefault="004E6E0D">
      <w:pPr>
        <w:spacing w:after="0" w:line="240" w:lineRule="auto"/>
      </w:pPr>
      <w:r>
        <w:continuationSeparator/>
      </w:r>
    </w:p>
  </w:footnote>
  <w:footnote w:id="1">
    <w:p w:rsidR="007E5FCE" w:rsidRDefault="00CE3611" w:rsidP="007E5FCE">
      <w:pPr>
        <w:pStyle w:val="FootnoteText"/>
      </w:pPr>
      <w:r>
        <w:rPr>
          <w:rStyle w:val="FootnoteReference"/>
        </w:rPr>
        <w:footnoteRef/>
      </w:r>
      <w:r>
        <w:t xml:space="preserve"> Pilnvarotā persona darbojas uz SIA </w:t>
      </w:r>
      <w:r w:rsidRPr="006E2C23">
        <w:rPr>
          <w:i/>
          <w:iCs/>
        </w:rPr>
        <w:t>“Baltic Pork”</w:t>
      </w:r>
      <w:r>
        <w:t xml:space="preserve"> 2019. gada 5. novembra Pilnvaras Nr. 05/11/19 (derīga  līdz 2022. gada 31. decembrim) pamata.</w:t>
      </w:r>
    </w:p>
  </w:footnote>
  <w:footnote w:id="2">
    <w:p w:rsidR="007E5FCE" w:rsidRDefault="00CE3611" w:rsidP="007E5FCE">
      <w:pPr>
        <w:pStyle w:val="FootnoteText"/>
      </w:pPr>
      <w:r>
        <w:rPr>
          <w:rStyle w:val="FootnoteReference"/>
        </w:rPr>
        <w:footnoteRef/>
      </w:r>
      <w:r>
        <w:rPr>
          <w:lang w:eastAsia="lv-LV"/>
        </w:rPr>
        <w:t xml:space="preserve">Darbības vietas īpašnieks ir SIA </w:t>
      </w:r>
      <w:r w:rsidRPr="00951F50">
        <w:rPr>
          <w:i/>
          <w:iCs/>
          <w:lang w:eastAsia="lv-LV"/>
        </w:rPr>
        <w:t>“LB Energy”</w:t>
      </w:r>
      <w:r>
        <w:rPr>
          <w:lang w:eastAsia="lv-LV"/>
        </w:rPr>
        <w:t>, bet Ierosinātāja - nomnieks (nomas tiesības nostiprinātas līdz 2030. gada 20. jūlijam).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Pr="00815277" w:rsidRDefault="00CE3611" w:rsidP="000F1CF9">
    <w:pPr>
      <w:pStyle w:val="Header"/>
      <w:tabs>
        <w:tab w:val="clear" w:pos="4320"/>
        <w:tab w:val="clear" w:pos="8640"/>
        <w:tab w:val="left" w:pos="2516"/>
      </w:tabs>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80041"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094" w:rsidRDefault="00CE3611" w:rsidP="003B3094">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 xml:space="preserve">Rūpniecības iela 23, </w:t>
                          </w:r>
                          <w:smartTag w:uri="urn:schemas-microsoft-com:office:smarttags" w:element="place">
                            <w:smartTag w:uri="urn:schemas-microsoft-com:office:smarttags" w:element="City">
                              <w:r w:rsidRPr="0079265C">
                                <w:rPr>
                                  <w:rFonts w:ascii="Times New Roman" w:eastAsia="Times New Roman" w:hAnsi="Times New Roman"/>
                                  <w:color w:val="231F20"/>
                                  <w:sz w:val="17"/>
                                  <w:szCs w:val="17"/>
                                </w:rPr>
                                <w:t>Rīga</w:t>
                              </w:r>
                            </w:smartTag>
                          </w:smartTag>
                          <w:r w:rsidRPr="0079265C">
                            <w:rPr>
                              <w:rFonts w:ascii="Times New Roman" w:eastAsia="Times New Roman" w:hAnsi="Times New Roman"/>
                              <w:color w:val="231F20"/>
                              <w:sz w:val="17"/>
                              <w:szCs w:val="17"/>
                            </w:rPr>
                            <w:t>, LV-1045, tālr. 67321173, fakss 67321049, e-pasts vpvb@vpvb.gov.lv,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" filled="f" stroked="f">
              <v:textbox inset="0,0,0,0">
                <w:txbxContent>
                  <w:p w:rsidR="003B3094" w:rsidRDefault="00CE3611" w:rsidP="003B3094">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 xml:space="preserve">Rūpniecības iela 23, </w:t>
                    </w:r>
                    <w:smartTag w:uri="urn:schemas-microsoft-com:office:smarttags" w:element="place">
                      <w:smartTag w:uri="urn:schemas-microsoft-com:office:smarttags" w:element="City">
                        <w:r w:rsidRPr="0079265C">
                          <w:rPr>
                            <w:rFonts w:ascii="Times New Roman" w:eastAsia="Times New Roman" w:hAnsi="Times New Roman"/>
                            <w:color w:val="231F20"/>
                            <w:sz w:val="17"/>
                            <w:szCs w:val="17"/>
                          </w:rPr>
                          <w:t>Rīga</w:t>
                        </w:r>
                      </w:smartTag>
                    </w:smartTag>
                    <w:r w:rsidRPr="0079265C">
                      <w:rPr>
                        <w:rFonts w:ascii="Times New Roman" w:eastAsia="Times New Roman" w:hAnsi="Times New Roman"/>
                        <w:color w:val="231F20"/>
                        <w:sz w:val="17"/>
                        <w:szCs w:val="17"/>
                      </w:rPr>
                      <w:t>, LV-1045, tālr. 67321173, fakss 67321049, e-pasts vpvb@vpvb.gov.lv, www.vpvb.gov.lv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DE4EB64" id="Group 41" o:spid="_x0000_s1026" style="position:absolute;margin-left:145.7pt;margin-top:149.85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r w:rsidR="000F1CF9">
      <w:rPr>
        <w:rFonts w:ascii="Times New Roman" w:hAnsi="Times New Roman"/>
      </w:rPr>
      <w:tab/>
    </w:r>
  </w:p>
  <w:p w:rsidR="003B3094" w:rsidRDefault="003B3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4F67575"/>
    <w:multiLevelType w:val="hybridMultilevel"/>
    <w:tmpl w:val="D83ACDA6"/>
    <w:lvl w:ilvl="0" w:tplc="AE0EFB74">
      <w:start w:val="1"/>
      <w:numFmt w:val="bullet"/>
      <w:lvlText w:val=""/>
      <w:lvlJc w:val="left"/>
      <w:pPr>
        <w:tabs>
          <w:tab w:val="num" w:pos="360"/>
        </w:tabs>
        <w:ind w:left="360" w:hanging="360"/>
      </w:pPr>
      <w:rPr>
        <w:rFonts w:ascii="Symbol" w:hAnsi="Symbol" w:hint="default"/>
        <w:color w:val="auto"/>
      </w:rPr>
    </w:lvl>
    <w:lvl w:ilvl="1" w:tplc="17C8BE3A" w:tentative="1">
      <w:start w:val="1"/>
      <w:numFmt w:val="bullet"/>
      <w:lvlText w:val="o"/>
      <w:lvlJc w:val="left"/>
      <w:pPr>
        <w:tabs>
          <w:tab w:val="num" w:pos="1080"/>
        </w:tabs>
        <w:ind w:left="1080" w:hanging="360"/>
      </w:pPr>
      <w:rPr>
        <w:rFonts w:ascii="Courier New" w:hAnsi="Courier New" w:cs="Courier New" w:hint="default"/>
      </w:rPr>
    </w:lvl>
    <w:lvl w:ilvl="2" w:tplc="286C39B2" w:tentative="1">
      <w:start w:val="1"/>
      <w:numFmt w:val="bullet"/>
      <w:lvlText w:val=""/>
      <w:lvlJc w:val="left"/>
      <w:pPr>
        <w:tabs>
          <w:tab w:val="num" w:pos="1800"/>
        </w:tabs>
        <w:ind w:left="1800" w:hanging="360"/>
      </w:pPr>
      <w:rPr>
        <w:rFonts w:ascii="Wingdings" w:hAnsi="Wingdings" w:hint="default"/>
      </w:rPr>
    </w:lvl>
    <w:lvl w:ilvl="3" w:tplc="E9F85C4C" w:tentative="1">
      <w:start w:val="1"/>
      <w:numFmt w:val="bullet"/>
      <w:lvlText w:val=""/>
      <w:lvlJc w:val="left"/>
      <w:pPr>
        <w:tabs>
          <w:tab w:val="num" w:pos="2520"/>
        </w:tabs>
        <w:ind w:left="2520" w:hanging="360"/>
      </w:pPr>
      <w:rPr>
        <w:rFonts w:ascii="Symbol" w:hAnsi="Symbol" w:hint="default"/>
      </w:rPr>
    </w:lvl>
    <w:lvl w:ilvl="4" w:tplc="342E2106" w:tentative="1">
      <w:start w:val="1"/>
      <w:numFmt w:val="bullet"/>
      <w:lvlText w:val="o"/>
      <w:lvlJc w:val="left"/>
      <w:pPr>
        <w:tabs>
          <w:tab w:val="num" w:pos="3240"/>
        </w:tabs>
        <w:ind w:left="3240" w:hanging="360"/>
      </w:pPr>
      <w:rPr>
        <w:rFonts w:ascii="Courier New" w:hAnsi="Courier New" w:cs="Courier New" w:hint="default"/>
      </w:rPr>
    </w:lvl>
    <w:lvl w:ilvl="5" w:tplc="6F7084E4" w:tentative="1">
      <w:start w:val="1"/>
      <w:numFmt w:val="bullet"/>
      <w:lvlText w:val=""/>
      <w:lvlJc w:val="left"/>
      <w:pPr>
        <w:tabs>
          <w:tab w:val="num" w:pos="3960"/>
        </w:tabs>
        <w:ind w:left="3960" w:hanging="360"/>
      </w:pPr>
      <w:rPr>
        <w:rFonts w:ascii="Wingdings" w:hAnsi="Wingdings" w:hint="default"/>
      </w:rPr>
    </w:lvl>
    <w:lvl w:ilvl="6" w:tplc="C3286D46" w:tentative="1">
      <w:start w:val="1"/>
      <w:numFmt w:val="bullet"/>
      <w:lvlText w:val=""/>
      <w:lvlJc w:val="left"/>
      <w:pPr>
        <w:tabs>
          <w:tab w:val="num" w:pos="4680"/>
        </w:tabs>
        <w:ind w:left="4680" w:hanging="360"/>
      </w:pPr>
      <w:rPr>
        <w:rFonts w:ascii="Symbol" w:hAnsi="Symbol" w:hint="default"/>
      </w:rPr>
    </w:lvl>
    <w:lvl w:ilvl="7" w:tplc="B3F8D43C" w:tentative="1">
      <w:start w:val="1"/>
      <w:numFmt w:val="bullet"/>
      <w:lvlText w:val="o"/>
      <w:lvlJc w:val="left"/>
      <w:pPr>
        <w:tabs>
          <w:tab w:val="num" w:pos="5400"/>
        </w:tabs>
        <w:ind w:left="5400" w:hanging="360"/>
      </w:pPr>
      <w:rPr>
        <w:rFonts w:ascii="Courier New" w:hAnsi="Courier New" w:cs="Courier New" w:hint="default"/>
      </w:rPr>
    </w:lvl>
    <w:lvl w:ilvl="8" w:tplc="BCC2F6F4"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1">
    <w:nsid w:val="4EA26180"/>
    <w:multiLevelType w:val="multilevel"/>
    <w:tmpl w:val="CAD011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90"/>
        </w:tabs>
        <w:ind w:left="69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30349"/>
    <w:rsid w:val="0004175B"/>
    <w:rsid w:val="000818B6"/>
    <w:rsid w:val="000C0D0A"/>
    <w:rsid w:val="000F1CF9"/>
    <w:rsid w:val="00124173"/>
    <w:rsid w:val="002279A7"/>
    <w:rsid w:val="00275B9E"/>
    <w:rsid w:val="002B249A"/>
    <w:rsid w:val="002C15A2"/>
    <w:rsid w:val="002E1474"/>
    <w:rsid w:val="003B3094"/>
    <w:rsid w:val="004460A2"/>
    <w:rsid w:val="004E6E0D"/>
    <w:rsid w:val="004F1CFA"/>
    <w:rsid w:val="005119FA"/>
    <w:rsid w:val="00535564"/>
    <w:rsid w:val="005C6A06"/>
    <w:rsid w:val="005E672E"/>
    <w:rsid w:val="00644611"/>
    <w:rsid w:val="0066176F"/>
    <w:rsid w:val="00663C3A"/>
    <w:rsid w:val="006C1F4E"/>
    <w:rsid w:val="006E2C23"/>
    <w:rsid w:val="006F48BC"/>
    <w:rsid w:val="00721D0E"/>
    <w:rsid w:val="007811BA"/>
    <w:rsid w:val="0079265C"/>
    <w:rsid w:val="007B3BA5"/>
    <w:rsid w:val="007E4D1F"/>
    <w:rsid w:val="007E5FCE"/>
    <w:rsid w:val="00815277"/>
    <w:rsid w:val="00835731"/>
    <w:rsid w:val="00876C21"/>
    <w:rsid w:val="00902349"/>
    <w:rsid w:val="0093065F"/>
    <w:rsid w:val="00951F50"/>
    <w:rsid w:val="009609E4"/>
    <w:rsid w:val="00960C5E"/>
    <w:rsid w:val="00A2103A"/>
    <w:rsid w:val="00A330A9"/>
    <w:rsid w:val="00A95BEA"/>
    <w:rsid w:val="00AA6CF3"/>
    <w:rsid w:val="00AE2680"/>
    <w:rsid w:val="00B12C26"/>
    <w:rsid w:val="00B569D3"/>
    <w:rsid w:val="00BC1B9A"/>
    <w:rsid w:val="00C243C9"/>
    <w:rsid w:val="00C47F57"/>
    <w:rsid w:val="00CC38BB"/>
    <w:rsid w:val="00CE3611"/>
    <w:rsid w:val="00D21FA6"/>
    <w:rsid w:val="00E31AA8"/>
    <w:rsid w:val="00E365CE"/>
    <w:rsid w:val="00E415A2"/>
    <w:rsid w:val="00E7353C"/>
    <w:rsid w:val="00E81B96"/>
    <w:rsid w:val="00EE11F2"/>
    <w:rsid w:val="00F146B6"/>
    <w:rsid w:val="00F20DD5"/>
    <w:rsid w:val="00F946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AE45B689-E38B-4185-B205-2427BB56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basedOn w:val="Normal"/>
    <w:link w:val="FootnoteTextChar"/>
    <w:uiPriority w:val="99"/>
    <w:semiHidden/>
    <w:unhideWhenUsed/>
    <w:rsid w:val="007E5FCE"/>
    <w:pPr>
      <w:widowControl/>
      <w:spacing w:after="0" w:line="240" w:lineRule="auto"/>
    </w:pPr>
    <w:rPr>
      <w:rFonts w:ascii="Times New Roman" w:eastAsia="Times New Roman" w:hAnsi="Times New Roman"/>
      <w:sz w:val="20"/>
      <w:szCs w:val="20"/>
      <w:lang w:val="lv-LV"/>
    </w:rPr>
  </w:style>
  <w:style w:type="character" w:customStyle="1" w:styleId="FootnoteTextChar">
    <w:name w:val="Footnote Text Char"/>
    <w:basedOn w:val="DefaultParagraphFont"/>
    <w:link w:val="FootnoteText"/>
    <w:uiPriority w:val="99"/>
    <w:semiHidden/>
    <w:rsid w:val="007E5FCE"/>
    <w:rPr>
      <w:rFonts w:ascii="Times New Roman" w:eastAsia="Times New Roman" w:hAnsi="Times New Roman"/>
      <w:lang w:eastAsia="en-US"/>
    </w:rPr>
  </w:style>
  <w:style w:type="character" w:styleId="FootnoteReference">
    <w:name w:val="footnote reference"/>
    <w:uiPriority w:val="99"/>
    <w:semiHidden/>
    <w:unhideWhenUsed/>
    <w:rsid w:val="007E5F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0balticpork@balticpor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kabsons.j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9C673-F018-4E09-AD42-14A5467B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4427</Words>
  <Characters>2524</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VRAA</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anita.zagorska</dc:creator>
  <cp:lastModifiedBy>Baiba Trumekalne</cp:lastModifiedBy>
  <cp:revision>2</cp:revision>
  <dcterms:created xsi:type="dcterms:W3CDTF">2019-12-16T12:33:00Z</dcterms:created>
  <dcterms:modified xsi:type="dcterms:W3CDTF">2019-12-16T12:33:00Z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