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9B756" w14:textId="77777777" w:rsidR="00A37EE3" w:rsidRPr="00AF1B2D" w:rsidRDefault="00A37EE3" w:rsidP="00A37EE3">
      <w:pPr>
        <w:jc w:val="center"/>
      </w:pPr>
      <w:r w:rsidRPr="00AF1B2D">
        <w:t xml:space="preserve">  </w:t>
      </w:r>
      <w:r w:rsidRPr="00AF1B2D">
        <w:rPr>
          <w:noProof/>
        </w:rPr>
        <w:drawing>
          <wp:inline distT="0" distB="0" distL="0" distR="0" wp14:anchorId="6341CE6E" wp14:editId="6E9932EA">
            <wp:extent cx="609600" cy="72390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inline>
        </w:drawing>
      </w:r>
    </w:p>
    <w:p w14:paraId="135B3157" w14:textId="77777777" w:rsidR="00A37EE3" w:rsidRPr="00AF1B2D" w:rsidRDefault="00A37EE3" w:rsidP="00A37EE3">
      <w:pPr>
        <w:jc w:val="center"/>
        <w:rPr>
          <w:rFonts w:ascii="RimBelwe" w:eastAsia="RimBelwe" w:hAnsi="RimBelwe" w:cs="RimBelwe"/>
          <w:sz w:val="12"/>
          <w:szCs w:val="12"/>
        </w:rPr>
      </w:pPr>
    </w:p>
    <w:p w14:paraId="2C809AF1" w14:textId="77777777" w:rsidR="00A37EE3" w:rsidRPr="00AF1B2D" w:rsidRDefault="00A37EE3" w:rsidP="00A37EE3">
      <w:pPr>
        <w:jc w:val="center"/>
        <w:rPr>
          <w:sz w:val="36"/>
          <w:szCs w:val="36"/>
        </w:rPr>
      </w:pPr>
      <w:r w:rsidRPr="00AF1B2D">
        <w:rPr>
          <w:sz w:val="36"/>
          <w:szCs w:val="36"/>
        </w:rPr>
        <w:t>OGRES  NOVADA  PAŠVALDĪBA</w:t>
      </w:r>
    </w:p>
    <w:p w14:paraId="5CC4DC33" w14:textId="77777777" w:rsidR="00A37EE3" w:rsidRPr="00AF1B2D" w:rsidRDefault="00A37EE3" w:rsidP="00A37EE3">
      <w:pPr>
        <w:jc w:val="center"/>
        <w:rPr>
          <w:sz w:val="18"/>
          <w:szCs w:val="18"/>
        </w:rPr>
      </w:pPr>
      <w:r w:rsidRPr="00AF1B2D">
        <w:rPr>
          <w:sz w:val="18"/>
          <w:szCs w:val="18"/>
        </w:rPr>
        <w:t>Reģ.Nr.90000024455, Brīvības iela 33, Ogre, Ogres nov., LV-5001</w:t>
      </w:r>
    </w:p>
    <w:p w14:paraId="074089C4" w14:textId="0F981AA3" w:rsidR="00A37EE3" w:rsidRPr="00AF1B2D" w:rsidRDefault="00A37EE3" w:rsidP="00A37EE3">
      <w:pPr>
        <w:pBdr>
          <w:bottom w:val="single" w:sz="4" w:space="1" w:color="000000"/>
        </w:pBdr>
        <w:jc w:val="center"/>
        <w:rPr>
          <w:sz w:val="18"/>
          <w:szCs w:val="18"/>
        </w:rPr>
      </w:pPr>
      <w:r w:rsidRPr="00AF1B2D">
        <w:rPr>
          <w:sz w:val="18"/>
          <w:szCs w:val="18"/>
        </w:rPr>
        <w:t xml:space="preserve">tālrunis 65071160, e-pasts: ogredome@ogresnovads.lv, www.ogresnovads.lv </w:t>
      </w:r>
    </w:p>
    <w:p w14:paraId="51F1D3A2" w14:textId="77777777" w:rsidR="00A37EE3" w:rsidRPr="00AF1B2D" w:rsidRDefault="00A37EE3" w:rsidP="00A37EE3"/>
    <w:p w14:paraId="4550C6DE" w14:textId="77777777" w:rsidR="00A37EE3" w:rsidRPr="00AF1B2D" w:rsidRDefault="00A37EE3" w:rsidP="00A37EE3">
      <w:pPr>
        <w:jc w:val="center"/>
        <w:rPr>
          <w:sz w:val="28"/>
          <w:szCs w:val="28"/>
        </w:rPr>
      </w:pPr>
      <w:r w:rsidRPr="00AF1B2D">
        <w:rPr>
          <w:sz w:val="28"/>
          <w:szCs w:val="28"/>
        </w:rPr>
        <w:t>PAŠVALDĪBAS DOMES  SĒDES  PROTOKOLA IZRAKSTS</w:t>
      </w:r>
    </w:p>
    <w:p w14:paraId="46EA0465" w14:textId="77777777" w:rsidR="00A37EE3" w:rsidRPr="00AF1B2D" w:rsidRDefault="00A37EE3" w:rsidP="00A37EE3"/>
    <w:p w14:paraId="1AB7770D" w14:textId="77777777" w:rsidR="00A37EE3" w:rsidRPr="00AF1B2D" w:rsidRDefault="00A37EE3" w:rsidP="00A37EE3">
      <w:bookmarkStart w:id="0" w:name="_GoBack"/>
      <w:bookmarkEnd w:id="0"/>
    </w:p>
    <w:tbl>
      <w:tblPr>
        <w:tblW w:w="9468" w:type="dxa"/>
        <w:tblLayout w:type="fixed"/>
        <w:tblLook w:val="0000" w:firstRow="0" w:lastRow="0" w:firstColumn="0" w:lastColumn="0" w:noHBand="0" w:noVBand="0"/>
      </w:tblPr>
      <w:tblGrid>
        <w:gridCol w:w="3168"/>
        <w:gridCol w:w="3060"/>
        <w:gridCol w:w="3240"/>
      </w:tblGrid>
      <w:tr w:rsidR="00A37EE3" w:rsidRPr="00AF1B2D" w14:paraId="140716D6" w14:textId="77777777" w:rsidTr="001A4583">
        <w:trPr>
          <w:trHeight w:val="399"/>
        </w:trPr>
        <w:tc>
          <w:tcPr>
            <w:tcW w:w="3168" w:type="dxa"/>
          </w:tcPr>
          <w:p w14:paraId="0B5EF7D5" w14:textId="77777777" w:rsidR="00A37EE3" w:rsidRPr="00AF1B2D" w:rsidRDefault="00A37EE3" w:rsidP="001A4583">
            <w:r w:rsidRPr="00AF1B2D">
              <w:t>Ogrē, Brīvības ielā 33</w:t>
            </w:r>
          </w:p>
        </w:tc>
        <w:tc>
          <w:tcPr>
            <w:tcW w:w="3060" w:type="dxa"/>
          </w:tcPr>
          <w:p w14:paraId="55564C24" w14:textId="7C081F6B" w:rsidR="00A37EE3" w:rsidRPr="00AF1B2D" w:rsidRDefault="004D6B4E" w:rsidP="001A4583">
            <w:pPr>
              <w:pStyle w:val="Virsraksts2"/>
            </w:pPr>
            <w:r>
              <w:t>Nr.3</w:t>
            </w:r>
          </w:p>
        </w:tc>
        <w:tc>
          <w:tcPr>
            <w:tcW w:w="3240" w:type="dxa"/>
          </w:tcPr>
          <w:p w14:paraId="6AB3EFE5" w14:textId="68327D68" w:rsidR="00A37EE3" w:rsidRPr="00AF1B2D" w:rsidRDefault="00B364EE" w:rsidP="00900914">
            <w:pPr>
              <w:jc w:val="center"/>
            </w:pPr>
            <w:r w:rsidRPr="00AF1B2D">
              <w:t xml:space="preserve">2022.gada </w:t>
            </w:r>
            <w:r w:rsidR="00900914">
              <w:t>24.februārī</w:t>
            </w:r>
          </w:p>
        </w:tc>
      </w:tr>
    </w:tbl>
    <w:p w14:paraId="6F03BFC5" w14:textId="77777777" w:rsidR="00A37EE3" w:rsidRPr="00AF1B2D" w:rsidRDefault="00A37EE3" w:rsidP="00A37EE3"/>
    <w:p w14:paraId="7DE0D2F6" w14:textId="37BD9A34" w:rsidR="00A37EE3" w:rsidRPr="00AF1B2D" w:rsidRDefault="00A37EE3" w:rsidP="00A37EE3">
      <w:pPr>
        <w:jc w:val="center"/>
        <w:rPr>
          <w:b/>
        </w:rPr>
      </w:pPr>
      <w:r w:rsidRPr="00AF1B2D">
        <w:rPr>
          <w:b/>
        </w:rPr>
        <w:t xml:space="preserve">    </w:t>
      </w:r>
      <w:r w:rsidR="004D6B4E">
        <w:rPr>
          <w:b/>
        </w:rPr>
        <w:t>23</w:t>
      </w:r>
      <w:r w:rsidRPr="00AF1B2D">
        <w:rPr>
          <w:b/>
        </w:rPr>
        <w:t>.</w:t>
      </w:r>
    </w:p>
    <w:p w14:paraId="6D5C9364" w14:textId="3F04C0DD" w:rsidR="00CC71AA" w:rsidRPr="00900914" w:rsidRDefault="006663E3" w:rsidP="00CC71AA">
      <w:pPr>
        <w:pStyle w:val="Virsraksts1"/>
        <w:ind w:left="0"/>
      </w:pPr>
      <w:r w:rsidRPr="00AF1B2D">
        <w:t>Par Ogres novada</w:t>
      </w:r>
      <w:r w:rsidR="00D06D36" w:rsidRPr="00AF1B2D">
        <w:t xml:space="preserve"> pašvaldības iekšējo </w:t>
      </w:r>
      <w:r w:rsidR="00CC71AA">
        <w:t>noteikumu Nr.</w:t>
      </w:r>
      <w:r w:rsidR="004D6B4E">
        <w:t>24/</w:t>
      </w:r>
      <w:r w:rsidR="00CC71AA">
        <w:t>2022 “P</w:t>
      </w:r>
      <w:r w:rsidR="00CC71AA" w:rsidRPr="00900914">
        <w:t>ar pedagogu profesionālās kvalifikācijas pilnveides programmu saskaņošanu Ogres novadā”</w:t>
      </w:r>
    </w:p>
    <w:p w14:paraId="580E6450" w14:textId="5BB249EB" w:rsidR="00A37EE3" w:rsidRPr="00AF1B2D" w:rsidRDefault="00CC71AA" w:rsidP="006663E3">
      <w:pPr>
        <w:pStyle w:val="Virsraksts1"/>
        <w:ind w:left="0"/>
      </w:pPr>
      <w:r>
        <w:t xml:space="preserve"> </w:t>
      </w:r>
      <w:r w:rsidR="00D06D36" w:rsidRPr="00AF1B2D">
        <w:t xml:space="preserve">apstiprināšanu </w:t>
      </w:r>
      <w:r w:rsidR="006663E3" w:rsidRPr="00AF1B2D">
        <w:t xml:space="preserve"> </w:t>
      </w:r>
    </w:p>
    <w:p w14:paraId="037861D1" w14:textId="77777777" w:rsidR="00A37EE3" w:rsidRPr="00AF1B2D" w:rsidRDefault="00A37EE3" w:rsidP="00A37EE3"/>
    <w:p w14:paraId="1F9943FB" w14:textId="07CBA478" w:rsidR="00B364EE" w:rsidRPr="00AF1B2D" w:rsidRDefault="00B364EE" w:rsidP="004D6B4E">
      <w:pPr>
        <w:spacing w:line="276" w:lineRule="auto"/>
        <w:ind w:firstLine="720"/>
        <w:jc w:val="both"/>
        <w:rPr>
          <w:rFonts w:eastAsia="Calibri"/>
          <w:lang w:eastAsia="en-US"/>
        </w:rPr>
      </w:pPr>
      <w:r w:rsidRPr="00AF1B2D">
        <w:rPr>
          <w:rFonts w:eastAsia="Calibri"/>
          <w:lang w:eastAsia="en-US"/>
        </w:rPr>
        <w:t>Izg</w:t>
      </w:r>
      <w:r w:rsidR="00AF2461">
        <w:rPr>
          <w:rFonts w:eastAsia="Calibri"/>
          <w:lang w:eastAsia="en-US"/>
        </w:rPr>
        <w:t>lītības attīstības pamatnostādnē</w:t>
      </w:r>
      <w:r w:rsidRPr="00AF1B2D">
        <w:rPr>
          <w:rFonts w:eastAsia="Calibri"/>
          <w:lang w:eastAsia="en-US"/>
        </w:rPr>
        <w:t>s 2021.-2027.</w:t>
      </w:r>
      <w:r w:rsidR="00F42352">
        <w:rPr>
          <w:rFonts w:eastAsia="Calibri"/>
          <w:lang w:eastAsia="en-US"/>
        </w:rPr>
        <w:t xml:space="preserve"> </w:t>
      </w:r>
      <w:r w:rsidRPr="00AF1B2D">
        <w:rPr>
          <w:rFonts w:eastAsia="Calibri"/>
          <w:lang w:eastAsia="en-US"/>
        </w:rPr>
        <w:t>gadam “Nākotnes prasmes nākotnes sabiedrībai” (turpmāk – pamatnostādnes)</w:t>
      </w:r>
      <w:r w:rsidR="00AF2461">
        <w:rPr>
          <w:rFonts w:eastAsia="Calibri"/>
          <w:lang w:eastAsia="en-US"/>
        </w:rPr>
        <w:t xml:space="preserve"> </w:t>
      </w:r>
      <w:r w:rsidR="00F42352">
        <w:rPr>
          <w:rFonts w:eastAsia="Calibri"/>
          <w:lang w:eastAsia="en-US"/>
        </w:rPr>
        <w:t xml:space="preserve">cita starpā </w:t>
      </w:r>
      <w:r w:rsidRPr="00AF1B2D">
        <w:rPr>
          <w:rFonts w:eastAsia="Calibri"/>
          <w:lang w:eastAsia="en-US"/>
        </w:rPr>
        <w:t xml:space="preserve">ir teikts, ka izglītības </w:t>
      </w:r>
      <w:r w:rsidR="00AF1B2D">
        <w:rPr>
          <w:rFonts w:eastAsia="Calibri"/>
          <w:lang w:eastAsia="en-US"/>
        </w:rPr>
        <w:t>attīstības</w:t>
      </w:r>
      <w:r w:rsidRPr="00AF1B2D">
        <w:rPr>
          <w:rFonts w:eastAsia="Calibri"/>
          <w:lang w:eastAsia="en-US"/>
        </w:rPr>
        <w:t xml:space="preserve"> </w:t>
      </w:r>
      <w:proofErr w:type="spellStart"/>
      <w:r w:rsidRPr="00AF1B2D">
        <w:rPr>
          <w:rFonts w:eastAsia="Calibri"/>
          <w:lang w:eastAsia="en-US"/>
        </w:rPr>
        <w:t>virsmērķis</w:t>
      </w:r>
      <w:proofErr w:type="spellEnd"/>
      <w:r w:rsidRPr="00AF1B2D">
        <w:rPr>
          <w:rFonts w:eastAsia="Calibri"/>
          <w:lang w:eastAsia="en-US"/>
        </w:rPr>
        <w:t xml:space="preserve"> 2021</w:t>
      </w:r>
      <w:r w:rsidR="00AF1B2D">
        <w:rPr>
          <w:rFonts w:eastAsia="Calibri"/>
          <w:lang w:eastAsia="en-US"/>
        </w:rPr>
        <w:t>.</w:t>
      </w:r>
      <w:r w:rsidRPr="00AF1B2D">
        <w:rPr>
          <w:rFonts w:eastAsia="Calibri"/>
          <w:lang w:eastAsia="en-US"/>
        </w:rPr>
        <w:t>-2027</w:t>
      </w:r>
      <w:r w:rsidR="00AF1B2D">
        <w:rPr>
          <w:rFonts w:eastAsia="Calibri"/>
          <w:lang w:eastAsia="en-US"/>
        </w:rPr>
        <w:t>. </w:t>
      </w:r>
      <w:r w:rsidRPr="00AF1B2D">
        <w:rPr>
          <w:rFonts w:eastAsia="Calibri"/>
          <w:lang w:eastAsia="en-US"/>
        </w:rPr>
        <w:t xml:space="preserve">gadam ir </w:t>
      </w:r>
      <w:r w:rsidR="00F42352">
        <w:rPr>
          <w:rFonts w:eastAsia="Calibri"/>
          <w:lang w:eastAsia="en-US"/>
        </w:rPr>
        <w:t>n</w:t>
      </w:r>
      <w:r w:rsidRPr="00AF1B2D">
        <w:rPr>
          <w:rFonts w:eastAsia="Calibri"/>
          <w:lang w:eastAsia="en-US"/>
        </w:rPr>
        <w:t>odrošināt kvalitatīvas izglītības iespējas visiem Latvijas iedzīvotājiem, lai</w:t>
      </w:r>
      <w:r w:rsidR="00AF1B2D">
        <w:rPr>
          <w:rFonts w:eastAsia="Calibri"/>
          <w:lang w:eastAsia="en-US"/>
        </w:rPr>
        <w:t xml:space="preserve"> veicinātu viņu potenciāla attīs</w:t>
      </w:r>
      <w:r w:rsidRPr="00AF1B2D">
        <w:rPr>
          <w:rFonts w:eastAsia="Calibri"/>
          <w:lang w:eastAsia="en-US"/>
        </w:rPr>
        <w:t>tību un īstenošanu visa mūža garumā, lai veidotu viņu spēju mainīties un atbildīgi vadīt pastāvīgās pārmaiņas sabiedrībā un tautsaimniecībā. Lai īstenotu pamatnostādņu</w:t>
      </w:r>
      <w:r w:rsidR="00AF1B2D">
        <w:rPr>
          <w:rFonts w:eastAsia="Calibri"/>
          <w:lang w:eastAsia="en-US"/>
        </w:rPr>
        <w:t xml:space="preserve"> </w:t>
      </w:r>
      <w:proofErr w:type="spellStart"/>
      <w:r w:rsidR="00AF1B2D">
        <w:rPr>
          <w:rFonts w:eastAsia="Calibri"/>
          <w:lang w:eastAsia="en-US"/>
        </w:rPr>
        <w:t>virsmērķi</w:t>
      </w:r>
      <w:proofErr w:type="spellEnd"/>
      <w:r w:rsidR="00AF1B2D">
        <w:rPr>
          <w:rFonts w:eastAsia="Calibri"/>
          <w:lang w:eastAsia="en-US"/>
        </w:rPr>
        <w:t>, papildus ir izvirzī</w:t>
      </w:r>
      <w:r w:rsidRPr="00AF1B2D">
        <w:rPr>
          <w:rFonts w:eastAsia="Calibri"/>
          <w:lang w:eastAsia="en-US"/>
        </w:rPr>
        <w:t>ti četri savstarpēji saistīti izglītības attīstības mērķi, kuros noteikta augsti kvalificētu, kompetentu un uz izcilību orientētu</w:t>
      </w:r>
      <w:r w:rsidR="00AF1B2D">
        <w:rPr>
          <w:rFonts w:eastAsia="Calibri"/>
          <w:lang w:eastAsia="en-US"/>
        </w:rPr>
        <w:t xml:space="preserve"> pedagogu un akadēmiskais personā</w:t>
      </w:r>
      <w:r w:rsidRPr="00AF1B2D">
        <w:rPr>
          <w:rFonts w:eastAsia="Calibri"/>
          <w:lang w:eastAsia="en-US"/>
        </w:rPr>
        <w:t>la esība. Mērķis aptver pedagogu un akadēmiskā personāla sagatavošanas, profesionālās pilnveides, attīstības, izaugsmes un motivācijas jautājumus. Lai veicinātu ikviena pedagoga izaugsmi, nepieciešama tāda atbalsta mehāni</w:t>
      </w:r>
      <w:r w:rsidR="00AF1B2D">
        <w:rPr>
          <w:rFonts w:eastAsia="Calibri"/>
          <w:lang w:eastAsia="en-US"/>
        </w:rPr>
        <w:t>sma veidošana, kas ļautu izglītī</w:t>
      </w:r>
      <w:r w:rsidRPr="00AF1B2D">
        <w:rPr>
          <w:rFonts w:eastAsia="Calibri"/>
          <w:lang w:eastAsia="en-US"/>
        </w:rPr>
        <w:t>bas iestādēs strādājošajam pedagoģiskajam personālam celt profesionālās kvalifikā</w:t>
      </w:r>
      <w:r w:rsidR="00AF1B2D">
        <w:rPr>
          <w:rFonts w:eastAsia="Calibri"/>
          <w:lang w:eastAsia="en-US"/>
        </w:rPr>
        <w:t>c</w:t>
      </w:r>
      <w:r w:rsidRPr="00AF1B2D">
        <w:rPr>
          <w:rFonts w:eastAsia="Calibri"/>
          <w:lang w:eastAsia="en-US"/>
        </w:rPr>
        <w:t>ijas līmeni, savstarpēji sadarbojoties, tādējādi nodrošinot efektīvu resursu pārvaldību un zināšanu un labās prakses pārnesi. Lai īstenotu kompetenču pieejā balstīta mācību satura ieviešanu, nepieciešama izglītības iestāžu un personāla attī</w:t>
      </w:r>
      <w:r w:rsidR="00AF1B2D">
        <w:rPr>
          <w:rFonts w:eastAsia="Calibri"/>
          <w:lang w:eastAsia="en-US"/>
        </w:rPr>
        <w:t>s</w:t>
      </w:r>
      <w:r w:rsidRPr="00AF1B2D">
        <w:rPr>
          <w:rFonts w:eastAsia="Calibri"/>
          <w:lang w:eastAsia="en-US"/>
        </w:rPr>
        <w:t>tības vajadzību analīzē balstītas un mērķtiecīgas pedagogu profesionālās pilnveides īstenošana, metodiskā un konsultatīvā atbalsta nodrošināšana.</w:t>
      </w:r>
    </w:p>
    <w:p w14:paraId="67AB8DC5" w14:textId="3901F3CC" w:rsidR="00B364EE" w:rsidRDefault="00AF1B2D" w:rsidP="00B364EE">
      <w:pPr>
        <w:spacing w:after="200" w:line="276" w:lineRule="auto"/>
        <w:ind w:firstLine="720"/>
        <w:jc w:val="both"/>
        <w:rPr>
          <w:rFonts w:eastAsia="Calibri"/>
          <w:shd w:val="clear" w:color="auto" w:fill="FFFFFF"/>
          <w:lang w:eastAsia="en-US"/>
        </w:rPr>
      </w:pPr>
      <w:r>
        <w:rPr>
          <w:rFonts w:eastAsia="Calibri"/>
          <w:shd w:val="clear" w:color="auto" w:fill="FFFFFF"/>
          <w:lang w:eastAsia="en-US"/>
        </w:rPr>
        <w:lastRenderedPageBreak/>
        <w:t>P</w:t>
      </w:r>
      <w:r w:rsidR="00B364EE" w:rsidRPr="00AF1B2D">
        <w:rPr>
          <w:rFonts w:eastAsia="Calibri"/>
          <w:shd w:val="clear" w:color="auto" w:fill="FFFFFF"/>
          <w:lang w:eastAsia="en-US"/>
        </w:rPr>
        <w:t>edagogiem nepieciešamo izglītību un profesionālo kvalifikāciju un pedagogu profesionālās kompetences pilnveides kārtību nosaka Ministru kabineta 2018.</w:t>
      </w:r>
      <w:r>
        <w:rPr>
          <w:rFonts w:eastAsia="Calibri"/>
          <w:shd w:val="clear" w:color="auto" w:fill="FFFFFF"/>
          <w:lang w:eastAsia="en-US"/>
        </w:rPr>
        <w:t> </w:t>
      </w:r>
      <w:r w:rsidR="00B364EE" w:rsidRPr="00AF1B2D">
        <w:rPr>
          <w:rFonts w:eastAsia="Calibri"/>
          <w:shd w:val="clear" w:color="auto" w:fill="FFFFFF"/>
          <w:lang w:eastAsia="en-US"/>
        </w:rPr>
        <w:t>gada 11.</w:t>
      </w:r>
      <w:r>
        <w:rPr>
          <w:rFonts w:eastAsia="Calibri"/>
          <w:shd w:val="clear" w:color="auto" w:fill="FFFFFF"/>
          <w:lang w:eastAsia="en-US"/>
        </w:rPr>
        <w:t> </w:t>
      </w:r>
      <w:r w:rsidR="00B364EE" w:rsidRPr="00AF1B2D">
        <w:rPr>
          <w:rFonts w:eastAsia="Calibri"/>
          <w:shd w:val="clear" w:color="auto" w:fill="FFFFFF"/>
          <w:lang w:eastAsia="en-US"/>
        </w:rPr>
        <w:t>septembra </w:t>
      </w:r>
      <w:hyperlink r:id="rId8" w:history="1">
        <w:r>
          <w:rPr>
            <w:rFonts w:eastAsia="Calibri"/>
            <w:shd w:val="clear" w:color="auto" w:fill="FFFFFF"/>
            <w:lang w:eastAsia="en-US"/>
          </w:rPr>
          <w:t>n</w:t>
        </w:r>
        <w:r w:rsidR="00B364EE" w:rsidRPr="00AF1B2D">
          <w:rPr>
            <w:rFonts w:eastAsia="Calibri"/>
            <w:shd w:val="clear" w:color="auto" w:fill="FFFFFF"/>
            <w:lang w:eastAsia="en-US"/>
          </w:rPr>
          <w:t xml:space="preserve">oteikumi </w:t>
        </w:r>
        <w:r>
          <w:rPr>
            <w:rFonts w:eastAsia="Calibri"/>
            <w:shd w:val="clear" w:color="auto" w:fill="FFFFFF"/>
            <w:lang w:eastAsia="en-US"/>
          </w:rPr>
          <w:t>Nr.</w:t>
        </w:r>
        <w:r w:rsidR="00F42352">
          <w:rPr>
            <w:rFonts w:eastAsia="Calibri"/>
            <w:shd w:val="clear" w:color="auto" w:fill="FFFFFF"/>
            <w:lang w:eastAsia="en-US"/>
          </w:rPr>
          <w:t xml:space="preserve"> </w:t>
        </w:r>
        <w:r>
          <w:rPr>
            <w:rFonts w:eastAsia="Calibri"/>
            <w:shd w:val="clear" w:color="auto" w:fill="FFFFFF"/>
            <w:lang w:eastAsia="en-US"/>
          </w:rPr>
          <w:t>569 “</w:t>
        </w:r>
        <w:r w:rsidRPr="00AF1B2D">
          <w:rPr>
            <w:rFonts w:eastAsia="Calibri"/>
            <w:shd w:val="clear" w:color="auto" w:fill="FFFFFF"/>
            <w:lang w:eastAsia="en-US"/>
          </w:rPr>
          <w:t>Noteikumi par pedagogiem nepieciešamo izglītību un profesionālo kvalifikāciju un pedagogu profesionālās kompetences pilnveides kārtību</w:t>
        </w:r>
        <w:r>
          <w:rPr>
            <w:rFonts w:eastAsia="Calibri"/>
            <w:shd w:val="clear" w:color="auto" w:fill="FFFFFF"/>
            <w:lang w:eastAsia="en-US"/>
          </w:rPr>
          <w:t>” (turpmāk</w:t>
        </w:r>
        <w:r w:rsidR="00F42352">
          <w:rPr>
            <w:rFonts w:eastAsia="Calibri"/>
            <w:shd w:val="clear" w:color="auto" w:fill="FFFFFF"/>
            <w:lang w:eastAsia="en-US"/>
          </w:rPr>
          <w:t xml:space="preserve"> </w:t>
        </w:r>
        <w:r>
          <w:rPr>
            <w:rFonts w:eastAsia="Calibri"/>
            <w:shd w:val="clear" w:color="auto" w:fill="FFFFFF"/>
            <w:lang w:eastAsia="en-US"/>
          </w:rPr>
          <w:t>- Noteikumi)</w:t>
        </w:r>
        <w:r w:rsidR="00B364EE" w:rsidRPr="00AF1B2D">
          <w:rPr>
            <w:rFonts w:eastAsia="Calibri"/>
            <w:shd w:val="clear" w:color="auto" w:fill="FFFFFF"/>
            <w:lang w:eastAsia="en-US"/>
          </w:rPr>
          <w:t>.</w:t>
        </w:r>
      </w:hyperlink>
      <w:r w:rsidR="00B364EE" w:rsidRPr="00AF1B2D">
        <w:rPr>
          <w:rFonts w:eastAsia="Calibri"/>
          <w:shd w:val="clear" w:color="auto" w:fill="FFFFFF"/>
          <w:lang w:eastAsia="en-US"/>
        </w:rPr>
        <w:t xml:space="preserve">  </w:t>
      </w:r>
      <w:r>
        <w:rPr>
          <w:rFonts w:eastAsia="Calibri"/>
          <w:shd w:val="clear" w:color="auto" w:fill="FFFFFF"/>
          <w:lang w:eastAsia="en-US"/>
        </w:rPr>
        <w:t>Noteikumu 15.</w:t>
      </w:r>
      <w:r w:rsidR="00F42352">
        <w:rPr>
          <w:rFonts w:eastAsia="Calibri"/>
          <w:shd w:val="clear" w:color="auto" w:fill="FFFFFF"/>
          <w:lang w:eastAsia="en-US"/>
        </w:rPr>
        <w:t xml:space="preserve"> </w:t>
      </w:r>
      <w:r>
        <w:rPr>
          <w:rFonts w:eastAsia="Calibri"/>
          <w:shd w:val="clear" w:color="auto" w:fill="FFFFFF"/>
          <w:lang w:eastAsia="en-US"/>
        </w:rPr>
        <w:t xml:space="preserve">punktā noteikts, </w:t>
      </w:r>
      <w:r w:rsidR="00B364EE" w:rsidRPr="00AF1B2D">
        <w:rPr>
          <w:rFonts w:eastAsia="Calibri"/>
          <w:shd w:val="clear" w:color="auto" w:fill="FFFFFF"/>
          <w:lang w:eastAsia="en-US"/>
        </w:rPr>
        <w:t>ka pedagogs ir atbildīgs par savas profesionālās kompetences pilnveidi, kuru veic triju gadu laikā ne mazāk par 36 stundām  un plāno to sadarbībā ar tās izglītības iestādes vadītāju, kurā pedagogs veic pedagoģisko darbību. </w:t>
      </w:r>
      <w:r w:rsidR="00BB30B8" w:rsidRPr="00AF1B2D">
        <w:rPr>
          <w:rFonts w:eastAsia="Calibri"/>
          <w:shd w:val="clear" w:color="auto" w:fill="FFFFFF"/>
          <w:lang w:eastAsia="en-US"/>
        </w:rPr>
        <w:t xml:space="preserve">Lai nodrošinātu metodisko atbalstu izglītības iestāžu </w:t>
      </w:r>
      <w:r>
        <w:rPr>
          <w:rFonts w:eastAsia="Calibri"/>
          <w:shd w:val="clear" w:color="auto" w:fill="FFFFFF"/>
          <w:lang w:eastAsia="en-US"/>
        </w:rPr>
        <w:t xml:space="preserve">pedagogiem, ikviena izglītības </w:t>
      </w:r>
      <w:r w:rsidR="00BB30B8" w:rsidRPr="00AF1B2D">
        <w:rPr>
          <w:rFonts w:eastAsia="Calibri"/>
          <w:shd w:val="clear" w:color="auto" w:fill="FFFFFF"/>
          <w:lang w:eastAsia="en-US"/>
        </w:rPr>
        <w:t>iestāde metodiskā darba ietvaros var izstrādāt pedagogu pro</w:t>
      </w:r>
      <w:r>
        <w:rPr>
          <w:rFonts w:eastAsia="Calibri"/>
          <w:shd w:val="clear" w:color="auto" w:fill="FFFFFF"/>
          <w:lang w:eastAsia="en-US"/>
        </w:rPr>
        <w:t>fesionā</w:t>
      </w:r>
      <w:r w:rsidR="00BB30B8" w:rsidRPr="00AF1B2D">
        <w:rPr>
          <w:rFonts w:eastAsia="Calibri"/>
          <w:shd w:val="clear" w:color="auto" w:fill="FFFFFF"/>
          <w:lang w:eastAsia="en-US"/>
        </w:rPr>
        <w:t>lās kvalifikā</w:t>
      </w:r>
      <w:r>
        <w:rPr>
          <w:rFonts w:eastAsia="Calibri"/>
          <w:shd w:val="clear" w:color="auto" w:fill="FFFFFF"/>
          <w:lang w:eastAsia="en-US"/>
        </w:rPr>
        <w:t>c</w:t>
      </w:r>
      <w:r w:rsidR="00BB30B8" w:rsidRPr="00AF1B2D">
        <w:rPr>
          <w:rFonts w:eastAsia="Calibri"/>
          <w:shd w:val="clear" w:color="auto" w:fill="FFFFFF"/>
          <w:lang w:eastAsia="en-US"/>
        </w:rPr>
        <w:t xml:space="preserve">ijas pilnveides programmu  un pēc saskaņošanas pašvaldībā, to īstenot </w:t>
      </w:r>
      <w:r w:rsidR="00DE3984" w:rsidRPr="00AF1B2D">
        <w:rPr>
          <w:rFonts w:eastAsia="Calibri"/>
          <w:shd w:val="clear" w:color="auto" w:fill="FFFFFF"/>
          <w:lang w:eastAsia="en-US"/>
        </w:rPr>
        <w:t xml:space="preserve">izglītības iestādē. </w:t>
      </w:r>
    </w:p>
    <w:p w14:paraId="0E7080FE" w14:textId="2A713E47" w:rsidR="00AF2461" w:rsidRPr="00AF1B2D" w:rsidRDefault="00AF2461" w:rsidP="008C486D">
      <w:pPr>
        <w:ind w:firstLine="720"/>
        <w:jc w:val="both"/>
        <w:rPr>
          <w:rFonts w:eastAsia="Calibri"/>
          <w:lang w:eastAsia="en-US"/>
        </w:rPr>
      </w:pPr>
      <w:r>
        <w:rPr>
          <w:rFonts w:eastAsia="Calibri"/>
          <w:shd w:val="clear" w:color="auto" w:fill="FFFFFF"/>
          <w:lang w:eastAsia="en-US"/>
        </w:rPr>
        <w:t xml:space="preserve">Ņemot vērā </w:t>
      </w:r>
      <w:r w:rsidR="00F42352">
        <w:rPr>
          <w:rFonts w:eastAsia="Calibri"/>
          <w:shd w:val="clear" w:color="auto" w:fill="FFFFFF"/>
          <w:lang w:eastAsia="en-US"/>
        </w:rPr>
        <w:t xml:space="preserve">iepriekš </w:t>
      </w:r>
      <w:r>
        <w:rPr>
          <w:rFonts w:eastAsia="Calibri"/>
          <w:shd w:val="clear" w:color="auto" w:fill="FFFFFF"/>
          <w:lang w:eastAsia="en-US"/>
        </w:rPr>
        <w:t>minēto, nepieciešams apstiprināt kārtību, kādā pašvaldība veic Noteikumos noteikto pienākumu par pedagogu</w:t>
      </w:r>
      <w:r w:rsidRPr="00AF2461">
        <w:rPr>
          <w:rFonts w:eastAsia="Calibri"/>
          <w:shd w:val="clear" w:color="auto" w:fill="FFFFFF"/>
          <w:lang w:eastAsia="en-US"/>
        </w:rPr>
        <w:t xml:space="preserve"> </w:t>
      </w:r>
      <w:r>
        <w:rPr>
          <w:rFonts w:eastAsia="Calibri"/>
          <w:shd w:val="clear" w:color="auto" w:fill="FFFFFF"/>
          <w:lang w:eastAsia="en-US"/>
        </w:rPr>
        <w:t>profesionālās kompetences</w:t>
      </w:r>
      <w:r w:rsidRPr="00AF2461">
        <w:rPr>
          <w:rFonts w:eastAsia="Calibri"/>
          <w:shd w:val="clear" w:color="auto" w:fill="FFFFFF"/>
          <w:lang w:eastAsia="en-US"/>
        </w:rPr>
        <w:t xml:space="preserve"> pilnveid</w:t>
      </w:r>
      <w:r>
        <w:rPr>
          <w:rFonts w:eastAsia="Calibri"/>
          <w:shd w:val="clear" w:color="auto" w:fill="FFFFFF"/>
          <w:lang w:eastAsia="en-US"/>
        </w:rPr>
        <w:t>es programmu saskaņošanu.</w:t>
      </w:r>
    </w:p>
    <w:p w14:paraId="6E2C8B45" w14:textId="1F451B55" w:rsidR="00B364EE" w:rsidRPr="00AF1B2D" w:rsidRDefault="00AF2461" w:rsidP="008C486D">
      <w:pPr>
        <w:ind w:firstLine="567"/>
        <w:jc w:val="both"/>
        <w:rPr>
          <w:rFonts w:eastAsia="Calibri"/>
          <w:lang w:eastAsia="en-US"/>
        </w:rPr>
      </w:pPr>
      <w:r>
        <w:rPr>
          <w:rFonts w:eastAsia="Calibri"/>
          <w:lang w:eastAsia="en-US"/>
        </w:rPr>
        <w:t>P</w:t>
      </w:r>
      <w:r w:rsidR="00B364EE" w:rsidRPr="00AF1B2D">
        <w:rPr>
          <w:rFonts w:eastAsia="Calibri"/>
          <w:lang w:eastAsia="en-US"/>
        </w:rPr>
        <w:t>amatojoties uz likuma “Par pašvaldībām” 15.</w:t>
      </w:r>
      <w:r w:rsidR="00F42352">
        <w:rPr>
          <w:rFonts w:eastAsia="Calibri"/>
          <w:lang w:eastAsia="en-US"/>
        </w:rPr>
        <w:t xml:space="preserve"> </w:t>
      </w:r>
      <w:r w:rsidR="00B364EE" w:rsidRPr="00AF1B2D">
        <w:rPr>
          <w:rFonts w:eastAsia="Calibri"/>
          <w:lang w:eastAsia="en-US"/>
        </w:rPr>
        <w:t>panta pirmās daļas 21.</w:t>
      </w:r>
      <w:r w:rsidR="00F42352">
        <w:rPr>
          <w:rFonts w:eastAsia="Calibri"/>
          <w:lang w:eastAsia="en-US"/>
        </w:rPr>
        <w:t xml:space="preserve"> </w:t>
      </w:r>
      <w:r w:rsidR="00B364EE" w:rsidRPr="00AF1B2D">
        <w:rPr>
          <w:rFonts w:eastAsia="Calibri"/>
          <w:lang w:eastAsia="en-US"/>
        </w:rPr>
        <w:t>punktu</w:t>
      </w:r>
      <w:r w:rsidR="005F5C50">
        <w:rPr>
          <w:rFonts w:eastAsia="Calibri"/>
          <w:lang w:eastAsia="en-US"/>
        </w:rPr>
        <w:t>, 41.</w:t>
      </w:r>
      <w:r w:rsidR="00F42352">
        <w:rPr>
          <w:rFonts w:eastAsia="Calibri"/>
          <w:lang w:eastAsia="en-US"/>
        </w:rPr>
        <w:t xml:space="preserve"> </w:t>
      </w:r>
      <w:r w:rsidR="005F5C50">
        <w:rPr>
          <w:rFonts w:eastAsia="Calibri"/>
          <w:lang w:eastAsia="en-US"/>
        </w:rPr>
        <w:t>panta pirmās daļas 2.</w:t>
      </w:r>
      <w:r w:rsidR="00F42352">
        <w:rPr>
          <w:rFonts w:eastAsia="Calibri"/>
          <w:lang w:eastAsia="en-US"/>
        </w:rPr>
        <w:t xml:space="preserve"> </w:t>
      </w:r>
      <w:r w:rsidR="005F5C50">
        <w:rPr>
          <w:rFonts w:eastAsia="Calibri"/>
          <w:lang w:eastAsia="en-US"/>
        </w:rPr>
        <w:t>punktu</w:t>
      </w:r>
      <w:r w:rsidR="00B364EE" w:rsidRPr="00AF1B2D">
        <w:rPr>
          <w:rFonts w:eastAsia="Calibri"/>
          <w:lang w:eastAsia="en-US"/>
        </w:rPr>
        <w:t xml:space="preserve">, Izglītības likuma </w:t>
      </w:r>
      <w:r w:rsidR="00AF1B2D" w:rsidRPr="00900914">
        <w:rPr>
          <w:rFonts w:eastAsia="Calibri"/>
          <w:lang w:eastAsia="en-US"/>
        </w:rPr>
        <w:t>17.</w:t>
      </w:r>
      <w:r w:rsidR="00B73569" w:rsidRPr="00900914">
        <w:rPr>
          <w:rFonts w:eastAsia="Calibri"/>
          <w:lang w:eastAsia="en-US"/>
        </w:rPr>
        <w:t xml:space="preserve"> </w:t>
      </w:r>
      <w:r w:rsidR="00AF1B2D" w:rsidRPr="00900914">
        <w:rPr>
          <w:rFonts w:eastAsia="Calibri"/>
          <w:lang w:eastAsia="en-US"/>
        </w:rPr>
        <w:t>panta trešās daļas 24. un 28.</w:t>
      </w:r>
      <w:r w:rsidR="00B73569" w:rsidRPr="00900914">
        <w:rPr>
          <w:rFonts w:eastAsia="Calibri"/>
          <w:lang w:eastAsia="en-US"/>
        </w:rPr>
        <w:t xml:space="preserve"> </w:t>
      </w:r>
      <w:r w:rsidR="00AF1B2D" w:rsidRPr="00900914">
        <w:rPr>
          <w:rFonts w:eastAsia="Calibri"/>
          <w:lang w:eastAsia="en-US"/>
        </w:rPr>
        <w:t>punktu</w:t>
      </w:r>
      <w:r w:rsidR="00B364EE" w:rsidRPr="00AF1B2D">
        <w:rPr>
          <w:rFonts w:eastAsia="Calibri"/>
          <w:lang w:eastAsia="en-US"/>
        </w:rPr>
        <w:t>, Ministru kabineta 2018.</w:t>
      </w:r>
      <w:r w:rsidR="00AF1B2D">
        <w:rPr>
          <w:rFonts w:eastAsia="Calibri"/>
          <w:lang w:eastAsia="en-US"/>
        </w:rPr>
        <w:t> </w:t>
      </w:r>
      <w:r w:rsidR="00B364EE" w:rsidRPr="00AF1B2D">
        <w:rPr>
          <w:rFonts w:eastAsia="Calibri"/>
          <w:lang w:eastAsia="en-US"/>
        </w:rPr>
        <w:t>gada 11.</w:t>
      </w:r>
      <w:r w:rsidR="00AF1B2D">
        <w:rPr>
          <w:rFonts w:eastAsia="Calibri"/>
          <w:lang w:eastAsia="en-US"/>
        </w:rPr>
        <w:t> </w:t>
      </w:r>
      <w:r w:rsidR="00B364EE" w:rsidRPr="00AF1B2D">
        <w:rPr>
          <w:rFonts w:eastAsia="Calibri"/>
          <w:lang w:eastAsia="en-US"/>
        </w:rPr>
        <w:t>septembra noteikumu Nr.</w:t>
      </w:r>
      <w:r w:rsidR="00B73569">
        <w:rPr>
          <w:rFonts w:eastAsia="Calibri"/>
          <w:lang w:eastAsia="en-US"/>
        </w:rPr>
        <w:t xml:space="preserve"> </w:t>
      </w:r>
      <w:r w:rsidR="00B364EE" w:rsidRPr="00AF1B2D">
        <w:rPr>
          <w:rFonts w:eastAsia="Calibri"/>
          <w:lang w:eastAsia="en-US"/>
        </w:rPr>
        <w:t>569 “Noteikumi par pedagogiem nepieciešamo izglītību un profesionālo kvalifikāciju un pedagogu profesionālās kompetences pilnveides kārtību” 21.1.</w:t>
      </w:r>
      <w:r w:rsidR="00B73569">
        <w:rPr>
          <w:rFonts w:eastAsia="Calibri"/>
          <w:lang w:eastAsia="en-US"/>
        </w:rPr>
        <w:t xml:space="preserve"> </w:t>
      </w:r>
      <w:r w:rsidR="00B364EE" w:rsidRPr="00AF1B2D">
        <w:rPr>
          <w:rFonts w:eastAsia="Calibri"/>
          <w:lang w:eastAsia="en-US"/>
        </w:rPr>
        <w:t>apakšpunktu,</w:t>
      </w:r>
    </w:p>
    <w:p w14:paraId="7A4CC2D9" w14:textId="77777777" w:rsidR="00A37EE3" w:rsidRPr="00AF1B2D" w:rsidRDefault="00A37EE3" w:rsidP="00A37EE3"/>
    <w:p w14:paraId="282F65F0" w14:textId="3DEE96FD" w:rsidR="00953458" w:rsidRPr="00AF1B2D" w:rsidRDefault="004D6B4E" w:rsidP="00953458">
      <w:pPr>
        <w:ind w:right="43"/>
        <w:jc w:val="center"/>
        <w:rPr>
          <w:b/>
          <w:bCs/>
        </w:rPr>
      </w:pPr>
      <w:r>
        <w:rPr>
          <w:b/>
        </w:rPr>
        <w:t xml:space="preserve">balsojot: </w:t>
      </w:r>
      <w:r w:rsidRPr="00CB2D18">
        <w:rPr>
          <w:b/>
          <w:noProof/>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953458" w:rsidRPr="00AF1B2D">
        <w:rPr>
          <w:bCs/>
        </w:rPr>
        <w:t>,</w:t>
      </w:r>
    </w:p>
    <w:p w14:paraId="3D665F43" w14:textId="77777777" w:rsidR="00953458" w:rsidRPr="00AF1B2D" w:rsidRDefault="00953458" w:rsidP="00953458">
      <w:pPr>
        <w:ind w:right="43"/>
        <w:jc w:val="center"/>
        <w:rPr>
          <w:b/>
          <w:bCs/>
        </w:rPr>
      </w:pPr>
      <w:r w:rsidRPr="00AF1B2D">
        <w:t xml:space="preserve">Ogres novada pašvaldības dome </w:t>
      </w:r>
      <w:r w:rsidRPr="00AF1B2D">
        <w:rPr>
          <w:b/>
          <w:bCs/>
        </w:rPr>
        <w:t>NOLEMJ:</w:t>
      </w:r>
    </w:p>
    <w:p w14:paraId="0BCF5B99" w14:textId="77777777" w:rsidR="00A37EE3" w:rsidRPr="00AF1B2D" w:rsidRDefault="00A37EE3" w:rsidP="00A37EE3">
      <w:pPr>
        <w:rPr>
          <w:b/>
        </w:rPr>
      </w:pPr>
    </w:p>
    <w:p w14:paraId="64D2321E" w14:textId="3E39852E" w:rsidR="00D06D36" w:rsidRPr="00AF1B2D" w:rsidRDefault="00D06D36" w:rsidP="00CC71AA">
      <w:pPr>
        <w:numPr>
          <w:ilvl w:val="0"/>
          <w:numId w:val="1"/>
        </w:numPr>
        <w:pBdr>
          <w:top w:val="nil"/>
          <w:left w:val="nil"/>
          <w:bottom w:val="nil"/>
          <w:right w:val="nil"/>
          <w:between w:val="nil"/>
        </w:pBdr>
        <w:jc w:val="both"/>
        <w:rPr>
          <w:color w:val="000000"/>
        </w:rPr>
      </w:pPr>
      <w:r w:rsidRPr="00AF1B2D">
        <w:rPr>
          <w:b/>
          <w:bCs/>
          <w:color w:val="000000"/>
        </w:rPr>
        <w:t>Apstiprināt</w:t>
      </w:r>
      <w:r w:rsidRPr="00AF1B2D">
        <w:rPr>
          <w:color w:val="000000"/>
        </w:rPr>
        <w:t xml:space="preserve"> Ogres novada pašvaldības iekšējos noteikumus Nr.</w:t>
      </w:r>
      <w:r w:rsidR="004D6B4E">
        <w:rPr>
          <w:color w:val="000000"/>
        </w:rPr>
        <w:t>24</w:t>
      </w:r>
      <w:r w:rsidRPr="00AF1B2D">
        <w:rPr>
          <w:color w:val="000000"/>
        </w:rPr>
        <w:t>/2022 “</w:t>
      </w:r>
      <w:r w:rsidR="00CC71AA">
        <w:rPr>
          <w:color w:val="000000"/>
        </w:rPr>
        <w:t>P</w:t>
      </w:r>
      <w:r w:rsidR="00CC71AA" w:rsidRPr="00CC71AA">
        <w:rPr>
          <w:color w:val="000000"/>
        </w:rPr>
        <w:t>ar pedagogu profesionālās kvalifikācijas pilnveides programmu saskaņošanu Ogres novadā</w:t>
      </w:r>
      <w:r w:rsidRPr="00AF1B2D">
        <w:rPr>
          <w:color w:val="000000"/>
        </w:rPr>
        <w:t>” (pielikumā).</w:t>
      </w:r>
    </w:p>
    <w:p w14:paraId="7BCF50CA" w14:textId="77777777" w:rsidR="00D06D36" w:rsidRPr="00AF1B2D" w:rsidRDefault="00D06D36" w:rsidP="00D06D36">
      <w:pPr>
        <w:pBdr>
          <w:top w:val="nil"/>
          <w:left w:val="nil"/>
          <w:bottom w:val="nil"/>
          <w:right w:val="nil"/>
          <w:between w:val="nil"/>
        </w:pBdr>
        <w:ind w:left="360"/>
        <w:jc w:val="both"/>
        <w:rPr>
          <w:color w:val="000000"/>
        </w:rPr>
      </w:pPr>
    </w:p>
    <w:p w14:paraId="4885090A" w14:textId="77777777" w:rsidR="00A37EE3" w:rsidRPr="00AF1B2D" w:rsidRDefault="00A37EE3" w:rsidP="00A37EE3">
      <w:pPr>
        <w:numPr>
          <w:ilvl w:val="0"/>
          <w:numId w:val="1"/>
        </w:numPr>
        <w:pBdr>
          <w:top w:val="nil"/>
          <w:left w:val="nil"/>
          <w:bottom w:val="nil"/>
          <w:right w:val="nil"/>
          <w:between w:val="nil"/>
        </w:pBdr>
        <w:jc w:val="both"/>
        <w:rPr>
          <w:color w:val="000000"/>
        </w:rPr>
      </w:pPr>
      <w:r w:rsidRPr="00AF1B2D">
        <w:rPr>
          <w:color w:val="000000"/>
        </w:rPr>
        <w:t>Kontroli par lēmuma izpildi uzdot pašvaldības izpilddirektoram.</w:t>
      </w:r>
    </w:p>
    <w:p w14:paraId="32B8AD9C" w14:textId="77777777" w:rsidR="00A37EE3" w:rsidRPr="00AF1B2D" w:rsidRDefault="00A37EE3" w:rsidP="00A37EE3">
      <w:pPr>
        <w:pBdr>
          <w:top w:val="nil"/>
          <w:left w:val="nil"/>
          <w:bottom w:val="nil"/>
          <w:right w:val="nil"/>
          <w:between w:val="nil"/>
        </w:pBdr>
        <w:ind w:left="218"/>
        <w:jc w:val="right"/>
        <w:rPr>
          <w:color w:val="000000"/>
        </w:rPr>
      </w:pPr>
    </w:p>
    <w:p w14:paraId="71E90AF7" w14:textId="77777777" w:rsidR="00A37EE3" w:rsidRPr="00AF1B2D" w:rsidRDefault="00A37EE3" w:rsidP="00A37EE3">
      <w:pPr>
        <w:pBdr>
          <w:top w:val="nil"/>
          <w:left w:val="nil"/>
          <w:bottom w:val="nil"/>
          <w:right w:val="nil"/>
          <w:between w:val="nil"/>
        </w:pBdr>
        <w:ind w:left="218"/>
        <w:jc w:val="right"/>
        <w:rPr>
          <w:color w:val="000000"/>
        </w:rPr>
      </w:pPr>
    </w:p>
    <w:p w14:paraId="1456A902" w14:textId="77777777" w:rsidR="00A37EE3" w:rsidRPr="00AF1B2D" w:rsidRDefault="00A37EE3" w:rsidP="00A37EE3">
      <w:pPr>
        <w:pBdr>
          <w:top w:val="nil"/>
          <w:left w:val="nil"/>
          <w:bottom w:val="nil"/>
          <w:right w:val="nil"/>
          <w:between w:val="nil"/>
        </w:pBdr>
        <w:ind w:left="218"/>
        <w:jc w:val="right"/>
        <w:rPr>
          <w:color w:val="000000"/>
        </w:rPr>
      </w:pPr>
      <w:r w:rsidRPr="00AF1B2D">
        <w:rPr>
          <w:color w:val="000000"/>
        </w:rPr>
        <w:t xml:space="preserve"> </w:t>
      </w:r>
    </w:p>
    <w:p w14:paraId="5B9E6E31" w14:textId="77777777" w:rsidR="00A37EE3" w:rsidRPr="00AF1B2D" w:rsidRDefault="00A37EE3" w:rsidP="00A37EE3">
      <w:pPr>
        <w:pBdr>
          <w:top w:val="nil"/>
          <w:left w:val="nil"/>
          <w:bottom w:val="nil"/>
          <w:right w:val="nil"/>
          <w:between w:val="nil"/>
        </w:pBdr>
        <w:ind w:left="218"/>
        <w:jc w:val="right"/>
        <w:rPr>
          <w:color w:val="000000"/>
        </w:rPr>
      </w:pPr>
      <w:r w:rsidRPr="00AF1B2D">
        <w:rPr>
          <w:color w:val="000000"/>
        </w:rPr>
        <w:t>(Sēdes vadītāja,</w:t>
      </w:r>
    </w:p>
    <w:p w14:paraId="67F63E0B" w14:textId="77777777" w:rsidR="00A37EE3" w:rsidRPr="00AF1B2D" w:rsidRDefault="00A37EE3" w:rsidP="00A37EE3">
      <w:pPr>
        <w:pBdr>
          <w:top w:val="nil"/>
          <w:left w:val="nil"/>
          <w:bottom w:val="nil"/>
          <w:right w:val="nil"/>
          <w:between w:val="nil"/>
        </w:pBdr>
        <w:ind w:left="218"/>
        <w:jc w:val="right"/>
        <w:rPr>
          <w:color w:val="000000"/>
        </w:rPr>
      </w:pPr>
      <w:r w:rsidRPr="00AF1B2D">
        <w:rPr>
          <w:color w:val="000000"/>
        </w:rPr>
        <w:t xml:space="preserve">domes priekšsēdētāja </w:t>
      </w:r>
      <w:proofErr w:type="spellStart"/>
      <w:r w:rsidRPr="00AF1B2D">
        <w:rPr>
          <w:color w:val="000000"/>
        </w:rPr>
        <w:t>E.Helmaņa</w:t>
      </w:r>
      <w:proofErr w:type="spellEnd"/>
      <w:r w:rsidRPr="00AF1B2D">
        <w:rPr>
          <w:color w:val="000000"/>
        </w:rPr>
        <w:t xml:space="preserve"> paraksts)</w:t>
      </w:r>
    </w:p>
    <w:p w14:paraId="6CB70994" w14:textId="77777777" w:rsidR="00A37EE3" w:rsidRPr="00AF1B2D" w:rsidRDefault="00A37EE3" w:rsidP="00A37EE3">
      <w:pPr>
        <w:pBdr>
          <w:top w:val="nil"/>
          <w:left w:val="nil"/>
          <w:bottom w:val="nil"/>
          <w:right w:val="nil"/>
          <w:between w:val="nil"/>
        </w:pBdr>
        <w:ind w:left="218"/>
        <w:jc w:val="right"/>
        <w:rPr>
          <w:color w:val="000000"/>
        </w:rPr>
      </w:pPr>
    </w:p>
    <w:p w14:paraId="44F76DF3" w14:textId="77777777" w:rsidR="00A37EE3" w:rsidRPr="00AF1B2D" w:rsidRDefault="00A37EE3" w:rsidP="00A37EE3"/>
    <w:p w14:paraId="5704637B" w14:textId="77777777" w:rsidR="00A37EE3" w:rsidRPr="00AF1B2D" w:rsidRDefault="00A37EE3"/>
    <w:sectPr w:rsidR="00A37EE3" w:rsidRPr="00AF1B2D">
      <w:footerReference w:type="default" r:id="rId9"/>
      <w:pgSz w:w="11906" w:h="16838"/>
      <w:pgMar w:top="1134" w:right="1134" w:bottom="1134" w:left="1701"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2CEEC" w14:textId="77777777" w:rsidR="00973A6B" w:rsidRDefault="00973A6B">
      <w:r>
        <w:separator/>
      </w:r>
    </w:p>
  </w:endnote>
  <w:endnote w:type="continuationSeparator" w:id="0">
    <w:p w14:paraId="0216CE41" w14:textId="77777777" w:rsidR="00973A6B" w:rsidRDefault="0097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33CDD" w14:textId="2AA52B10" w:rsidR="00EC7D4D" w:rsidRDefault="00A37EE3">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D6B4E">
      <w:rPr>
        <w:noProof/>
        <w:color w:val="000000"/>
        <w:sz w:val="20"/>
        <w:szCs w:val="20"/>
      </w:rPr>
      <w:t>2</w:t>
    </w:r>
    <w:r>
      <w:rPr>
        <w:color w:val="000000"/>
        <w:sz w:val="20"/>
        <w:szCs w:val="20"/>
      </w:rPr>
      <w:fldChar w:fldCharType="end"/>
    </w:r>
  </w:p>
  <w:p w14:paraId="5C829584" w14:textId="77777777" w:rsidR="00EC7D4D" w:rsidRDefault="00A37EE3">
    <w:pPr>
      <w:pBdr>
        <w:top w:val="nil"/>
        <w:left w:val="nil"/>
        <w:bottom w:val="nil"/>
        <w:right w:val="nil"/>
        <w:between w:val="nil"/>
      </w:pBdr>
      <w:tabs>
        <w:tab w:val="center" w:pos="4153"/>
        <w:tab w:val="right" w:pos="8306"/>
        <w:tab w:val="left" w:pos="4153"/>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D922B" w14:textId="77777777" w:rsidR="00973A6B" w:rsidRDefault="00973A6B">
      <w:r>
        <w:separator/>
      </w:r>
    </w:p>
  </w:footnote>
  <w:footnote w:type="continuationSeparator" w:id="0">
    <w:p w14:paraId="24D6FF32" w14:textId="77777777" w:rsidR="00973A6B" w:rsidRDefault="00973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77534"/>
    <w:multiLevelType w:val="multilevel"/>
    <w:tmpl w:val="188651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C94C42"/>
    <w:multiLevelType w:val="hybridMultilevel"/>
    <w:tmpl w:val="79AADC6A"/>
    <w:lvl w:ilvl="0" w:tplc="0426000F">
      <w:start w:val="1"/>
      <w:numFmt w:val="decimal"/>
      <w:lvlText w:val="%1."/>
      <w:lvlJc w:val="left"/>
      <w:pPr>
        <w:ind w:left="1145" w:hanging="360"/>
      </w:pPr>
    </w:lvl>
    <w:lvl w:ilvl="1" w:tplc="04260019">
      <w:start w:val="1"/>
      <w:numFmt w:val="lowerLetter"/>
      <w:lvlText w:val="%2."/>
      <w:lvlJc w:val="left"/>
      <w:pPr>
        <w:ind w:left="1865" w:hanging="360"/>
      </w:pPr>
    </w:lvl>
    <w:lvl w:ilvl="2" w:tplc="0426001B">
      <w:start w:val="1"/>
      <w:numFmt w:val="lowerRoman"/>
      <w:lvlText w:val="%3."/>
      <w:lvlJc w:val="right"/>
      <w:pPr>
        <w:ind w:left="2585" w:hanging="180"/>
      </w:pPr>
    </w:lvl>
    <w:lvl w:ilvl="3" w:tplc="0426000F">
      <w:start w:val="1"/>
      <w:numFmt w:val="decimal"/>
      <w:lvlText w:val="%4."/>
      <w:lvlJc w:val="left"/>
      <w:pPr>
        <w:ind w:left="3305" w:hanging="360"/>
      </w:pPr>
    </w:lvl>
    <w:lvl w:ilvl="4" w:tplc="04260019">
      <w:start w:val="1"/>
      <w:numFmt w:val="lowerLetter"/>
      <w:lvlText w:val="%5."/>
      <w:lvlJc w:val="left"/>
      <w:pPr>
        <w:ind w:left="4025" w:hanging="360"/>
      </w:pPr>
    </w:lvl>
    <w:lvl w:ilvl="5" w:tplc="0426001B">
      <w:start w:val="1"/>
      <w:numFmt w:val="lowerRoman"/>
      <w:lvlText w:val="%6."/>
      <w:lvlJc w:val="right"/>
      <w:pPr>
        <w:ind w:left="4745" w:hanging="180"/>
      </w:pPr>
    </w:lvl>
    <w:lvl w:ilvl="6" w:tplc="0426000F">
      <w:start w:val="1"/>
      <w:numFmt w:val="decimal"/>
      <w:lvlText w:val="%7."/>
      <w:lvlJc w:val="left"/>
      <w:pPr>
        <w:ind w:left="5465" w:hanging="360"/>
      </w:pPr>
    </w:lvl>
    <w:lvl w:ilvl="7" w:tplc="04260019">
      <w:start w:val="1"/>
      <w:numFmt w:val="lowerLetter"/>
      <w:lvlText w:val="%8."/>
      <w:lvlJc w:val="left"/>
      <w:pPr>
        <w:ind w:left="6185" w:hanging="360"/>
      </w:pPr>
    </w:lvl>
    <w:lvl w:ilvl="8" w:tplc="0426001B">
      <w:start w:val="1"/>
      <w:numFmt w:val="lowerRoman"/>
      <w:lvlText w:val="%9."/>
      <w:lvlJc w:val="right"/>
      <w:pPr>
        <w:ind w:left="690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E3"/>
    <w:rsid w:val="00263FEC"/>
    <w:rsid w:val="004B46F2"/>
    <w:rsid w:val="004D6B4E"/>
    <w:rsid w:val="005F5C50"/>
    <w:rsid w:val="006663E3"/>
    <w:rsid w:val="00704340"/>
    <w:rsid w:val="007F251B"/>
    <w:rsid w:val="00882131"/>
    <w:rsid w:val="008C486D"/>
    <w:rsid w:val="00900914"/>
    <w:rsid w:val="00941E95"/>
    <w:rsid w:val="00953458"/>
    <w:rsid w:val="00973A6B"/>
    <w:rsid w:val="009A779A"/>
    <w:rsid w:val="00A37EE3"/>
    <w:rsid w:val="00AF1B2D"/>
    <w:rsid w:val="00AF2461"/>
    <w:rsid w:val="00B364EE"/>
    <w:rsid w:val="00B73569"/>
    <w:rsid w:val="00BB30B8"/>
    <w:rsid w:val="00BC60C2"/>
    <w:rsid w:val="00C1371B"/>
    <w:rsid w:val="00CC71AA"/>
    <w:rsid w:val="00D06D36"/>
    <w:rsid w:val="00DE3984"/>
    <w:rsid w:val="00EF0618"/>
    <w:rsid w:val="00F423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B7C4"/>
  <w15:docId w15:val="{5D8A3162-75E6-4DE3-93D6-8BE33E85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7EE3"/>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A37EE3"/>
    <w:pPr>
      <w:keepNext/>
      <w:ind w:left="-142"/>
      <w:jc w:val="center"/>
      <w:outlineLvl w:val="0"/>
    </w:pPr>
    <w:rPr>
      <w:b/>
      <w:szCs w:val="20"/>
      <w:u w:val="single"/>
      <w:lang w:eastAsia="en-US"/>
    </w:rPr>
  </w:style>
  <w:style w:type="paragraph" w:styleId="Virsraksts2">
    <w:name w:val="heading 2"/>
    <w:basedOn w:val="Parasts"/>
    <w:next w:val="Parasts"/>
    <w:link w:val="Virsraksts2Rakstz"/>
    <w:uiPriority w:val="9"/>
    <w:unhideWhenUsed/>
    <w:qFormat/>
    <w:rsid w:val="00A37EE3"/>
    <w:pPr>
      <w:keepNext/>
      <w:jc w:val="center"/>
      <w:outlineLvl w:val="1"/>
    </w:pPr>
    <w:rPr>
      <w:b/>
      <w:bCs/>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37EE3"/>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uiPriority w:val="9"/>
    <w:rsid w:val="00A37EE3"/>
    <w:rPr>
      <w:rFonts w:ascii="Times New Roman" w:eastAsia="Times New Roman" w:hAnsi="Times New Roman" w:cs="Times New Roman"/>
      <w:b/>
      <w:bCs/>
      <w:sz w:val="24"/>
      <w:szCs w:val="20"/>
    </w:rPr>
  </w:style>
  <w:style w:type="paragraph" w:styleId="Balonteksts">
    <w:name w:val="Balloon Text"/>
    <w:basedOn w:val="Parasts"/>
    <w:link w:val="BalontekstsRakstz"/>
    <w:uiPriority w:val="99"/>
    <w:semiHidden/>
    <w:unhideWhenUsed/>
    <w:rsid w:val="00941E9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41E95"/>
    <w:rPr>
      <w:rFonts w:ascii="Tahoma" w:eastAsia="Times New Roman" w:hAnsi="Tahoma" w:cs="Tahoma"/>
      <w:sz w:val="16"/>
      <w:szCs w:val="16"/>
      <w:lang w:eastAsia="lv-LV"/>
    </w:rPr>
  </w:style>
  <w:style w:type="paragraph" w:styleId="Prskatjums">
    <w:name w:val="Revision"/>
    <w:hidden/>
    <w:uiPriority w:val="99"/>
    <w:semiHidden/>
    <w:rsid w:val="00F42352"/>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8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1572"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2602</Words>
  <Characters>1484</Characters>
  <Application>Microsoft Office Word</Application>
  <DocSecurity>4</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2022-02-25T13:52:00Z</cp:lastPrinted>
  <dcterms:created xsi:type="dcterms:W3CDTF">2022-02-25T13:52:00Z</dcterms:created>
  <dcterms:modified xsi:type="dcterms:W3CDTF">2022-02-25T13:52:00Z</dcterms:modified>
</cp:coreProperties>
</file>