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2969"/>
        <w:gridCol w:w="3048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5F68EE37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3D2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2.gadā 24.februārī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73162E7A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7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3D26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  <w:p w14:paraId="7436BDAB" w14:textId="22CE48B7" w:rsidR="00BA6602" w:rsidRPr="002519A6" w:rsidRDefault="008D118C" w:rsidP="00D7364A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D7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D7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48D9813" w14:textId="33C47B02" w:rsidR="00BA6602" w:rsidRPr="00D41AE9" w:rsidRDefault="00427C34" w:rsidP="00427C34">
      <w:pPr>
        <w:widowControl/>
        <w:suppressAutoHyphens w:val="0"/>
        <w:spacing w:after="24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Lokālplānojums </w:t>
      </w:r>
      <w:r w:rsidR="003D26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“Teritorija pie Irbenāju ielas”</w:t>
      </w:r>
      <w:r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 Teritorijas izmantošanas un apbūves noteikumi un grafiskā daļa.</w:t>
      </w:r>
    </w:p>
    <w:p w14:paraId="170FDAEF" w14:textId="77777777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4F502F4C" w14:textId="64944734" w:rsidR="003D1BF0" w:rsidRDefault="00D41AE9" w:rsidP="003D1B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127F78" w:rsidRPr="00127F78">
        <w:rPr>
          <w:rFonts w:ascii="Times New Roman" w:hAnsi="Times New Roman" w:cs="Times New Roman"/>
          <w:sz w:val="24"/>
          <w:szCs w:val="24"/>
        </w:rPr>
        <w:t>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</w:t>
      </w:r>
      <w:r w:rsidR="003D1BF0">
        <w:rPr>
          <w:rFonts w:ascii="Times New Roman" w:hAnsi="Times New Roman" w:cs="Times New Roman"/>
          <w:sz w:val="24"/>
          <w:szCs w:val="24"/>
        </w:rPr>
        <w:t xml:space="preserve"> šādām zemes vienībām: </w:t>
      </w:r>
      <w:r w:rsidR="003D1BF0" w:rsidRPr="003D2628">
        <w:rPr>
          <w:rFonts w:ascii="Times New Roman" w:hAnsi="Times New Roman" w:cs="Times New Roman"/>
          <w:sz w:val="24"/>
          <w:szCs w:val="24"/>
        </w:rPr>
        <w:t xml:space="preserve">Irbenāju ielā 3, Ikšķilē, Ogres </w:t>
      </w:r>
      <w:bookmarkStart w:id="0" w:name="_GoBack"/>
      <w:bookmarkEnd w:id="0"/>
      <w:r w:rsidR="003D1BF0" w:rsidRPr="003D2628">
        <w:rPr>
          <w:rFonts w:ascii="Times New Roman" w:hAnsi="Times New Roman" w:cs="Times New Roman"/>
          <w:sz w:val="24"/>
          <w:szCs w:val="24"/>
        </w:rPr>
        <w:t>nov., kadastra apzīmējums 74940120849</w:t>
      </w:r>
      <w:r w:rsidR="003D1BF0">
        <w:rPr>
          <w:rFonts w:ascii="Times New Roman" w:hAnsi="Times New Roman" w:cs="Times New Roman"/>
          <w:sz w:val="24"/>
          <w:szCs w:val="24"/>
        </w:rPr>
        <w:t>;</w:t>
      </w:r>
      <w:r w:rsidR="003D1BF0" w:rsidRPr="003D2628">
        <w:rPr>
          <w:rFonts w:ascii="Times New Roman" w:hAnsi="Times New Roman" w:cs="Times New Roman"/>
          <w:sz w:val="24"/>
          <w:szCs w:val="24"/>
        </w:rPr>
        <w:t xml:space="preserve"> Irbenāju ielā 13, Ikšķilē, Ogres nov., kadastra apzīmējums 74940120848</w:t>
      </w:r>
      <w:r w:rsidR="003D1BF0">
        <w:rPr>
          <w:rFonts w:ascii="Times New Roman" w:hAnsi="Times New Roman" w:cs="Times New Roman"/>
          <w:sz w:val="24"/>
          <w:szCs w:val="24"/>
        </w:rPr>
        <w:t xml:space="preserve">; </w:t>
      </w:r>
      <w:r w:rsidR="003D1BF0" w:rsidRPr="003D2628">
        <w:rPr>
          <w:rFonts w:ascii="Times New Roman" w:hAnsi="Times New Roman" w:cs="Times New Roman"/>
          <w:sz w:val="24"/>
          <w:szCs w:val="24"/>
        </w:rPr>
        <w:t>Irbenāju ielā 21, Ikšķilē, Ogres nov., kadastra apzīmējums 74940121287</w:t>
      </w:r>
      <w:r w:rsidR="003D1BF0">
        <w:rPr>
          <w:rFonts w:ascii="Times New Roman" w:hAnsi="Times New Roman" w:cs="Times New Roman"/>
          <w:sz w:val="24"/>
          <w:szCs w:val="24"/>
        </w:rPr>
        <w:t>;</w:t>
      </w:r>
      <w:r w:rsidR="003D1BF0" w:rsidRPr="003D2628">
        <w:rPr>
          <w:rFonts w:ascii="Times New Roman" w:hAnsi="Times New Roman" w:cs="Times New Roman"/>
          <w:sz w:val="24"/>
          <w:szCs w:val="24"/>
        </w:rPr>
        <w:t xml:space="preserve"> Irbenāju ielā 23, Ikšķilē, Ogres nov., kadastra apzīmējums 74940121196</w:t>
      </w:r>
      <w:r w:rsidR="003D1BF0">
        <w:rPr>
          <w:rFonts w:ascii="Times New Roman" w:hAnsi="Times New Roman" w:cs="Times New Roman"/>
          <w:sz w:val="24"/>
          <w:szCs w:val="24"/>
        </w:rPr>
        <w:t xml:space="preserve">; </w:t>
      </w:r>
      <w:r w:rsidR="003D1BF0" w:rsidRPr="003D2628">
        <w:rPr>
          <w:rFonts w:ascii="Times New Roman" w:hAnsi="Times New Roman" w:cs="Times New Roman"/>
          <w:sz w:val="24"/>
          <w:szCs w:val="24"/>
        </w:rPr>
        <w:t>zemes vienībai ar kadastra apzīmējumu 74940121198 un 74940120056, Ikšķilē, Ogres nov.</w:t>
      </w: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hBel8JFJiLAIe3xPXPqh3gbtfmUaJRfP2VBO6C0B+20bC+sbG5fwHnxPSHJ2a9G2DlLkee8R7ac0O9sIzCHbA==" w:salt="dCHZ3KYuTUmUvWq6eKI8gQ==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21C8D"/>
    <w:rsid w:val="00080CBA"/>
    <w:rsid w:val="000B3952"/>
    <w:rsid w:val="000F35FB"/>
    <w:rsid w:val="00127F78"/>
    <w:rsid w:val="001354A2"/>
    <w:rsid w:val="0014237E"/>
    <w:rsid w:val="00176368"/>
    <w:rsid w:val="001C5D8D"/>
    <w:rsid w:val="001D57E9"/>
    <w:rsid w:val="002273AA"/>
    <w:rsid w:val="002519A6"/>
    <w:rsid w:val="00253860"/>
    <w:rsid w:val="00290658"/>
    <w:rsid w:val="00291F00"/>
    <w:rsid w:val="002B52B8"/>
    <w:rsid w:val="002C3702"/>
    <w:rsid w:val="00365618"/>
    <w:rsid w:val="003922DD"/>
    <w:rsid w:val="00392E59"/>
    <w:rsid w:val="003B6B0A"/>
    <w:rsid w:val="003D1BF0"/>
    <w:rsid w:val="003D2628"/>
    <w:rsid w:val="00427C34"/>
    <w:rsid w:val="00465781"/>
    <w:rsid w:val="004726C1"/>
    <w:rsid w:val="004E7174"/>
    <w:rsid w:val="00502E95"/>
    <w:rsid w:val="005520C8"/>
    <w:rsid w:val="006265FC"/>
    <w:rsid w:val="00637D79"/>
    <w:rsid w:val="00640798"/>
    <w:rsid w:val="006B0E10"/>
    <w:rsid w:val="00726EE1"/>
    <w:rsid w:val="0078177F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1152C"/>
    <w:rsid w:val="00D41AE9"/>
    <w:rsid w:val="00D7364A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2022-02-25T09:01:00Z</cp:lastPrinted>
  <dcterms:created xsi:type="dcterms:W3CDTF">2022-02-25T09:02:00Z</dcterms:created>
  <dcterms:modified xsi:type="dcterms:W3CDTF">2022-02-25T09:02:00Z</dcterms:modified>
</cp:coreProperties>
</file>