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24E8" w14:textId="77777777" w:rsidR="00013CA7" w:rsidRPr="00703336" w:rsidRDefault="000B621F" w:rsidP="00013CA7">
      <w:pPr>
        <w:jc w:val="center"/>
        <w:rPr>
          <w:noProof/>
          <w:lang w:val="lv-LV" w:eastAsia="lv-LV"/>
        </w:rPr>
      </w:pPr>
      <w:r w:rsidRPr="00703336">
        <w:rPr>
          <w:noProof/>
          <w:lang w:val="lv-LV" w:eastAsia="lv-LV"/>
        </w:rPr>
        <w:drawing>
          <wp:inline distT="0" distB="0" distL="0" distR="0" wp14:anchorId="02A229F9" wp14:editId="2230F440">
            <wp:extent cx="605155" cy="719455"/>
            <wp:effectExtent l="0" t="0" r="4445"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719455"/>
                    </a:xfrm>
                    <a:prstGeom prst="rect">
                      <a:avLst/>
                    </a:prstGeom>
                    <a:noFill/>
                    <a:ln>
                      <a:noFill/>
                    </a:ln>
                  </pic:spPr>
                </pic:pic>
              </a:graphicData>
            </a:graphic>
          </wp:inline>
        </w:drawing>
      </w:r>
    </w:p>
    <w:p w14:paraId="5CDCB112" w14:textId="77777777" w:rsidR="00013CA7" w:rsidRPr="00703336" w:rsidRDefault="00013CA7" w:rsidP="00013CA7">
      <w:pPr>
        <w:jc w:val="center"/>
        <w:rPr>
          <w:rFonts w:ascii="RimBelwe" w:hAnsi="RimBelwe"/>
          <w:noProof/>
          <w:sz w:val="12"/>
          <w:szCs w:val="28"/>
          <w:lang w:val="lv-LV"/>
        </w:rPr>
      </w:pPr>
    </w:p>
    <w:p w14:paraId="1981E2BF" w14:textId="77777777" w:rsidR="00013CA7" w:rsidRPr="00703336" w:rsidRDefault="00013CA7" w:rsidP="00013CA7">
      <w:pPr>
        <w:jc w:val="center"/>
        <w:rPr>
          <w:noProof/>
          <w:sz w:val="36"/>
          <w:lang w:val="lv-LV"/>
        </w:rPr>
      </w:pPr>
      <w:r w:rsidRPr="00703336">
        <w:rPr>
          <w:noProof/>
          <w:sz w:val="36"/>
          <w:lang w:val="lv-LV"/>
        </w:rPr>
        <w:t>OGRES  NOVADA  PAŠVALDĪBA</w:t>
      </w:r>
    </w:p>
    <w:p w14:paraId="26E47FBF" w14:textId="77777777" w:rsidR="00013CA7" w:rsidRPr="00703336" w:rsidRDefault="00013CA7" w:rsidP="00013CA7">
      <w:pPr>
        <w:jc w:val="center"/>
        <w:rPr>
          <w:noProof/>
          <w:sz w:val="18"/>
          <w:lang w:val="lv-LV"/>
        </w:rPr>
      </w:pPr>
      <w:r w:rsidRPr="00703336">
        <w:rPr>
          <w:noProof/>
          <w:sz w:val="18"/>
          <w:lang w:val="lv-LV"/>
        </w:rPr>
        <w:t>Reģ.Nr.90000024455, Brīvības iela 33, Ogre, Ogres nov., LV-5001</w:t>
      </w:r>
    </w:p>
    <w:p w14:paraId="27058B5E" w14:textId="77777777" w:rsidR="00013CA7" w:rsidRPr="00703336" w:rsidRDefault="00013CA7" w:rsidP="00013CA7">
      <w:pPr>
        <w:pBdr>
          <w:bottom w:val="single" w:sz="4" w:space="1" w:color="auto"/>
        </w:pBdr>
        <w:jc w:val="center"/>
        <w:rPr>
          <w:noProof/>
          <w:sz w:val="18"/>
          <w:lang w:val="lv-LV"/>
        </w:rPr>
      </w:pPr>
      <w:r w:rsidRPr="00703336">
        <w:rPr>
          <w:noProof/>
          <w:sz w:val="18"/>
          <w:lang w:val="lv-LV"/>
        </w:rPr>
        <w:t xml:space="preserve">tālrunis 65071160, fakss 65071161, </w:t>
      </w:r>
      <w:r w:rsidRPr="00703336">
        <w:rPr>
          <w:sz w:val="18"/>
          <w:lang w:val="lv-LV"/>
        </w:rPr>
        <w:t xml:space="preserve">e-pasts: ogredome@ogresnovads.lv, www.ogresnovads.lv </w:t>
      </w:r>
    </w:p>
    <w:p w14:paraId="1AC06BD8" w14:textId="77777777" w:rsidR="00013CA7" w:rsidRDefault="00013CA7" w:rsidP="00013CA7">
      <w:pPr>
        <w:rPr>
          <w:sz w:val="32"/>
          <w:szCs w:val="32"/>
          <w:lang w:val="lv-LV"/>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5074"/>
      </w:tblGrid>
      <w:tr w:rsidR="008644BA" w:rsidRPr="008644BA" w14:paraId="1E0F999C" w14:textId="77777777" w:rsidTr="00381249">
        <w:tc>
          <w:tcPr>
            <w:tcW w:w="4106" w:type="dxa"/>
            <w:tcBorders>
              <w:top w:val="single" w:sz="4" w:space="0" w:color="auto"/>
              <w:left w:val="single" w:sz="4" w:space="0" w:color="auto"/>
              <w:bottom w:val="nil"/>
              <w:right w:val="nil"/>
            </w:tcBorders>
            <w:shd w:val="clear" w:color="auto" w:fill="auto"/>
          </w:tcPr>
          <w:p w14:paraId="6E6EE8D1" w14:textId="77777777" w:rsidR="008644BA" w:rsidRPr="008644BA" w:rsidRDefault="008644BA" w:rsidP="00381249">
            <w:pPr>
              <w:rPr>
                <w:b/>
                <w:sz w:val="22"/>
                <w:szCs w:val="22"/>
                <w:lang w:val="lv-LV"/>
              </w:rPr>
            </w:pPr>
            <w:r w:rsidRPr="008644BA">
              <w:rPr>
                <w:b/>
                <w:sz w:val="22"/>
                <w:szCs w:val="22"/>
                <w:lang w:val="lv-LV"/>
              </w:rPr>
              <w:t>Tiesību akta pase</w:t>
            </w:r>
          </w:p>
          <w:p w14:paraId="2FE68766" w14:textId="77777777" w:rsidR="008644BA" w:rsidRPr="008644BA" w:rsidRDefault="008644BA" w:rsidP="00381249">
            <w:pPr>
              <w:rPr>
                <w:sz w:val="22"/>
                <w:szCs w:val="22"/>
                <w:lang w:val="lv-LV"/>
              </w:rPr>
            </w:pPr>
            <w:r w:rsidRPr="008644BA">
              <w:rPr>
                <w:sz w:val="22"/>
                <w:szCs w:val="22"/>
                <w:lang w:val="lv-LV"/>
              </w:rPr>
              <w:t>Izdevējs: Ogres novada pašvaldības dome</w:t>
            </w:r>
          </w:p>
          <w:p w14:paraId="39E51611" w14:textId="77777777" w:rsidR="008644BA" w:rsidRPr="008644BA" w:rsidRDefault="008644BA" w:rsidP="00381249">
            <w:pPr>
              <w:rPr>
                <w:sz w:val="22"/>
                <w:szCs w:val="22"/>
                <w:lang w:val="lv-LV"/>
              </w:rPr>
            </w:pPr>
            <w:r w:rsidRPr="008644BA">
              <w:rPr>
                <w:sz w:val="22"/>
                <w:szCs w:val="22"/>
                <w:lang w:val="lv-LV"/>
              </w:rPr>
              <w:t>Veids: Saistošie noteikumi</w:t>
            </w:r>
          </w:p>
          <w:p w14:paraId="248C64FE" w14:textId="4B4A996C" w:rsidR="008644BA" w:rsidRPr="008644BA" w:rsidRDefault="008644BA" w:rsidP="00381249">
            <w:pPr>
              <w:rPr>
                <w:sz w:val="22"/>
                <w:szCs w:val="22"/>
                <w:lang w:val="lv-LV"/>
              </w:rPr>
            </w:pPr>
            <w:r w:rsidRPr="008644BA">
              <w:rPr>
                <w:sz w:val="22"/>
                <w:szCs w:val="22"/>
                <w:lang w:val="lv-LV"/>
              </w:rPr>
              <w:t>Numurs:32/2010</w:t>
            </w:r>
          </w:p>
          <w:p w14:paraId="390B1D72" w14:textId="484B473B" w:rsidR="008644BA" w:rsidRPr="008644BA" w:rsidRDefault="008644BA" w:rsidP="00381249">
            <w:pPr>
              <w:rPr>
                <w:sz w:val="22"/>
                <w:szCs w:val="22"/>
                <w:lang w:val="lv-LV"/>
              </w:rPr>
            </w:pPr>
            <w:r w:rsidRPr="008644BA">
              <w:rPr>
                <w:sz w:val="22"/>
                <w:szCs w:val="22"/>
                <w:lang w:val="lv-LV"/>
              </w:rPr>
              <w:t>Pieņemts: 25.11.2010.</w:t>
            </w:r>
          </w:p>
          <w:p w14:paraId="7A756897" w14:textId="72143773" w:rsidR="008644BA" w:rsidRPr="008644BA" w:rsidRDefault="008644BA" w:rsidP="00381249">
            <w:pPr>
              <w:rPr>
                <w:sz w:val="22"/>
                <w:szCs w:val="22"/>
                <w:lang w:val="lv-LV"/>
              </w:rPr>
            </w:pPr>
            <w:r w:rsidRPr="008644BA">
              <w:rPr>
                <w:sz w:val="22"/>
                <w:szCs w:val="22"/>
                <w:lang w:val="lv-LV"/>
              </w:rPr>
              <w:t>Stājas spēkā: 01.12.2010.</w:t>
            </w:r>
          </w:p>
          <w:p w14:paraId="053A6251" w14:textId="77777777" w:rsidR="008644BA" w:rsidRPr="008644BA" w:rsidRDefault="008644BA" w:rsidP="00381249">
            <w:pPr>
              <w:rPr>
                <w:sz w:val="22"/>
                <w:szCs w:val="22"/>
                <w:lang w:val="lv-LV"/>
              </w:rPr>
            </w:pPr>
          </w:p>
        </w:tc>
        <w:tc>
          <w:tcPr>
            <w:tcW w:w="5074" w:type="dxa"/>
            <w:tcBorders>
              <w:top w:val="single" w:sz="4" w:space="0" w:color="auto"/>
              <w:left w:val="nil"/>
              <w:bottom w:val="nil"/>
              <w:right w:val="single" w:sz="4" w:space="0" w:color="auto"/>
            </w:tcBorders>
            <w:shd w:val="clear" w:color="auto" w:fill="auto"/>
          </w:tcPr>
          <w:p w14:paraId="2BDA81D6" w14:textId="77777777" w:rsidR="008644BA" w:rsidRPr="008644BA" w:rsidRDefault="008644BA" w:rsidP="00381249">
            <w:pPr>
              <w:rPr>
                <w:sz w:val="22"/>
                <w:szCs w:val="22"/>
                <w:lang w:val="lv-LV"/>
              </w:rPr>
            </w:pPr>
          </w:p>
          <w:p w14:paraId="78B3C25C" w14:textId="77777777" w:rsidR="008644BA" w:rsidRPr="008644BA" w:rsidRDefault="008644BA" w:rsidP="00381249">
            <w:pPr>
              <w:ind w:left="629"/>
              <w:rPr>
                <w:sz w:val="22"/>
                <w:szCs w:val="22"/>
                <w:lang w:val="lv-LV"/>
              </w:rPr>
            </w:pPr>
            <w:r w:rsidRPr="008644BA">
              <w:rPr>
                <w:sz w:val="22"/>
                <w:szCs w:val="22"/>
                <w:lang w:val="lv-LV"/>
              </w:rPr>
              <w:t>Publicēts</w:t>
            </w:r>
          </w:p>
          <w:p w14:paraId="23343889" w14:textId="5E438317" w:rsidR="008644BA" w:rsidRPr="008644BA" w:rsidRDefault="008644BA" w:rsidP="00381249">
            <w:pPr>
              <w:ind w:left="629"/>
              <w:rPr>
                <w:sz w:val="22"/>
                <w:szCs w:val="22"/>
                <w:lang w:val="lv-LV"/>
              </w:rPr>
            </w:pPr>
            <w:r w:rsidRPr="008644BA">
              <w:rPr>
                <w:sz w:val="22"/>
                <w:szCs w:val="22"/>
                <w:lang w:val="lv-LV"/>
              </w:rPr>
              <w:t>“Ogrēnietis”, Nr.24 (371), 30.11.2010.</w:t>
            </w:r>
          </w:p>
          <w:p w14:paraId="2569B604" w14:textId="77777777" w:rsidR="008644BA" w:rsidRPr="008644BA" w:rsidRDefault="008644BA" w:rsidP="00381249">
            <w:pPr>
              <w:rPr>
                <w:sz w:val="22"/>
                <w:szCs w:val="22"/>
                <w:lang w:val="lv-LV"/>
              </w:rPr>
            </w:pPr>
          </w:p>
          <w:p w14:paraId="63786D8D" w14:textId="77777777" w:rsidR="008644BA" w:rsidRPr="008644BA" w:rsidRDefault="008644BA" w:rsidP="00381249">
            <w:pPr>
              <w:rPr>
                <w:sz w:val="22"/>
                <w:szCs w:val="22"/>
                <w:lang w:val="lv-LV"/>
              </w:rPr>
            </w:pPr>
          </w:p>
        </w:tc>
      </w:tr>
      <w:tr w:rsidR="008644BA" w:rsidRPr="008644BA" w14:paraId="18AA3959" w14:textId="77777777" w:rsidTr="00381249">
        <w:tc>
          <w:tcPr>
            <w:tcW w:w="9180" w:type="dxa"/>
            <w:gridSpan w:val="2"/>
            <w:tcBorders>
              <w:top w:val="nil"/>
              <w:left w:val="single" w:sz="4" w:space="0" w:color="auto"/>
              <w:bottom w:val="nil"/>
              <w:right w:val="single" w:sz="4" w:space="0" w:color="auto"/>
            </w:tcBorders>
            <w:shd w:val="clear" w:color="auto" w:fill="auto"/>
          </w:tcPr>
          <w:p w14:paraId="5784B1EA" w14:textId="77777777" w:rsidR="008644BA" w:rsidRPr="008644BA" w:rsidRDefault="008644BA" w:rsidP="00381249">
            <w:pPr>
              <w:jc w:val="center"/>
              <w:rPr>
                <w:b/>
                <w:color w:val="FF0000"/>
                <w:sz w:val="22"/>
                <w:szCs w:val="22"/>
                <w:lang w:val="lv-LV"/>
              </w:rPr>
            </w:pPr>
            <w:r w:rsidRPr="008644BA">
              <w:rPr>
                <w:b/>
                <w:color w:val="FF0000"/>
                <w:sz w:val="22"/>
                <w:szCs w:val="22"/>
                <w:lang w:val="lv-LV"/>
              </w:rPr>
              <w:t>Spēkā esošā redakcija</w:t>
            </w:r>
          </w:p>
        </w:tc>
      </w:tr>
      <w:tr w:rsidR="008644BA" w:rsidRPr="00F5704E" w14:paraId="6A703F07" w14:textId="77777777" w:rsidTr="00381249">
        <w:tc>
          <w:tcPr>
            <w:tcW w:w="9180" w:type="dxa"/>
            <w:gridSpan w:val="2"/>
            <w:tcBorders>
              <w:top w:val="nil"/>
              <w:left w:val="single" w:sz="4" w:space="0" w:color="auto"/>
              <w:bottom w:val="single" w:sz="4" w:space="0" w:color="auto"/>
              <w:right w:val="single" w:sz="4" w:space="0" w:color="auto"/>
            </w:tcBorders>
            <w:shd w:val="clear" w:color="auto" w:fill="auto"/>
          </w:tcPr>
          <w:p w14:paraId="5566CEEB" w14:textId="77777777" w:rsidR="008644BA" w:rsidRPr="008644BA" w:rsidRDefault="008644BA" w:rsidP="00381249">
            <w:pPr>
              <w:rPr>
                <w:sz w:val="22"/>
                <w:szCs w:val="22"/>
                <w:lang w:val="lv-LV"/>
              </w:rPr>
            </w:pPr>
            <w:bookmarkStart w:id="0" w:name="_GoBack"/>
          </w:p>
          <w:p w14:paraId="641CE110" w14:textId="77777777" w:rsidR="008644BA" w:rsidRPr="008644BA" w:rsidRDefault="008644BA" w:rsidP="00381249">
            <w:pPr>
              <w:rPr>
                <w:sz w:val="22"/>
                <w:szCs w:val="22"/>
                <w:lang w:val="lv-LV"/>
              </w:rPr>
            </w:pPr>
            <w:r w:rsidRPr="008644BA">
              <w:rPr>
                <w:sz w:val="22"/>
                <w:szCs w:val="22"/>
                <w:lang w:val="lv-LV"/>
              </w:rPr>
              <w:t>Grozījumi:</w:t>
            </w:r>
          </w:p>
          <w:p w14:paraId="2CE3F31A" w14:textId="6C50BE3F" w:rsidR="008644BA" w:rsidRPr="008644BA" w:rsidRDefault="008644BA" w:rsidP="008644BA">
            <w:pPr>
              <w:pStyle w:val="Nosaukums"/>
              <w:numPr>
                <w:ilvl w:val="0"/>
                <w:numId w:val="7"/>
              </w:numPr>
              <w:jc w:val="both"/>
              <w:rPr>
                <w:b w:val="0"/>
                <w:bCs w:val="0"/>
                <w:sz w:val="22"/>
                <w:szCs w:val="22"/>
              </w:rPr>
            </w:pPr>
            <w:r w:rsidRPr="008644BA">
              <w:rPr>
                <w:b w:val="0"/>
                <w:sz w:val="22"/>
                <w:szCs w:val="22"/>
              </w:rPr>
              <w:t xml:space="preserve">16.12.2010. saist.not. Nr.51/2010 </w:t>
            </w:r>
            <w:r w:rsidRPr="008644BA">
              <w:rPr>
                <w:b w:val="0"/>
                <w:bCs w:val="0"/>
                <w:sz w:val="22"/>
                <w:szCs w:val="22"/>
              </w:rPr>
              <w:t>(</w:t>
            </w:r>
            <w:r w:rsidRPr="008644BA">
              <w:rPr>
                <w:b w:val="0"/>
                <w:sz w:val="22"/>
                <w:szCs w:val="22"/>
              </w:rPr>
              <w:t>„Ogrēnietis”, 2011, Nr.1</w:t>
            </w:r>
            <w:r w:rsidR="00DB4E0A">
              <w:rPr>
                <w:b w:val="0"/>
                <w:sz w:val="22"/>
                <w:szCs w:val="22"/>
              </w:rPr>
              <w:t xml:space="preserve"> (375)</w:t>
            </w:r>
            <w:r w:rsidRPr="008644BA">
              <w:rPr>
                <w:b w:val="0"/>
                <w:sz w:val="22"/>
                <w:szCs w:val="22"/>
              </w:rPr>
              <w:t>) (stājas spēkā ar 12.01.2011.)</w:t>
            </w:r>
          </w:p>
          <w:p w14:paraId="3FF1F8DF" w14:textId="19B83208" w:rsidR="008644BA" w:rsidRPr="008644BA" w:rsidRDefault="008644BA" w:rsidP="008644BA">
            <w:pPr>
              <w:pStyle w:val="Nosaukums"/>
              <w:numPr>
                <w:ilvl w:val="0"/>
                <w:numId w:val="7"/>
              </w:numPr>
              <w:jc w:val="both"/>
              <w:rPr>
                <w:b w:val="0"/>
                <w:bCs w:val="0"/>
                <w:sz w:val="22"/>
                <w:szCs w:val="22"/>
              </w:rPr>
            </w:pPr>
            <w:r w:rsidRPr="008644BA">
              <w:rPr>
                <w:b w:val="0"/>
                <w:sz w:val="22"/>
                <w:szCs w:val="22"/>
              </w:rPr>
              <w:t xml:space="preserve">19.12.2013. saist.not. Nr.54/2013 </w:t>
            </w:r>
            <w:r w:rsidRPr="008644BA">
              <w:rPr>
                <w:b w:val="0"/>
                <w:bCs w:val="0"/>
                <w:sz w:val="22"/>
                <w:szCs w:val="22"/>
              </w:rPr>
              <w:t>(</w:t>
            </w:r>
            <w:r w:rsidRPr="008644BA">
              <w:rPr>
                <w:b w:val="0"/>
                <w:sz w:val="22"/>
                <w:szCs w:val="22"/>
              </w:rPr>
              <w:t>„Ogrēnietis”, 2013, Nr.25</w:t>
            </w:r>
            <w:r w:rsidR="002429E4">
              <w:rPr>
                <w:b w:val="0"/>
                <w:sz w:val="22"/>
                <w:szCs w:val="22"/>
              </w:rPr>
              <w:t xml:space="preserve"> (447)</w:t>
            </w:r>
            <w:r w:rsidRPr="008644BA">
              <w:rPr>
                <w:b w:val="0"/>
                <w:sz w:val="22"/>
                <w:szCs w:val="22"/>
              </w:rPr>
              <w:t>) (stājas spēkā ar 01.01.2014.)</w:t>
            </w:r>
          </w:p>
          <w:p w14:paraId="5F08FAB8" w14:textId="7E03BAD0" w:rsidR="008644BA" w:rsidRDefault="008644BA" w:rsidP="008644BA">
            <w:pPr>
              <w:pStyle w:val="Sarakstarindkopa"/>
              <w:numPr>
                <w:ilvl w:val="0"/>
                <w:numId w:val="7"/>
              </w:numPr>
              <w:rPr>
                <w:sz w:val="22"/>
                <w:szCs w:val="22"/>
                <w:lang w:val="lv-LV"/>
              </w:rPr>
            </w:pPr>
            <w:r w:rsidRPr="008644BA">
              <w:rPr>
                <w:sz w:val="22"/>
                <w:szCs w:val="22"/>
                <w:lang w:val="lv-LV"/>
              </w:rPr>
              <w:t>23.01.2014. saist.not. Nr.5/2014 („Ogrēnietis”, 2014, Nr.5</w:t>
            </w:r>
            <w:r w:rsidR="00E83B33">
              <w:rPr>
                <w:sz w:val="22"/>
                <w:szCs w:val="22"/>
                <w:lang w:val="lv-LV"/>
              </w:rPr>
              <w:t xml:space="preserve"> (453)</w:t>
            </w:r>
            <w:r w:rsidRPr="008644BA">
              <w:rPr>
                <w:sz w:val="22"/>
                <w:szCs w:val="22"/>
                <w:lang w:val="lv-LV"/>
              </w:rPr>
              <w:t>) (stājas spēkā ar 13.03.2014.)</w:t>
            </w:r>
          </w:p>
          <w:p w14:paraId="7A89038C" w14:textId="06DB48F6" w:rsidR="00943FBF" w:rsidRDefault="00943FBF" w:rsidP="008644BA">
            <w:pPr>
              <w:pStyle w:val="Sarakstarindkopa"/>
              <w:numPr>
                <w:ilvl w:val="0"/>
                <w:numId w:val="7"/>
              </w:numPr>
              <w:rPr>
                <w:sz w:val="22"/>
                <w:szCs w:val="22"/>
                <w:lang w:val="lv-LV"/>
              </w:rPr>
            </w:pPr>
            <w:r>
              <w:rPr>
                <w:sz w:val="22"/>
                <w:szCs w:val="22"/>
                <w:lang w:val="lv-LV"/>
              </w:rPr>
              <w:t>15.04.2021. sais</w:t>
            </w:r>
            <w:r w:rsidR="00F5704E">
              <w:rPr>
                <w:sz w:val="22"/>
                <w:szCs w:val="22"/>
                <w:lang w:val="lv-LV"/>
              </w:rPr>
              <w:t>t</w:t>
            </w:r>
            <w:r>
              <w:rPr>
                <w:sz w:val="22"/>
                <w:szCs w:val="22"/>
                <w:lang w:val="lv-LV"/>
              </w:rPr>
              <w:t>.not. Nr.5/2021, kas atcelti 29.04.2021.</w:t>
            </w:r>
          </w:p>
          <w:p w14:paraId="03F5093E" w14:textId="7A55944E" w:rsidR="008644BA" w:rsidRPr="008644BA" w:rsidRDefault="008644BA" w:rsidP="002867F9">
            <w:pPr>
              <w:pStyle w:val="Sarakstarindkopa"/>
              <w:numPr>
                <w:ilvl w:val="0"/>
                <w:numId w:val="7"/>
              </w:numPr>
              <w:rPr>
                <w:sz w:val="22"/>
                <w:szCs w:val="22"/>
                <w:lang w:val="lv-LV"/>
              </w:rPr>
            </w:pPr>
            <w:r>
              <w:rPr>
                <w:sz w:val="22"/>
                <w:szCs w:val="22"/>
                <w:lang w:val="lv-LV"/>
              </w:rPr>
              <w:t>29.04.2021. saist.not. Nr</w:t>
            </w:r>
            <w:r w:rsidR="00310134">
              <w:rPr>
                <w:sz w:val="22"/>
                <w:szCs w:val="22"/>
                <w:lang w:val="lv-LV"/>
              </w:rPr>
              <w:t>.</w:t>
            </w:r>
            <w:r>
              <w:rPr>
                <w:sz w:val="22"/>
                <w:szCs w:val="22"/>
                <w:lang w:val="lv-LV"/>
              </w:rPr>
              <w:t>6</w:t>
            </w:r>
            <w:r w:rsidR="00310134">
              <w:rPr>
                <w:sz w:val="22"/>
                <w:szCs w:val="22"/>
                <w:lang w:val="lv-LV"/>
              </w:rPr>
              <w:t>/2021 (</w:t>
            </w:r>
            <w:r w:rsidR="00310134" w:rsidRPr="008644BA">
              <w:rPr>
                <w:sz w:val="22"/>
                <w:szCs w:val="22"/>
                <w:lang w:val="lv-LV"/>
              </w:rPr>
              <w:t>„Ogrēnietis”, 20</w:t>
            </w:r>
            <w:r w:rsidR="00310134">
              <w:rPr>
                <w:sz w:val="22"/>
                <w:szCs w:val="22"/>
                <w:lang w:val="lv-LV"/>
              </w:rPr>
              <w:t>21</w:t>
            </w:r>
            <w:r w:rsidR="00310134" w:rsidRPr="008644BA">
              <w:rPr>
                <w:sz w:val="22"/>
                <w:szCs w:val="22"/>
                <w:lang w:val="lv-LV"/>
              </w:rPr>
              <w:t xml:space="preserve">, </w:t>
            </w:r>
            <w:r w:rsidR="00310134" w:rsidRPr="002867F9">
              <w:rPr>
                <w:sz w:val="22"/>
                <w:szCs w:val="22"/>
                <w:lang w:val="lv-LV"/>
              </w:rPr>
              <w:t>Nr.</w:t>
            </w:r>
            <w:r w:rsidR="002867F9" w:rsidRPr="002867F9">
              <w:rPr>
                <w:sz w:val="22"/>
                <w:szCs w:val="22"/>
                <w:lang w:val="lv-LV"/>
              </w:rPr>
              <w:t>6 (597))</w:t>
            </w:r>
            <w:r w:rsidR="00310134" w:rsidRPr="002867F9">
              <w:rPr>
                <w:sz w:val="22"/>
                <w:szCs w:val="22"/>
                <w:lang w:val="lv-LV"/>
              </w:rPr>
              <w:t xml:space="preserve"> (stājas spēkā ar </w:t>
            </w:r>
            <w:r w:rsidR="002867F9" w:rsidRPr="002867F9">
              <w:rPr>
                <w:sz w:val="22"/>
                <w:szCs w:val="22"/>
                <w:lang w:val="lv-LV"/>
              </w:rPr>
              <w:t>26</w:t>
            </w:r>
            <w:r w:rsidR="00310134" w:rsidRPr="002867F9">
              <w:rPr>
                <w:sz w:val="22"/>
                <w:szCs w:val="22"/>
                <w:lang w:val="lv-LV"/>
              </w:rPr>
              <w:t>.0</w:t>
            </w:r>
            <w:r w:rsidR="002867F9" w:rsidRPr="002867F9">
              <w:rPr>
                <w:sz w:val="22"/>
                <w:szCs w:val="22"/>
                <w:lang w:val="lv-LV"/>
              </w:rPr>
              <w:t>5.2021</w:t>
            </w:r>
            <w:r w:rsidR="00310134" w:rsidRPr="002867F9">
              <w:rPr>
                <w:sz w:val="22"/>
                <w:szCs w:val="22"/>
                <w:lang w:val="lv-LV"/>
              </w:rPr>
              <w:t>.)</w:t>
            </w:r>
          </w:p>
        </w:tc>
      </w:tr>
      <w:bookmarkEnd w:id="0"/>
    </w:tbl>
    <w:p w14:paraId="21485198" w14:textId="77777777" w:rsidR="008644BA" w:rsidRPr="00703336" w:rsidRDefault="008644BA" w:rsidP="00013CA7">
      <w:pPr>
        <w:rPr>
          <w:sz w:val="32"/>
          <w:szCs w:val="32"/>
          <w:lang w:val="lv-LV"/>
        </w:rPr>
      </w:pPr>
    </w:p>
    <w:p w14:paraId="62F5F703" w14:textId="28E9EFDB" w:rsidR="006E7B3A" w:rsidRPr="008644BA" w:rsidRDefault="008644BA" w:rsidP="006E7B3A">
      <w:pPr>
        <w:pStyle w:val="Nosaukums"/>
        <w:rPr>
          <w:b w:val="0"/>
          <w:bCs w:val="0"/>
          <w:sz w:val="24"/>
        </w:rPr>
      </w:pPr>
      <w:r w:rsidRPr="008644BA">
        <w:rPr>
          <w:b w:val="0"/>
          <w:bCs w:val="0"/>
          <w:sz w:val="24"/>
        </w:rPr>
        <w:t>SAISTOŠIE NOTEIKUMI</w:t>
      </w:r>
    </w:p>
    <w:p w14:paraId="11121B1D" w14:textId="77777777" w:rsidR="006E7B3A" w:rsidRPr="008644BA" w:rsidRDefault="006E7B3A" w:rsidP="006E7B3A">
      <w:pPr>
        <w:pStyle w:val="Nosaukums"/>
        <w:rPr>
          <w:b w:val="0"/>
          <w:bCs w:val="0"/>
          <w:sz w:val="24"/>
        </w:rPr>
      </w:pPr>
      <w:r w:rsidRPr="008644BA">
        <w:rPr>
          <w:b w:val="0"/>
          <w:bCs w:val="0"/>
          <w:sz w:val="24"/>
        </w:rPr>
        <w:t>Ogrē</w:t>
      </w:r>
    </w:p>
    <w:p w14:paraId="7EA6E606" w14:textId="77777777" w:rsidR="006E7B3A" w:rsidRPr="00703336" w:rsidRDefault="006E7B3A" w:rsidP="006E7B3A">
      <w:pPr>
        <w:pStyle w:val="Nosaukums"/>
        <w:jc w:val="left"/>
        <w:rPr>
          <w:bCs w:val="0"/>
          <w:szCs w:val="28"/>
        </w:rPr>
      </w:pPr>
    </w:p>
    <w:p w14:paraId="3355C1E6" w14:textId="77777777" w:rsidR="00013CA7" w:rsidRPr="00703336" w:rsidRDefault="00013CA7" w:rsidP="006E7B3A">
      <w:pPr>
        <w:pStyle w:val="Nosaukums"/>
        <w:jc w:val="left"/>
        <w:rPr>
          <w:bCs w:val="0"/>
          <w:szCs w:val="28"/>
        </w:rPr>
      </w:pPr>
    </w:p>
    <w:tbl>
      <w:tblPr>
        <w:tblW w:w="5000" w:type="pct"/>
        <w:tblLook w:val="0000" w:firstRow="0" w:lastRow="0" w:firstColumn="0" w:lastColumn="0" w:noHBand="0" w:noVBand="0"/>
      </w:tblPr>
      <w:tblGrid>
        <w:gridCol w:w="4393"/>
        <w:gridCol w:w="4394"/>
      </w:tblGrid>
      <w:tr w:rsidR="006E7B3A" w:rsidRPr="008644BA" w14:paraId="27E23FB3" w14:textId="77777777" w:rsidTr="00E05DAC">
        <w:tc>
          <w:tcPr>
            <w:tcW w:w="2500" w:type="pct"/>
          </w:tcPr>
          <w:p w14:paraId="7BFC6B65" w14:textId="77777777" w:rsidR="006E7B3A" w:rsidRPr="008644BA" w:rsidRDefault="006E7B3A" w:rsidP="00E05DAC">
            <w:pPr>
              <w:pStyle w:val="Nosaukums"/>
              <w:jc w:val="left"/>
              <w:rPr>
                <w:b w:val="0"/>
                <w:bCs w:val="0"/>
                <w:sz w:val="24"/>
              </w:rPr>
            </w:pPr>
            <w:r w:rsidRPr="008644BA">
              <w:rPr>
                <w:b w:val="0"/>
                <w:bCs w:val="0"/>
                <w:sz w:val="24"/>
              </w:rPr>
              <w:t>2010.gada 25.novembrī</w:t>
            </w:r>
          </w:p>
        </w:tc>
        <w:tc>
          <w:tcPr>
            <w:tcW w:w="2500" w:type="pct"/>
          </w:tcPr>
          <w:p w14:paraId="1DB0EF8A" w14:textId="77777777" w:rsidR="006E7B3A" w:rsidRPr="008644BA" w:rsidRDefault="006E7B3A" w:rsidP="00E05DAC">
            <w:pPr>
              <w:pStyle w:val="Virsraksts4"/>
              <w:jc w:val="right"/>
              <w:rPr>
                <w:b w:val="0"/>
                <w:bCs w:val="0"/>
              </w:rPr>
            </w:pPr>
            <w:r w:rsidRPr="008644BA">
              <w:rPr>
                <w:b w:val="0"/>
                <w:bCs w:val="0"/>
              </w:rPr>
              <w:t>Nr.32/2010</w:t>
            </w:r>
          </w:p>
        </w:tc>
      </w:tr>
      <w:tr w:rsidR="006E7B3A" w:rsidRPr="008644BA" w14:paraId="6B6480A7" w14:textId="77777777" w:rsidTr="00E05DAC">
        <w:tc>
          <w:tcPr>
            <w:tcW w:w="2500" w:type="pct"/>
          </w:tcPr>
          <w:p w14:paraId="2DB28334" w14:textId="77777777" w:rsidR="006E7B3A" w:rsidRPr="008644BA" w:rsidRDefault="006E7B3A" w:rsidP="00E05DAC">
            <w:pPr>
              <w:pStyle w:val="Kjene"/>
              <w:tabs>
                <w:tab w:val="clear" w:pos="4153"/>
                <w:tab w:val="clear" w:pos="8306"/>
              </w:tabs>
            </w:pPr>
          </w:p>
        </w:tc>
        <w:tc>
          <w:tcPr>
            <w:tcW w:w="2500" w:type="pct"/>
          </w:tcPr>
          <w:p w14:paraId="34603F2D" w14:textId="77777777" w:rsidR="006E7B3A" w:rsidRPr="008644BA" w:rsidRDefault="006E7B3A" w:rsidP="00E05DAC">
            <w:pPr>
              <w:pStyle w:val="Nosaukums"/>
              <w:jc w:val="right"/>
              <w:rPr>
                <w:b w:val="0"/>
                <w:bCs w:val="0"/>
                <w:sz w:val="24"/>
              </w:rPr>
            </w:pPr>
            <w:r w:rsidRPr="008644BA">
              <w:rPr>
                <w:b w:val="0"/>
                <w:bCs w:val="0"/>
                <w:sz w:val="24"/>
              </w:rPr>
              <w:t>(protokols Nr.13; 22.§)</w:t>
            </w:r>
          </w:p>
        </w:tc>
      </w:tr>
    </w:tbl>
    <w:p w14:paraId="09A888AC" w14:textId="77777777" w:rsidR="006E7B3A" w:rsidRPr="00703336" w:rsidRDefault="006E7B3A" w:rsidP="006E7B3A">
      <w:pPr>
        <w:jc w:val="center"/>
        <w:rPr>
          <w:sz w:val="28"/>
          <w:szCs w:val="28"/>
          <w:lang w:val="lv-LV"/>
        </w:rPr>
      </w:pPr>
    </w:p>
    <w:p w14:paraId="218FE7A8" w14:textId="77777777" w:rsidR="006E7B3A" w:rsidRPr="00703336" w:rsidRDefault="006E7B3A" w:rsidP="006E7B3A">
      <w:pPr>
        <w:pStyle w:val="Virsraksts1"/>
        <w:rPr>
          <w:b/>
          <w:bCs/>
          <w:lang w:val="lv-LV"/>
        </w:rPr>
      </w:pPr>
      <w:r w:rsidRPr="00703336">
        <w:rPr>
          <w:b/>
          <w:bCs/>
          <w:lang w:val="lv-LV"/>
        </w:rPr>
        <w:t>OGRES NOVADA PAŠVALDĪBAS NODEVAS</w:t>
      </w:r>
    </w:p>
    <w:p w14:paraId="28B6E236" w14:textId="77777777" w:rsidR="006E7B3A" w:rsidRPr="00703336" w:rsidRDefault="006E7B3A" w:rsidP="006E7B3A">
      <w:pPr>
        <w:pStyle w:val="Apakvirsraksts"/>
        <w:jc w:val="right"/>
        <w:rPr>
          <w:rFonts w:ascii="Times New Roman" w:hAnsi="Times New Roman"/>
          <w:b w:val="0"/>
          <w:i/>
          <w:iCs/>
          <w:szCs w:val="28"/>
        </w:rPr>
      </w:pPr>
    </w:p>
    <w:p w14:paraId="0B1104B7" w14:textId="77777777" w:rsidR="006E7B3A" w:rsidRPr="00703336" w:rsidRDefault="006E7B3A" w:rsidP="006E7B3A">
      <w:pPr>
        <w:pStyle w:val="Apakvirsraksts"/>
        <w:jc w:val="right"/>
        <w:rPr>
          <w:rFonts w:ascii="Times New Roman" w:hAnsi="Times New Roman"/>
          <w:b w:val="0"/>
          <w:i/>
          <w:iCs/>
          <w:sz w:val="24"/>
        </w:rPr>
      </w:pPr>
      <w:r w:rsidRPr="00703336">
        <w:rPr>
          <w:rFonts w:ascii="Times New Roman" w:hAnsi="Times New Roman"/>
          <w:b w:val="0"/>
          <w:i/>
          <w:iCs/>
          <w:sz w:val="24"/>
        </w:rPr>
        <w:t xml:space="preserve">Izdoti saskaņā ar </w:t>
      </w:r>
    </w:p>
    <w:p w14:paraId="2310AAA3" w14:textId="77777777" w:rsidR="006E7B3A" w:rsidRPr="00703336" w:rsidRDefault="006E7B3A" w:rsidP="006E7B3A">
      <w:pPr>
        <w:pStyle w:val="Apakvirsraksts"/>
        <w:jc w:val="right"/>
        <w:rPr>
          <w:rFonts w:ascii="Times New Roman" w:hAnsi="Times New Roman"/>
          <w:b w:val="0"/>
          <w:i/>
          <w:iCs/>
          <w:sz w:val="24"/>
        </w:rPr>
      </w:pPr>
      <w:r w:rsidRPr="00703336">
        <w:rPr>
          <w:rFonts w:ascii="Times New Roman" w:hAnsi="Times New Roman"/>
          <w:b w:val="0"/>
          <w:i/>
          <w:iCs/>
          <w:sz w:val="24"/>
        </w:rPr>
        <w:t>un likuma “Par nodokļiem un nodevām”</w:t>
      </w:r>
    </w:p>
    <w:p w14:paraId="516F0502" w14:textId="77777777" w:rsidR="006E7B3A" w:rsidRPr="00703336" w:rsidRDefault="006E7B3A" w:rsidP="006E7B3A">
      <w:pPr>
        <w:jc w:val="right"/>
        <w:rPr>
          <w:bCs/>
          <w:i/>
          <w:iCs/>
          <w:lang w:val="lv-LV"/>
        </w:rPr>
      </w:pPr>
      <w:r w:rsidRPr="00703336">
        <w:rPr>
          <w:bCs/>
          <w:i/>
          <w:iCs/>
          <w:lang w:val="lv-LV"/>
        </w:rPr>
        <w:t>12.panta pirmās daļas 1., 2.,</w:t>
      </w:r>
    </w:p>
    <w:p w14:paraId="2B1FF6BE" w14:textId="77777777" w:rsidR="006E7B3A" w:rsidRPr="00703336" w:rsidRDefault="006E7B3A" w:rsidP="006E7B3A">
      <w:pPr>
        <w:jc w:val="right"/>
        <w:rPr>
          <w:bCs/>
          <w:i/>
          <w:iCs/>
          <w:lang w:val="lv-LV"/>
        </w:rPr>
      </w:pPr>
      <w:r w:rsidRPr="00703336">
        <w:rPr>
          <w:bCs/>
          <w:i/>
          <w:iCs/>
          <w:lang w:val="lv-LV"/>
        </w:rPr>
        <w:t xml:space="preserve"> 4., 5., 7. un 10.punktiem, </w:t>
      </w:r>
    </w:p>
    <w:p w14:paraId="0449A8C6" w14:textId="77777777" w:rsidR="006E7B3A" w:rsidRPr="00703336" w:rsidRDefault="006E7B3A" w:rsidP="006E7B3A">
      <w:pPr>
        <w:jc w:val="right"/>
        <w:rPr>
          <w:bCs/>
          <w:i/>
          <w:iCs/>
          <w:lang w:val="lv-LV"/>
        </w:rPr>
      </w:pPr>
      <w:r w:rsidRPr="00703336">
        <w:rPr>
          <w:bCs/>
          <w:i/>
          <w:iCs/>
          <w:lang w:val="lv-LV"/>
        </w:rPr>
        <w:t>28.06.2005. Ministru kabineta noteikumu Nr.480</w:t>
      </w:r>
    </w:p>
    <w:p w14:paraId="18DC6DED" w14:textId="77777777" w:rsidR="006E7B3A" w:rsidRPr="00703336" w:rsidRDefault="006E7B3A" w:rsidP="006E7B3A">
      <w:pPr>
        <w:jc w:val="right"/>
        <w:rPr>
          <w:bCs/>
          <w:i/>
          <w:iCs/>
          <w:lang w:val="lv-LV"/>
        </w:rPr>
      </w:pPr>
      <w:r w:rsidRPr="00703336">
        <w:rPr>
          <w:bCs/>
          <w:i/>
          <w:iCs/>
          <w:lang w:val="lv-LV"/>
        </w:rPr>
        <w:t xml:space="preserve">“Noteikumi par kārtību, kādā pašvaldības </w:t>
      </w:r>
    </w:p>
    <w:p w14:paraId="5B71E733" w14:textId="77777777" w:rsidR="006E7B3A" w:rsidRDefault="006E7B3A" w:rsidP="006E7B3A">
      <w:pPr>
        <w:jc w:val="right"/>
        <w:rPr>
          <w:bCs/>
          <w:i/>
          <w:iCs/>
          <w:lang w:val="lv-LV"/>
        </w:rPr>
      </w:pPr>
      <w:r w:rsidRPr="00703336">
        <w:rPr>
          <w:bCs/>
          <w:i/>
          <w:iCs/>
          <w:lang w:val="lv-LV"/>
        </w:rPr>
        <w:t>var uzlikt pašvaldības nodevas” 16.</w:t>
      </w:r>
      <w:r w:rsidRPr="00703336">
        <w:rPr>
          <w:bCs/>
          <w:i/>
          <w:iCs/>
          <w:vertAlign w:val="superscript"/>
          <w:lang w:val="lv-LV"/>
        </w:rPr>
        <w:t>1</w:t>
      </w:r>
      <w:r w:rsidRPr="00703336">
        <w:rPr>
          <w:bCs/>
          <w:i/>
          <w:iCs/>
          <w:lang w:val="lv-LV"/>
        </w:rPr>
        <w:t xml:space="preserve"> punktu</w:t>
      </w:r>
    </w:p>
    <w:p w14:paraId="40FBEFEF" w14:textId="27AFB98A" w:rsidR="002867F9" w:rsidRPr="002867F9" w:rsidRDefault="002867F9" w:rsidP="002867F9">
      <w:pPr>
        <w:spacing w:before="120" w:after="120"/>
        <w:ind w:left="709"/>
        <w:jc w:val="right"/>
        <w:rPr>
          <w:i/>
          <w:sz w:val="22"/>
          <w:szCs w:val="22"/>
          <w:lang w:val="lv-LV"/>
        </w:rPr>
      </w:pPr>
      <w:r w:rsidRPr="002867F9">
        <w:rPr>
          <w:i/>
          <w:sz w:val="22"/>
          <w:szCs w:val="22"/>
          <w:lang w:val="lv-LV"/>
        </w:rPr>
        <w:t>(29.04.2021. saist.not. Nr.6/2021 redakcijā</w:t>
      </w:r>
      <w:r>
        <w:rPr>
          <w:i/>
          <w:sz w:val="22"/>
          <w:szCs w:val="22"/>
          <w:lang w:val="lv-LV"/>
        </w:rPr>
        <w:t>, kas stājas spēkā</w:t>
      </w:r>
      <w:r w:rsidRPr="002867F9">
        <w:rPr>
          <w:i/>
          <w:sz w:val="22"/>
          <w:szCs w:val="22"/>
          <w:lang w:val="lv-LV"/>
        </w:rPr>
        <w:t xml:space="preserve"> 26.05.2021.)</w:t>
      </w:r>
    </w:p>
    <w:p w14:paraId="02D1AD8F" w14:textId="77777777" w:rsidR="002867F9" w:rsidRDefault="002867F9" w:rsidP="006E7B3A">
      <w:pPr>
        <w:jc w:val="right"/>
        <w:rPr>
          <w:bCs/>
          <w:i/>
          <w:iCs/>
          <w:lang w:val="lv-LV"/>
        </w:rPr>
      </w:pPr>
    </w:p>
    <w:p w14:paraId="1F46242C" w14:textId="77777777" w:rsidR="002867F9" w:rsidRPr="00703336" w:rsidRDefault="002867F9" w:rsidP="006E7B3A">
      <w:pPr>
        <w:jc w:val="right"/>
        <w:rPr>
          <w:bCs/>
          <w:i/>
          <w:iCs/>
          <w:lang w:val="lv-LV"/>
        </w:rPr>
      </w:pPr>
    </w:p>
    <w:p w14:paraId="3BBF8205" w14:textId="77777777" w:rsidR="006E7B3A" w:rsidRPr="00703336" w:rsidRDefault="006E7B3A" w:rsidP="006E7B3A">
      <w:pPr>
        <w:jc w:val="right"/>
        <w:rPr>
          <w:bCs/>
          <w:sz w:val="28"/>
          <w:szCs w:val="28"/>
          <w:lang w:val="lv-LV"/>
        </w:rPr>
      </w:pPr>
    </w:p>
    <w:p w14:paraId="3CEBC246" w14:textId="77777777" w:rsidR="006E7B3A" w:rsidRPr="00703336" w:rsidRDefault="006E7B3A" w:rsidP="006E7B3A">
      <w:pPr>
        <w:pStyle w:val="Virsraksts2"/>
        <w:jc w:val="center"/>
        <w:rPr>
          <w:rFonts w:ascii="Times New Roman" w:hAnsi="Times New Roman" w:cs="Times New Roman"/>
          <w:i w:val="0"/>
          <w:sz w:val="24"/>
          <w:szCs w:val="24"/>
          <w:lang w:val="lv-LV"/>
        </w:rPr>
      </w:pPr>
      <w:r w:rsidRPr="00703336">
        <w:rPr>
          <w:rFonts w:ascii="Times New Roman" w:hAnsi="Times New Roman" w:cs="Times New Roman"/>
          <w:i w:val="0"/>
          <w:sz w:val="24"/>
          <w:szCs w:val="24"/>
          <w:lang w:val="lv-LV"/>
        </w:rPr>
        <w:t>I. VISPĀRĪGIE JAUTĀJUMI</w:t>
      </w:r>
    </w:p>
    <w:p w14:paraId="3B88C3B5" w14:textId="77777777" w:rsidR="006E7B3A" w:rsidRPr="00703336" w:rsidRDefault="006E7B3A" w:rsidP="006E7B3A">
      <w:pPr>
        <w:jc w:val="center"/>
        <w:rPr>
          <w:lang w:val="lv-LV"/>
        </w:rPr>
      </w:pPr>
    </w:p>
    <w:p w14:paraId="08C8CD26" w14:textId="77777777" w:rsidR="006E7B3A" w:rsidRPr="00703336" w:rsidRDefault="006E7B3A" w:rsidP="006E7B3A">
      <w:pPr>
        <w:numPr>
          <w:ilvl w:val="1"/>
          <w:numId w:val="1"/>
        </w:numPr>
        <w:jc w:val="both"/>
        <w:rPr>
          <w:lang w:val="lv-LV"/>
        </w:rPr>
      </w:pPr>
      <w:r w:rsidRPr="00703336">
        <w:rPr>
          <w:lang w:val="lv-LV"/>
        </w:rPr>
        <w:t>Šie noteikumi nosaka Ogres novada pašvaldības nodevu veidus, nodevu likmes, nodevu maksātājus, nodevu samaksas kārtību un nodevu atlaides.</w:t>
      </w:r>
    </w:p>
    <w:p w14:paraId="1A72EED8" w14:textId="77777777" w:rsidR="006E7B3A" w:rsidRPr="00703336" w:rsidRDefault="006E7B3A" w:rsidP="006E7B3A">
      <w:pPr>
        <w:numPr>
          <w:ilvl w:val="1"/>
          <w:numId w:val="1"/>
        </w:numPr>
        <w:jc w:val="both"/>
        <w:rPr>
          <w:lang w:val="lv-LV"/>
        </w:rPr>
      </w:pPr>
      <w:r w:rsidRPr="00703336">
        <w:rPr>
          <w:lang w:val="lv-LV"/>
        </w:rPr>
        <w:t>Ogres novada dome iekasē pašvaldības nodevas par:</w:t>
      </w:r>
    </w:p>
    <w:p w14:paraId="4641853F" w14:textId="77777777" w:rsidR="006E7B3A" w:rsidRPr="00703336" w:rsidRDefault="006E7B3A" w:rsidP="006E7B3A">
      <w:pPr>
        <w:numPr>
          <w:ilvl w:val="2"/>
          <w:numId w:val="1"/>
        </w:numPr>
        <w:jc w:val="both"/>
        <w:rPr>
          <w:lang w:val="lv-LV"/>
        </w:rPr>
      </w:pPr>
      <w:r w:rsidRPr="00703336">
        <w:rPr>
          <w:lang w:val="lv-LV"/>
        </w:rPr>
        <w:lastRenderedPageBreak/>
        <w:t>pašvaldības izstrādāto oficiālo dokumentu un apliecinātu to kopiju saņemšanu;</w:t>
      </w:r>
    </w:p>
    <w:p w14:paraId="5AA1A53E" w14:textId="77777777" w:rsidR="006E7B3A" w:rsidRPr="00703336" w:rsidRDefault="006E7B3A" w:rsidP="006E7B3A">
      <w:pPr>
        <w:numPr>
          <w:ilvl w:val="2"/>
          <w:numId w:val="1"/>
        </w:numPr>
        <w:jc w:val="both"/>
        <w:rPr>
          <w:lang w:val="lv-LV"/>
        </w:rPr>
      </w:pPr>
      <w:r w:rsidRPr="00703336">
        <w:rPr>
          <w:lang w:val="lv-LV"/>
        </w:rPr>
        <w:t>būvatļaujas saņemšanu;</w:t>
      </w:r>
    </w:p>
    <w:p w14:paraId="064D0FD2" w14:textId="77777777" w:rsidR="006E7B3A" w:rsidRPr="00703336" w:rsidRDefault="006E7B3A" w:rsidP="006E7B3A">
      <w:pPr>
        <w:numPr>
          <w:ilvl w:val="2"/>
          <w:numId w:val="1"/>
        </w:numPr>
        <w:jc w:val="both"/>
        <w:rPr>
          <w:lang w:val="lv-LV"/>
        </w:rPr>
      </w:pPr>
      <w:r w:rsidRPr="00703336">
        <w:rPr>
          <w:lang w:val="lv-LV"/>
        </w:rPr>
        <w:t>izklaidējoša rakstura pasākumu rīkošanu publiskās vietās;</w:t>
      </w:r>
    </w:p>
    <w:p w14:paraId="5564AC07" w14:textId="77777777" w:rsidR="006E7B3A" w:rsidRPr="00703336" w:rsidRDefault="006E7B3A" w:rsidP="006E7B3A">
      <w:pPr>
        <w:numPr>
          <w:ilvl w:val="2"/>
          <w:numId w:val="1"/>
        </w:numPr>
        <w:jc w:val="both"/>
        <w:rPr>
          <w:lang w:val="lv-LV"/>
        </w:rPr>
      </w:pPr>
      <w:r w:rsidRPr="00703336">
        <w:rPr>
          <w:lang w:val="lv-LV"/>
        </w:rPr>
        <w:t>tirdzniecību publiskās vietās;</w:t>
      </w:r>
    </w:p>
    <w:p w14:paraId="12285FFD" w14:textId="77777777" w:rsidR="006E7B3A" w:rsidRPr="00703336" w:rsidRDefault="006E7B3A" w:rsidP="006E7B3A">
      <w:pPr>
        <w:numPr>
          <w:ilvl w:val="2"/>
          <w:numId w:val="1"/>
        </w:numPr>
        <w:jc w:val="both"/>
        <w:rPr>
          <w:lang w:val="lv-LV"/>
        </w:rPr>
      </w:pPr>
      <w:r w:rsidRPr="00703336">
        <w:rPr>
          <w:lang w:val="lv-LV"/>
        </w:rPr>
        <w:t>mājas (istabas) dzīvnieku turēšanu;</w:t>
      </w:r>
    </w:p>
    <w:p w14:paraId="31F71F6A" w14:textId="77777777" w:rsidR="006E7B3A" w:rsidRPr="00703336" w:rsidRDefault="006E7B3A" w:rsidP="006E7B3A">
      <w:pPr>
        <w:numPr>
          <w:ilvl w:val="2"/>
          <w:numId w:val="1"/>
        </w:numPr>
        <w:jc w:val="both"/>
        <w:rPr>
          <w:lang w:val="lv-LV"/>
        </w:rPr>
      </w:pPr>
      <w:r w:rsidRPr="00703336">
        <w:rPr>
          <w:lang w:val="lv-LV"/>
        </w:rPr>
        <w:t>reklāmas un afišu izvietošanu publiskās vietās.</w:t>
      </w:r>
    </w:p>
    <w:p w14:paraId="707CE951" w14:textId="77777777" w:rsidR="006E7B3A" w:rsidRPr="00703336" w:rsidRDefault="006E7B3A" w:rsidP="006E7B3A">
      <w:pPr>
        <w:numPr>
          <w:ilvl w:val="1"/>
          <w:numId w:val="1"/>
        </w:numPr>
        <w:jc w:val="both"/>
        <w:rPr>
          <w:bCs/>
          <w:lang w:val="lv-LV"/>
        </w:rPr>
      </w:pPr>
      <w:r w:rsidRPr="00703336">
        <w:rPr>
          <w:lang w:val="lv-LV"/>
        </w:rPr>
        <w:t xml:space="preserve">Noteikumos paredzētās nodevas iemaksā Ogres novada pašvaldības budžeta ieņēmumos. </w:t>
      </w:r>
    </w:p>
    <w:p w14:paraId="030FB108" w14:textId="77777777" w:rsidR="006E7B3A" w:rsidRPr="00703336" w:rsidRDefault="006E7B3A" w:rsidP="006E7B3A">
      <w:pPr>
        <w:numPr>
          <w:ilvl w:val="1"/>
          <w:numId w:val="1"/>
        </w:numPr>
        <w:jc w:val="both"/>
        <w:rPr>
          <w:lang w:val="lv-LV"/>
        </w:rPr>
      </w:pPr>
      <w:r w:rsidRPr="00703336">
        <w:rPr>
          <w:lang w:val="lv-LV"/>
        </w:rPr>
        <w:t>Noteikumos minēto nodevu iekasēšanas likumību kontrolē Ogres novada pašvaldības un pagastu pārvalžu grāmatveži.</w:t>
      </w:r>
    </w:p>
    <w:p w14:paraId="0C0722E7" w14:textId="77777777" w:rsidR="006E7B3A" w:rsidRPr="00703336" w:rsidRDefault="006E7B3A" w:rsidP="006E7B3A">
      <w:pPr>
        <w:numPr>
          <w:ilvl w:val="1"/>
          <w:numId w:val="1"/>
        </w:numPr>
        <w:jc w:val="both"/>
        <w:rPr>
          <w:bCs/>
          <w:lang w:val="lv-LV"/>
        </w:rPr>
      </w:pPr>
      <w:r w:rsidRPr="00703336">
        <w:rPr>
          <w:lang w:val="lv-LV"/>
        </w:rPr>
        <w:t>Dome, izskatot fizisko vai juridisko personu iesniegumus, ir tiesīga atbrīvot no noteikumos minēto nodevu samaksas vai samazināt to apmēru arī citos, noteikumos neminētos, gadījumos.</w:t>
      </w:r>
    </w:p>
    <w:p w14:paraId="08D2A4BB" w14:textId="77777777" w:rsidR="006E7B3A" w:rsidRPr="00703336" w:rsidRDefault="006E7B3A" w:rsidP="006E7B3A">
      <w:pPr>
        <w:jc w:val="both"/>
        <w:rPr>
          <w:lang w:val="lv-LV"/>
        </w:rPr>
      </w:pPr>
    </w:p>
    <w:p w14:paraId="5218FC38" w14:textId="77777777" w:rsidR="006E7B3A" w:rsidRPr="00703336" w:rsidRDefault="006E7B3A" w:rsidP="006E7B3A">
      <w:pPr>
        <w:jc w:val="center"/>
        <w:rPr>
          <w:b/>
          <w:lang w:val="lv-LV"/>
        </w:rPr>
      </w:pPr>
      <w:r w:rsidRPr="00703336">
        <w:rPr>
          <w:b/>
          <w:lang w:val="lv-LV"/>
        </w:rPr>
        <w:t>II. NODEVAS PAR PAŠVALDĪBAS IZSTRĀDĀTO OFICIĀLO DOKUMENTU UN APLIECINĀTU TO KOPIJU SAŅEMŠANU</w:t>
      </w:r>
    </w:p>
    <w:p w14:paraId="2390C9BC" w14:textId="77777777" w:rsidR="006E7B3A" w:rsidRPr="00703336" w:rsidRDefault="006E7B3A" w:rsidP="006E7B3A">
      <w:pPr>
        <w:jc w:val="center"/>
        <w:rPr>
          <w:sz w:val="16"/>
          <w:szCs w:val="16"/>
          <w:lang w:val="lv-LV"/>
        </w:rPr>
      </w:pPr>
    </w:p>
    <w:p w14:paraId="0497FF87" w14:textId="77777777" w:rsidR="006E7B3A" w:rsidRPr="00703336" w:rsidRDefault="006E7B3A" w:rsidP="006E7B3A">
      <w:pPr>
        <w:ind w:left="540" w:hanging="540"/>
        <w:jc w:val="both"/>
        <w:rPr>
          <w:lang w:val="lv-LV"/>
        </w:rPr>
      </w:pPr>
      <w:r w:rsidRPr="00703336">
        <w:rPr>
          <w:lang w:val="lv-LV"/>
        </w:rPr>
        <w:t>2.1. Nodevas likmes par</w:t>
      </w:r>
      <w:r w:rsidRPr="00703336">
        <w:rPr>
          <w:b/>
          <w:lang w:val="lv-LV"/>
        </w:rPr>
        <w:t xml:space="preserve"> </w:t>
      </w:r>
      <w:r w:rsidRPr="00703336">
        <w:rPr>
          <w:lang w:val="lv-LV"/>
        </w:rPr>
        <w:t>Ogres novada pašvaldības izstrādāto oficiālo dokumentu un apliecinātu to kopiju saņemšanu 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4991"/>
        <w:gridCol w:w="2442"/>
      </w:tblGrid>
      <w:tr w:rsidR="004447CE" w:rsidRPr="005C5552" w14:paraId="476E1527" w14:textId="77777777" w:rsidTr="00ED29B7">
        <w:trPr>
          <w:tblHeader/>
        </w:trPr>
        <w:tc>
          <w:tcPr>
            <w:tcW w:w="1128" w:type="dxa"/>
            <w:vAlign w:val="center"/>
          </w:tcPr>
          <w:p w14:paraId="5632836E" w14:textId="77777777" w:rsidR="004447CE" w:rsidRPr="005C5552" w:rsidRDefault="004447CE" w:rsidP="00F52933">
            <w:pPr>
              <w:jc w:val="center"/>
              <w:rPr>
                <w:b/>
                <w:bCs/>
                <w:lang w:val="lv-LV"/>
              </w:rPr>
            </w:pPr>
            <w:r w:rsidRPr="005C5552">
              <w:rPr>
                <w:b/>
                <w:bCs/>
                <w:lang w:val="lv-LV"/>
              </w:rPr>
              <w:t>N.p.k.</w:t>
            </w:r>
          </w:p>
        </w:tc>
        <w:tc>
          <w:tcPr>
            <w:tcW w:w="5172" w:type="dxa"/>
            <w:vAlign w:val="center"/>
          </w:tcPr>
          <w:p w14:paraId="6AE9054D" w14:textId="77777777" w:rsidR="004447CE" w:rsidRPr="005C5552" w:rsidRDefault="004447CE" w:rsidP="00F52933">
            <w:pPr>
              <w:jc w:val="center"/>
              <w:rPr>
                <w:b/>
                <w:lang w:val="lv-LV"/>
              </w:rPr>
            </w:pPr>
            <w:r w:rsidRPr="005C5552">
              <w:rPr>
                <w:b/>
                <w:lang w:val="lv-LV"/>
              </w:rPr>
              <w:t>Ar nodevu apliekamais objekts</w:t>
            </w:r>
          </w:p>
        </w:tc>
        <w:tc>
          <w:tcPr>
            <w:tcW w:w="2520" w:type="dxa"/>
            <w:vAlign w:val="center"/>
          </w:tcPr>
          <w:p w14:paraId="087D3BDC" w14:textId="77777777" w:rsidR="004447CE" w:rsidRPr="005C5552" w:rsidRDefault="004447CE" w:rsidP="00ED29B7">
            <w:pPr>
              <w:jc w:val="center"/>
              <w:rPr>
                <w:b/>
                <w:lang w:val="lv-LV"/>
              </w:rPr>
            </w:pPr>
            <w:r w:rsidRPr="005C5552">
              <w:rPr>
                <w:b/>
                <w:lang w:val="lv-LV"/>
              </w:rPr>
              <w:t>Nodevas likme (</w:t>
            </w:r>
            <w:r w:rsidRPr="005C5552">
              <w:rPr>
                <w:b/>
                <w:i/>
                <w:lang w:val="lv-LV"/>
              </w:rPr>
              <w:t>euro</w:t>
            </w:r>
            <w:r w:rsidRPr="005C5552">
              <w:rPr>
                <w:b/>
                <w:lang w:val="lv-LV"/>
              </w:rPr>
              <w:t>)</w:t>
            </w:r>
          </w:p>
        </w:tc>
      </w:tr>
      <w:tr w:rsidR="004447CE" w:rsidRPr="005C5552" w14:paraId="7D9C0223" w14:textId="77777777" w:rsidTr="00ED29B7">
        <w:tc>
          <w:tcPr>
            <w:tcW w:w="1128" w:type="dxa"/>
            <w:tcBorders>
              <w:bottom w:val="single" w:sz="4" w:space="0" w:color="auto"/>
            </w:tcBorders>
            <w:vAlign w:val="center"/>
          </w:tcPr>
          <w:p w14:paraId="652E55C7" w14:textId="77777777" w:rsidR="004447CE" w:rsidRPr="005C5552" w:rsidRDefault="004447CE" w:rsidP="00F52933">
            <w:pPr>
              <w:jc w:val="center"/>
              <w:rPr>
                <w:bCs/>
                <w:lang w:val="lv-LV"/>
              </w:rPr>
            </w:pPr>
          </w:p>
        </w:tc>
        <w:tc>
          <w:tcPr>
            <w:tcW w:w="5172" w:type="dxa"/>
            <w:tcBorders>
              <w:bottom w:val="single" w:sz="4" w:space="0" w:color="auto"/>
            </w:tcBorders>
            <w:vAlign w:val="center"/>
          </w:tcPr>
          <w:p w14:paraId="3D9DA09D" w14:textId="77777777" w:rsidR="004447CE" w:rsidRPr="003C0FDF" w:rsidRDefault="004447CE" w:rsidP="00F52933">
            <w:pPr>
              <w:pStyle w:val="Virsraksts3"/>
            </w:pPr>
            <w:r w:rsidRPr="003C0FDF">
              <w:t>Domes, komiteju un komisiju dokumenti</w:t>
            </w:r>
          </w:p>
        </w:tc>
        <w:tc>
          <w:tcPr>
            <w:tcW w:w="2520" w:type="dxa"/>
            <w:tcBorders>
              <w:bottom w:val="single" w:sz="4" w:space="0" w:color="auto"/>
            </w:tcBorders>
            <w:vAlign w:val="center"/>
          </w:tcPr>
          <w:p w14:paraId="63278166" w14:textId="77777777" w:rsidR="004447CE" w:rsidRPr="005C5552" w:rsidRDefault="004447CE" w:rsidP="00ED29B7">
            <w:pPr>
              <w:jc w:val="center"/>
              <w:rPr>
                <w:bCs/>
                <w:lang w:val="lv-LV"/>
              </w:rPr>
            </w:pPr>
          </w:p>
        </w:tc>
      </w:tr>
      <w:tr w:rsidR="004447CE" w:rsidRPr="005C5552" w14:paraId="1E9E98E0" w14:textId="77777777" w:rsidTr="00ED29B7">
        <w:tc>
          <w:tcPr>
            <w:tcW w:w="1128" w:type="dxa"/>
            <w:tcBorders>
              <w:bottom w:val="single" w:sz="4" w:space="0" w:color="auto"/>
            </w:tcBorders>
            <w:vAlign w:val="center"/>
          </w:tcPr>
          <w:p w14:paraId="650B01FB" w14:textId="77777777" w:rsidR="004447CE" w:rsidRPr="005C5552" w:rsidRDefault="004447CE" w:rsidP="00F52933">
            <w:pPr>
              <w:jc w:val="center"/>
              <w:rPr>
                <w:bCs/>
                <w:lang w:val="lv-LV"/>
              </w:rPr>
            </w:pPr>
            <w:r w:rsidRPr="005C5552">
              <w:rPr>
                <w:bCs/>
                <w:lang w:val="lv-LV"/>
              </w:rPr>
              <w:t>2.1.1.</w:t>
            </w:r>
          </w:p>
        </w:tc>
        <w:tc>
          <w:tcPr>
            <w:tcW w:w="5172" w:type="dxa"/>
            <w:tcBorders>
              <w:bottom w:val="single" w:sz="4" w:space="0" w:color="auto"/>
            </w:tcBorders>
            <w:vAlign w:val="center"/>
          </w:tcPr>
          <w:p w14:paraId="7257F164" w14:textId="77777777" w:rsidR="004447CE" w:rsidRPr="005C5552" w:rsidRDefault="004447CE" w:rsidP="00F52933">
            <w:pPr>
              <w:jc w:val="both"/>
              <w:rPr>
                <w:bCs/>
                <w:lang w:val="lv-LV"/>
              </w:rPr>
            </w:pPr>
            <w:r w:rsidRPr="005C5552">
              <w:rPr>
                <w:bCs/>
                <w:lang w:val="lv-LV"/>
              </w:rPr>
              <w:t>Domes sēdes protokola punkta izraksts trešajai personai</w:t>
            </w:r>
          </w:p>
        </w:tc>
        <w:tc>
          <w:tcPr>
            <w:tcW w:w="2520" w:type="dxa"/>
            <w:tcBorders>
              <w:bottom w:val="single" w:sz="4" w:space="0" w:color="auto"/>
            </w:tcBorders>
            <w:vAlign w:val="center"/>
          </w:tcPr>
          <w:p w14:paraId="32D48928" w14:textId="77777777" w:rsidR="004447CE" w:rsidRPr="005C5552" w:rsidRDefault="004447CE" w:rsidP="00ED29B7">
            <w:pPr>
              <w:jc w:val="center"/>
              <w:rPr>
                <w:bCs/>
                <w:lang w:val="lv-LV"/>
              </w:rPr>
            </w:pPr>
            <w:r w:rsidRPr="005C5552">
              <w:rPr>
                <w:bCs/>
                <w:lang w:val="lv-LV"/>
              </w:rPr>
              <w:t>1.50</w:t>
            </w:r>
          </w:p>
        </w:tc>
      </w:tr>
      <w:tr w:rsidR="004447CE" w:rsidRPr="005C5552" w14:paraId="26D1881E" w14:textId="77777777" w:rsidTr="00ED29B7">
        <w:tc>
          <w:tcPr>
            <w:tcW w:w="1128" w:type="dxa"/>
            <w:tcBorders>
              <w:bottom w:val="single" w:sz="4" w:space="0" w:color="auto"/>
            </w:tcBorders>
            <w:vAlign w:val="center"/>
          </w:tcPr>
          <w:p w14:paraId="455B9EF1" w14:textId="77777777" w:rsidR="004447CE" w:rsidRPr="005C5552" w:rsidRDefault="004447CE" w:rsidP="00F52933">
            <w:pPr>
              <w:jc w:val="center"/>
              <w:rPr>
                <w:bCs/>
                <w:lang w:val="lv-LV"/>
              </w:rPr>
            </w:pPr>
            <w:r w:rsidRPr="005C5552">
              <w:rPr>
                <w:bCs/>
                <w:lang w:val="lv-LV"/>
              </w:rPr>
              <w:t>2.1.2.</w:t>
            </w:r>
          </w:p>
        </w:tc>
        <w:tc>
          <w:tcPr>
            <w:tcW w:w="5172" w:type="dxa"/>
            <w:tcBorders>
              <w:bottom w:val="single" w:sz="4" w:space="0" w:color="auto"/>
            </w:tcBorders>
            <w:vAlign w:val="center"/>
          </w:tcPr>
          <w:p w14:paraId="66ED6E06" w14:textId="77777777" w:rsidR="004447CE" w:rsidRPr="005C5552" w:rsidRDefault="004447CE" w:rsidP="00F52933">
            <w:pPr>
              <w:jc w:val="both"/>
              <w:rPr>
                <w:bCs/>
                <w:lang w:val="lv-LV"/>
              </w:rPr>
            </w:pPr>
            <w:r w:rsidRPr="005C5552">
              <w:rPr>
                <w:bCs/>
                <w:lang w:val="lv-LV"/>
              </w:rPr>
              <w:t>Apliecināta domes sēdes protokola kopija</w:t>
            </w:r>
          </w:p>
        </w:tc>
        <w:tc>
          <w:tcPr>
            <w:tcW w:w="2520" w:type="dxa"/>
            <w:tcBorders>
              <w:bottom w:val="single" w:sz="4" w:space="0" w:color="auto"/>
            </w:tcBorders>
            <w:vAlign w:val="center"/>
          </w:tcPr>
          <w:p w14:paraId="3DA2BA4A" w14:textId="77777777" w:rsidR="004447CE" w:rsidRPr="005C5552" w:rsidRDefault="004447CE" w:rsidP="00ED29B7">
            <w:pPr>
              <w:jc w:val="center"/>
              <w:rPr>
                <w:bCs/>
                <w:lang w:val="lv-LV"/>
              </w:rPr>
            </w:pPr>
            <w:r w:rsidRPr="005C5552">
              <w:rPr>
                <w:bCs/>
                <w:lang w:val="lv-LV"/>
              </w:rPr>
              <w:t>4.00</w:t>
            </w:r>
          </w:p>
        </w:tc>
      </w:tr>
      <w:tr w:rsidR="004447CE" w:rsidRPr="005C5552" w14:paraId="05D5094E" w14:textId="77777777" w:rsidTr="00ED29B7">
        <w:tc>
          <w:tcPr>
            <w:tcW w:w="1128" w:type="dxa"/>
            <w:tcBorders>
              <w:bottom w:val="single" w:sz="4" w:space="0" w:color="auto"/>
            </w:tcBorders>
            <w:vAlign w:val="center"/>
          </w:tcPr>
          <w:p w14:paraId="4F5FBB91" w14:textId="77777777" w:rsidR="004447CE" w:rsidRPr="005C5552" w:rsidRDefault="004447CE" w:rsidP="00F52933">
            <w:pPr>
              <w:jc w:val="center"/>
              <w:rPr>
                <w:bCs/>
                <w:lang w:val="lv-LV"/>
              </w:rPr>
            </w:pPr>
            <w:r w:rsidRPr="005C5552">
              <w:rPr>
                <w:bCs/>
                <w:lang w:val="lv-LV"/>
              </w:rPr>
              <w:t>2.1.3.</w:t>
            </w:r>
          </w:p>
        </w:tc>
        <w:tc>
          <w:tcPr>
            <w:tcW w:w="5172" w:type="dxa"/>
            <w:tcBorders>
              <w:bottom w:val="single" w:sz="4" w:space="0" w:color="auto"/>
            </w:tcBorders>
            <w:vAlign w:val="center"/>
          </w:tcPr>
          <w:p w14:paraId="26AB8D42" w14:textId="77777777" w:rsidR="004447CE" w:rsidRPr="005C5552" w:rsidRDefault="004447CE" w:rsidP="00F52933">
            <w:pPr>
              <w:jc w:val="both"/>
              <w:rPr>
                <w:bCs/>
                <w:lang w:val="lv-LV"/>
              </w:rPr>
            </w:pPr>
            <w:r w:rsidRPr="005C5552">
              <w:rPr>
                <w:bCs/>
                <w:lang w:val="lv-LV"/>
              </w:rPr>
              <w:t>Domes komitejas protokola punkta izraksts trešajai personai</w:t>
            </w:r>
          </w:p>
        </w:tc>
        <w:tc>
          <w:tcPr>
            <w:tcW w:w="2520" w:type="dxa"/>
            <w:tcBorders>
              <w:bottom w:val="single" w:sz="4" w:space="0" w:color="auto"/>
            </w:tcBorders>
            <w:vAlign w:val="center"/>
          </w:tcPr>
          <w:p w14:paraId="1E56DFD1" w14:textId="77777777" w:rsidR="004447CE" w:rsidRPr="005C5552" w:rsidRDefault="004447CE" w:rsidP="00ED29B7">
            <w:pPr>
              <w:jc w:val="center"/>
              <w:rPr>
                <w:bCs/>
                <w:lang w:val="lv-LV"/>
              </w:rPr>
            </w:pPr>
            <w:r w:rsidRPr="005C5552">
              <w:rPr>
                <w:bCs/>
                <w:lang w:val="lv-LV"/>
              </w:rPr>
              <w:t>3.00</w:t>
            </w:r>
          </w:p>
        </w:tc>
      </w:tr>
      <w:tr w:rsidR="004447CE" w:rsidRPr="005C5552" w14:paraId="518BB437" w14:textId="77777777" w:rsidTr="00ED29B7">
        <w:tc>
          <w:tcPr>
            <w:tcW w:w="1128" w:type="dxa"/>
            <w:tcBorders>
              <w:bottom w:val="single" w:sz="4" w:space="0" w:color="auto"/>
            </w:tcBorders>
            <w:vAlign w:val="center"/>
          </w:tcPr>
          <w:p w14:paraId="58D2A789" w14:textId="77777777" w:rsidR="004447CE" w:rsidRPr="005C5552" w:rsidRDefault="004447CE" w:rsidP="00F52933">
            <w:pPr>
              <w:jc w:val="center"/>
              <w:rPr>
                <w:bCs/>
                <w:lang w:val="lv-LV"/>
              </w:rPr>
            </w:pPr>
            <w:r w:rsidRPr="005C5552">
              <w:rPr>
                <w:bCs/>
                <w:lang w:val="lv-LV"/>
              </w:rPr>
              <w:t>2.1.4.</w:t>
            </w:r>
          </w:p>
        </w:tc>
        <w:tc>
          <w:tcPr>
            <w:tcW w:w="5172" w:type="dxa"/>
            <w:tcBorders>
              <w:bottom w:val="single" w:sz="4" w:space="0" w:color="auto"/>
            </w:tcBorders>
            <w:vAlign w:val="center"/>
          </w:tcPr>
          <w:p w14:paraId="2472276F" w14:textId="77777777" w:rsidR="004447CE" w:rsidRPr="005C5552" w:rsidRDefault="004447CE" w:rsidP="00F52933">
            <w:pPr>
              <w:jc w:val="both"/>
              <w:rPr>
                <w:bCs/>
                <w:lang w:val="lv-LV"/>
              </w:rPr>
            </w:pPr>
            <w:r w:rsidRPr="005C5552">
              <w:rPr>
                <w:bCs/>
                <w:lang w:val="lv-LV"/>
              </w:rPr>
              <w:t>Pašvaldības komisijas protokola punkta izraksts trešajai personai</w:t>
            </w:r>
          </w:p>
        </w:tc>
        <w:tc>
          <w:tcPr>
            <w:tcW w:w="2520" w:type="dxa"/>
            <w:tcBorders>
              <w:bottom w:val="single" w:sz="4" w:space="0" w:color="auto"/>
            </w:tcBorders>
            <w:vAlign w:val="center"/>
          </w:tcPr>
          <w:p w14:paraId="4A5FA00B" w14:textId="77777777" w:rsidR="004447CE" w:rsidRPr="005C5552" w:rsidRDefault="004447CE" w:rsidP="00ED29B7">
            <w:pPr>
              <w:jc w:val="center"/>
              <w:rPr>
                <w:bCs/>
                <w:lang w:val="lv-LV"/>
              </w:rPr>
            </w:pPr>
            <w:r w:rsidRPr="005C5552">
              <w:rPr>
                <w:bCs/>
                <w:lang w:val="lv-LV"/>
              </w:rPr>
              <w:t>3.00</w:t>
            </w:r>
          </w:p>
        </w:tc>
      </w:tr>
      <w:tr w:rsidR="004447CE" w:rsidRPr="005C5552" w14:paraId="61489AA5" w14:textId="77777777" w:rsidTr="00ED29B7">
        <w:tc>
          <w:tcPr>
            <w:tcW w:w="1128" w:type="dxa"/>
            <w:tcBorders>
              <w:bottom w:val="single" w:sz="4" w:space="0" w:color="auto"/>
            </w:tcBorders>
            <w:vAlign w:val="center"/>
          </w:tcPr>
          <w:p w14:paraId="778D833C" w14:textId="77777777" w:rsidR="004447CE" w:rsidRPr="005C5552" w:rsidRDefault="004447CE" w:rsidP="00F52933">
            <w:pPr>
              <w:jc w:val="center"/>
              <w:rPr>
                <w:bCs/>
                <w:lang w:val="lv-LV"/>
              </w:rPr>
            </w:pPr>
          </w:p>
        </w:tc>
        <w:tc>
          <w:tcPr>
            <w:tcW w:w="5172" w:type="dxa"/>
            <w:tcBorders>
              <w:bottom w:val="single" w:sz="4" w:space="0" w:color="auto"/>
            </w:tcBorders>
            <w:vAlign w:val="center"/>
          </w:tcPr>
          <w:p w14:paraId="0AF08C29" w14:textId="77777777" w:rsidR="004447CE" w:rsidRPr="003C0FDF" w:rsidRDefault="004447CE" w:rsidP="00F52933">
            <w:pPr>
              <w:pStyle w:val="Virsraksts3"/>
            </w:pPr>
            <w:r w:rsidRPr="003C0FDF">
              <w:t>Būvniecības un zemes ierīcības jautājumos</w:t>
            </w:r>
          </w:p>
        </w:tc>
        <w:tc>
          <w:tcPr>
            <w:tcW w:w="2520" w:type="dxa"/>
            <w:tcBorders>
              <w:bottom w:val="single" w:sz="4" w:space="0" w:color="auto"/>
            </w:tcBorders>
            <w:vAlign w:val="center"/>
          </w:tcPr>
          <w:p w14:paraId="493DC202" w14:textId="77777777" w:rsidR="004447CE" w:rsidRPr="005C5552" w:rsidRDefault="004447CE" w:rsidP="00ED29B7">
            <w:pPr>
              <w:jc w:val="center"/>
              <w:rPr>
                <w:bCs/>
                <w:lang w:val="lv-LV"/>
              </w:rPr>
            </w:pPr>
          </w:p>
        </w:tc>
      </w:tr>
      <w:tr w:rsidR="004447CE" w:rsidRPr="00F5704E" w14:paraId="5F855181" w14:textId="77777777" w:rsidTr="00ED29B7">
        <w:tc>
          <w:tcPr>
            <w:tcW w:w="1128" w:type="dxa"/>
            <w:vAlign w:val="center"/>
          </w:tcPr>
          <w:p w14:paraId="39619691" w14:textId="77777777" w:rsidR="004447CE" w:rsidRPr="005C5552" w:rsidRDefault="004447CE" w:rsidP="00F52933">
            <w:pPr>
              <w:jc w:val="center"/>
              <w:rPr>
                <w:bCs/>
                <w:lang w:val="lv-LV"/>
              </w:rPr>
            </w:pPr>
            <w:r w:rsidRPr="005C5552">
              <w:rPr>
                <w:bCs/>
                <w:lang w:val="lv-LV"/>
              </w:rPr>
              <w:t>2.1.5.</w:t>
            </w:r>
          </w:p>
        </w:tc>
        <w:tc>
          <w:tcPr>
            <w:tcW w:w="5172" w:type="dxa"/>
            <w:vAlign w:val="center"/>
          </w:tcPr>
          <w:p w14:paraId="6FD9FE5B" w14:textId="77777777" w:rsidR="004447CE" w:rsidRPr="005C5552" w:rsidRDefault="004447CE" w:rsidP="00F52933">
            <w:pPr>
              <w:jc w:val="both"/>
              <w:rPr>
                <w:bCs/>
                <w:lang w:val="lv-LV"/>
              </w:rPr>
            </w:pPr>
            <w:r w:rsidRPr="005C5552">
              <w:rPr>
                <w:bCs/>
                <w:lang w:val="lv-LV"/>
              </w:rPr>
              <w:t xml:space="preserve">Izziņa par nekustamā īpašuma lietošanas mērķi: </w:t>
            </w:r>
          </w:p>
        </w:tc>
        <w:tc>
          <w:tcPr>
            <w:tcW w:w="2520" w:type="dxa"/>
            <w:vAlign w:val="center"/>
          </w:tcPr>
          <w:p w14:paraId="18FFE66B" w14:textId="77777777" w:rsidR="004447CE" w:rsidRPr="005C5552" w:rsidRDefault="004447CE" w:rsidP="00ED29B7">
            <w:pPr>
              <w:jc w:val="center"/>
              <w:rPr>
                <w:bCs/>
                <w:lang w:val="lv-LV"/>
              </w:rPr>
            </w:pPr>
          </w:p>
          <w:p w14:paraId="2C374601" w14:textId="77777777" w:rsidR="004447CE" w:rsidRPr="005C5552" w:rsidRDefault="004447CE" w:rsidP="00ED29B7">
            <w:pPr>
              <w:jc w:val="center"/>
              <w:rPr>
                <w:bCs/>
                <w:lang w:val="lv-LV"/>
              </w:rPr>
            </w:pPr>
          </w:p>
        </w:tc>
      </w:tr>
      <w:tr w:rsidR="004447CE" w:rsidRPr="005C5552" w14:paraId="2177FCD4" w14:textId="77777777" w:rsidTr="00ED29B7">
        <w:tc>
          <w:tcPr>
            <w:tcW w:w="1128" w:type="dxa"/>
            <w:vAlign w:val="center"/>
          </w:tcPr>
          <w:p w14:paraId="1894A419" w14:textId="77777777" w:rsidR="004447CE" w:rsidRPr="005C5552" w:rsidRDefault="004447CE" w:rsidP="00F52933">
            <w:pPr>
              <w:jc w:val="center"/>
              <w:rPr>
                <w:bCs/>
                <w:lang w:val="lv-LV"/>
              </w:rPr>
            </w:pPr>
            <w:r w:rsidRPr="005C5552">
              <w:rPr>
                <w:bCs/>
                <w:lang w:val="lv-LV"/>
              </w:rPr>
              <w:t>2.1.5.1.</w:t>
            </w:r>
          </w:p>
        </w:tc>
        <w:tc>
          <w:tcPr>
            <w:tcW w:w="5172" w:type="dxa"/>
            <w:vAlign w:val="center"/>
          </w:tcPr>
          <w:p w14:paraId="19680B95"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rPr>
              <w:t>ja zemes lietošanas mērķu skaits nav lielāks par 4</w:t>
            </w:r>
          </w:p>
        </w:tc>
        <w:tc>
          <w:tcPr>
            <w:tcW w:w="2520" w:type="dxa"/>
            <w:vAlign w:val="center"/>
          </w:tcPr>
          <w:p w14:paraId="479104F5" w14:textId="77777777" w:rsidR="004447CE" w:rsidRPr="005C5552" w:rsidRDefault="004447CE" w:rsidP="00ED29B7">
            <w:pPr>
              <w:jc w:val="center"/>
              <w:rPr>
                <w:bCs/>
                <w:lang w:val="lv-LV"/>
              </w:rPr>
            </w:pPr>
            <w:r w:rsidRPr="005C5552">
              <w:rPr>
                <w:bCs/>
                <w:lang w:val="lv-LV"/>
              </w:rPr>
              <w:t>4.00</w:t>
            </w:r>
          </w:p>
        </w:tc>
      </w:tr>
      <w:tr w:rsidR="004447CE" w:rsidRPr="005C5552" w14:paraId="3F0926A2" w14:textId="77777777" w:rsidTr="00ED29B7">
        <w:tc>
          <w:tcPr>
            <w:tcW w:w="1128" w:type="dxa"/>
            <w:vAlign w:val="center"/>
          </w:tcPr>
          <w:p w14:paraId="132B11FB" w14:textId="77777777" w:rsidR="004447CE" w:rsidRPr="005C5552" w:rsidRDefault="004447CE" w:rsidP="00F52933">
            <w:pPr>
              <w:jc w:val="center"/>
              <w:rPr>
                <w:bCs/>
                <w:lang w:val="lv-LV"/>
              </w:rPr>
            </w:pPr>
            <w:r w:rsidRPr="005C5552">
              <w:rPr>
                <w:bCs/>
                <w:lang w:val="lv-LV"/>
              </w:rPr>
              <w:t>2.1.5.2.</w:t>
            </w:r>
          </w:p>
        </w:tc>
        <w:tc>
          <w:tcPr>
            <w:tcW w:w="5172" w:type="dxa"/>
            <w:vAlign w:val="center"/>
          </w:tcPr>
          <w:p w14:paraId="765D902A"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rPr>
              <w:t>ja zemes lietošanas mērķu skaits ir 4 un vairāk</w:t>
            </w:r>
          </w:p>
        </w:tc>
        <w:tc>
          <w:tcPr>
            <w:tcW w:w="2520" w:type="dxa"/>
            <w:vAlign w:val="center"/>
          </w:tcPr>
          <w:p w14:paraId="7E708E1F" w14:textId="77777777" w:rsidR="004447CE" w:rsidRPr="005C5552" w:rsidRDefault="004447CE" w:rsidP="00ED29B7">
            <w:pPr>
              <w:jc w:val="center"/>
              <w:rPr>
                <w:bCs/>
                <w:lang w:val="lv-LV"/>
              </w:rPr>
            </w:pPr>
            <w:r w:rsidRPr="005C5552">
              <w:rPr>
                <w:bCs/>
                <w:lang w:val="lv-LV"/>
              </w:rPr>
              <w:t>7.00</w:t>
            </w:r>
          </w:p>
        </w:tc>
      </w:tr>
      <w:tr w:rsidR="004447CE" w:rsidRPr="005C5552" w14:paraId="70CD2B78" w14:textId="77777777" w:rsidTr="00ED29B7">
        <w:tc>
          <w:tcPr>
            <w:tcW w:w="1128" w:type="dxa"/>
            <w:vAlign w:val="center"/>
          </w:tcPr>
          <w:p w14:paraId="5D1BF9EE" w14:textId="77777777" w:rsidR="004447CE" w:rsidRPr="005C5552" w:rsidRDefault="004447CE" w:rsidP="00F52933">
            <w:pPr>
              <w:jc w:val="center"/>
              <w:rPr>
                <w:bCs/>
                <w:lang w:val="lv-LV"/>
              </w:rPr>
            </w:pPr>
            <w:r w:rsidRPr="005C5552">
              <w:rPr>
                <w:bCs/>
                <w:lang w:val="lv-LV"/>
              </w:rPr>
              <w:t>2.1.6.</w:t>
            </w:r>
          </w:p>
        </w:tc>
        <w:tc>
          <w:tcPr>
            <w:tcW w:w="5172" w:type="dxa"/>
            <w:vAlign w:val="center"/>
          </w:tcPr>
          <w:p w14:paraId="154FFA94" w14:textId="77777777" w:rsidR="004447CE" w:rsidRPr="005C5552" w:rsidRDefault="004447CE" w:rsidP="00F52933">
            <w:pPr>
              <w:jc w:val="both"/>
              <w:rPr>
                <w:bCs/>
                <w:iCs/>
                <w:lang w:val="lv-LV"/>
              </w:rPr>
            </w:pPr>
            <w:r w:rsidRPr="005C5552">
              <w:rPr>
                <w:bCs/>
                <w:iCs/>
                <w:lang w:val="lv-LV"/>
              </w:rPr>
              <w:t>Būvvaldes izziņas: jaunbūves reģistrēšanai zemesgrāmatā, par būves neesamību, mantojuma lietā vai par būvju tiesiskumu</w:t>
            </w:r>
          </w:p>
        </w:tc>
        <w:tc>
          <w:tcPr>
            <w:tcW w:w="2520" w:type="dxa"/>
            <w:vAlign w:val="center"/>
          </w:tcPr>
          <w:p w14:paraId="384CAE72" w14:textId="77777777" w:rsidR="004447CE" w:rsidRPr="005C5552" w:rsidRDefault="004447CE" w:rsidP="00ED29B7">
            <w:pPr>
              <w:jc w:val="center"/>
              <w:rPr>
                <w:bCs/>
                <w:lang w:val="lv-LV"/>
              </w:rPr>
            </w:pPr>
            <w:r w:rsidRPr="005C5552">
              <w:rPr>
                <w:bCs/>
                <w:lang w:val="lv-LV"/>
              </w:rPr>
              <w:t>28.00</w:t>
            </w:r>
          </w:p>
        </w:tc>
      </w:tr>
      <w:tr w:rsidR="004447CE" w:rsidRPr="005C5552" w14:paraId="36D91D48" w14:textId="77777777" w:rsidTr="00ED29B7">
        <w:tc>
          <w:tcPr>
            <w:tcW w:w="1128" w:type="dxa"/>
            <w:vAlign w:val="center"/>
          </w:tcPr>
          <w:p w14:paraId="0A09958E" w14:textId="77777777" w:rsidR="004447CE" w:rsidRPr="005C5552" w:rsidRDefault="004447CE" w:rsidP="00F52933">
            <w:pPr>
              <w:jc w:val="center"/>
              <w:rPr>
                <w:bCs/>
                <w:lang w:val="lv-LV"/>
              </w:rPr>
            </w:pPr>
            <w:r w:rsidRPr="005C5552">
              <w:rPr>
                <w:bCs/>
                <w:lang w:val="lv-LV"/>
              </w:rPr>
              <w:t>2.1.7.</w:t>
            </w:r>
          </w:p>
        </w:tc>
        <w:tc>
          <w:tcPr>
            <w:tcW w:w="5172" w:type="dxa"/>
            <w:vAlign w:val="center"/>
          </w:tcPr>
          <w:p w14:paraId="2CBB1EE9"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szCs w:val="24"/>
              </w:rPr>
              <w:t>Darba uzdevums zemes ierīcības projekta izstrādei</w:t>
            </w:r>
          </w:p>
        </w:tc>
        <w:tc>
          <w:tcPr>
            <w:tcW w:w="2520" w:type="dxa"/>
            <w:vAlign w:val="center"/>
          </w:tcPr>
          <w:p w14:paraId="219D9E92" w14:textId="77777777" w:rsidR="004447CE" w:rsidRPr="005C5552" w:rsidRDefault="004447CE" w:rsidP="00ED29B7">
            <w:pPr>
              <w:jc w:val="center"/>
              <w:rPr>
                <w:bCs/>
                <w:lang w:val="lv-LV"/>
              </w:rPr>
            </w:pPr>
            <w:r w:rsidRPr="005C5552">
              <w:rPr>
                <w:bCs/>
                <w:lang w:val="lv-LV"/>
              </w:rPr>
              <w:t>28.00</w:t>
            </w:r>
          </w:p>
        </w:tc>
      </w:tr>
      <w:tr w:rsidR="004447CE" w:rsidRPr="005C5552" w14:paraId="2A4A4BAE" w14:textId="77777777" w:rsidTr="00ED29B7">
        <w:tc>
          <w:tcPr>
            <w:tcW w:w="1128" w:type="dxa"/>
            <w:vAlign w:val="center"/>
          </w:tcPr>
          <w:p w14:paraId="42452F9E" w14:textId="77777777" w:rsidR="004447CE" w:rsidRPr="005C5552" w:rsidRDefault="004447CE" w:rsidP="00F52933">
            <w:pPr>
              <w:jc w:val="center"/>
              <w:rPr>
                <w:bCs/>
                <w:lang w:val="lv-LV"/>
              </w:rPr>
            </w:pPr>
            <w:r w:rsidRPr="005C5552">
              <w:rPr>
                <w:bCs/>
                <w:lang w:val="lv-LV"/>
              </w:rPr>
              <w:t>2.1.8.</w:t>
            </w:r>
          </w:p>
        </w:tc>
        <w:tc>
          <w:tcPr>
            <w:tcW w:w="5172" w:type="dxa"/>
            <w:vAlign w:val="center"/>
          </w:tcPr>
          <w:p w14:paraId="73409FC8"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szCs w:val="24"/>
              </w:rPr>
              <w:t>Zemes komisijas lēmums par zemes īpašuma tiesību atjaunošanu bijušo zemes īpašnieku testamentārajiem mantiniekiem un likumiskajiem mantiniekiem, ja viņi nav 1.šķiras mantinieki</w:t>
            </w:r>
          </w:p>
        </w:tc>
        <w:tc>
          <w:tcPr>
            <w:tcW w:w="2520" w:type="dxa"/>
            <w:vAlign w:val="center"/>
          </w:tcPr>
          <w:p w14:paraId="113E9E44" w14:textId="77777777" w:rsidR="004447CE" w:rsidRPr="005C5552" w:rsidRDefault="004447CE" w:rsidP="00ED29B7">
            <w:pPr>
              <w:jc w:val="center"/>
              <w:rPr>
                <w:bCs/>
                <w:lang w:val="lv-LV"/>
              </w:rPr>
            </w:pPr>
            <w:r w:rsidRPr="005C5552">
              <w:rPr>
                <w:bCs/>
                <w:lang w:val="lv-LV"/>
              </w:rPr>
              <w:t>7.00</w:t>
            </w:r>
          </w:p>
        </w:tc>
      </w:tr>
      <w:tr w:rsidR="004447CE" w:rsidRPr="005C5552" w14:paraId="3C271381" w14:textId="77777777" w:rsidTr="00ED29B7">
        <w:tc>
          <w:tcPr>
            <w:tcW w:w="1128" w:type="dxa"/>
            <w:vAlign w:val="center"/>
          </w:tcPr>
          <w:p w14:paraId="7F4615CB" w14:textId="77777777" w:rsidR="004447CE" w:rsidRPr="005C5552" w:rsidRDefault="004447CE" w:rsidP="00F52933">
            <w:pPr>
              <w:jc w:val="center"/>
              <w:rPr>
                <w:bCs/>
                <w:lang w:val="lv-LV"/>
              </w:rPr>
            </w:pPr>
          </w:p>
        </w:tc>
        <w:tc>
          <w:tcPr>
            <w:tcW w:w="5172" w:type="dxa"/>
            <w:vAlign w:val="center"/>
          </w:tcPr>
          <w:p w14:paraId="3EBF06CE" w14:textId="77777777" w:rsidR="004447CE" w:rsidRPr="005C5552" w:rsidRDefault="004447CE" w:rsidP="00F52933">
            <w:pPr>
              <w:pStyle w:val="Apakvirsraksts"/>
              <w:rPr>
                <w:rFonts w:ascii="Times New Roman" w:hAnsi="Times New Roman"/>
                <w:bCs/>
                <w:i/>
                <w:iCs/>
                <w:sz w:val="24"/>
                <w:szCs w:val="24"/>
              </w:rPr>
            </w:pPr>
            <w:r w:rsidRPr="005C5552">
              <w:rPr>
                <w:rFonts w:ascii="Times New Roman" w:hAnsi="Times New Roman"/>
                <w:bCs/>
                <w:i/>
                <w:iCs/>
                <w:sz w:val="24"/>
                <w:szCs w:val="24"/>
              </w:rPr>
              <w:t>Dzimtsarakstu nodaļas dokumenti</w:t>
            </w:r>
          </w:p>
        </w:tc>
        <w:tc>
          <w:tcPr>
            <w:tcW w:w="2520" w:type="dxa"/>
            <w:vAlign w:val="center"/>
          </w:tcPr>
          <w:p w14:paraId="4174E2A1" w14:textId="77777777" w:rsidR="004447CE" w:rsidRPr="005C5552" w:rsidRDefault="004447CE" w:rsidP="00ED29B7">
            <w:pPr>
              <w:jc w:val="center"/>
              <w:rPr>
                <w:bCs/>
                <w:lang w:val="lv-LV"/>
              </w:rPr>
            </w:pPr>
          </w:p>
        </w:tc>
      </w:tr>
      <w:tr w:rsidR="004447CE" w:rsidRPr="005C5552" w14:paraId="4100724B" w14:textId="77777777" w:rsidTr="00ED29B7">
        <w:tc>
          <w:tcPr>
            <w:tcW w:w="1128" w:type="dxa"/>
            <w:vAlign w:val="center"/>
          </w:tcPr>
          <w:p w14:paraId="42240D9C" w14:textId="77777777" w:rsidR="004447CE" w:rsidRPr="005C5552" w:rsidRDefault="004447CE" w:rsidP="00F52933">
            <w:pPr>
              <w:jc w:val="center"/>
              <w:rPr>
                <w:bCs/>
                <w:lang w:val="lv-LV"/>
              </w:rPr>
            </w:pPr>
            <w:r w:rsidRPr="005C5552">
              <w:rPr>
                <w:bCs/>
                <w:lang w:val="lv-LV"/>
              </w:rPr>
              <w:t>2.1.9.</w:t>
            </w:r>
          </w:p>
        </w:tc>
        <w:tc>
          <w:tcPr>
            <w:tcW w:w="5172" w:type="dxa"/>
            <w:vAlign w:val="center"/>
          </w:tcPr>
          <w:p w14:paraId="7C2AFA07"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szCs w:val="24"/>
              </w:rPr>
              <w:t xml:space="preserve">Visa veida atkārtotas ģerboņa apliecības saņemšanu no dzimtsarakstu nodaļas arhīva </w:t>
            </w:r>
          </w:p>
        </w:tc>
        <w:tc>
          <w:tcPr>
            <w:tcW w:w="2520" w:type="dxa"/>
            <w:vAlign w:val="center"/>
          </w:tcPr>
          <w:p w14:paraId="17C6CF03" w14:textId="77777777" w:rsidR="004447CE" w:rsidRPr="005C5552" w:rsidRDefault="004447CE" w:rsidP="00ED29B7">
            <w:pPr>
              <w:jc w:val="center"/>
              <w:rPr>
                <w:bCs/>
                <w:lang w:val="lv-LV"/>
              </w:rPr>
            </w:pPr>
            <w:r w:rsidRPr="005C5552">
              <w:rPr>
                <w:bCs/>
                <w:lang w:val="lv-LV"/>
              </w:rPr>
              <w:t>1.50</w:t>
            </w:r>
          </w:p>
        </w:tc>
      </w:tr>
      <w:tr w:rsidR="004447CE" w:rsidRPr="005C5552" w14:paraId="739C64FE" w14:textId="77777777" w:rsidTr="00ED29B7">
        <w:tc>
          <w:tcPr>
            <w:tcW w:w="1128" w:type="dxa"/>
            <w:vAlign w:val="center"/>
          </w:tcPr>
          <w:p w14:paraId="492D76AB" w14:textId="77777777" w:rsidR="004447CE" w:rsidRPr="005C5552" w:rsidRDefault="004447CE" w:rsidP="00F52933">
            <w:pPr>
              <w:jc w:val="center"/>
              <w:rPr>
                <w:bCs/>
                <w:lang w:val="lv-LV"/>
              </w:rPr>
            </w:pPr>
            <w:r w:rsidRPr="005C5552">
              <w:rPr>
                <w:bCs/>
                <w:lang w:val="lv-LV"/>
              </w:rPr>
              <w:t>2.1.10.</w:t>
            </w:r>
          </w:p>
        </w:tc>
        <w:tc>
          <w:tcPr>
            <w:tcW w:w="5172" w:type="dxa"/>
            <w:vAlign w:val="center"/>
          </w:tcPr>
          <w:p w14:paraId="702E6CA3"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szCs w:val="24"/>
              </w:rPr>
              <w:t xml:space="preserve">Dažādus juridiskos faktus apliecinošas dzimtsarakstu nodaļas arhīva izziņas </w:t>
            </w:r>
          </w:p>
        </w:tc>
        <w:tc>
          <w:tcPr>
            <w:tcW w:w="2520" w:type="dxa"/>
            <w:vAlign w:val="center"/>
          </w:tcPr>
          <w:p w14:paraId="400AA658" w14:textId="77777777" w:rsidR="004447CE" w:rsidRPr="005C5552" w:rsidRDefault="004447CE" w:rsidP="00ED29B7">
            <w:pPr>
              <w:jc w:val="center"/>
              <w:rPr>
                <w:bCs/>
                <w:lang w:val="lv-LV"/>
              </w:rPr>
            </w:pPr>
            <w:r w:rsidRPr="005C5552">
              <w:rPr>
                <w:bCs/>
                <w:lang w:val="lv-LV"/>
              </w:rPr>
              <w:t>2.50</w:t>
            </w:r>
          </w:p>
        </w:tc>
      </w:tr>
      <w:tr w:rsidR="004447CE" w:rsidRPr="005C5552" w14:paraId="1ECD2C6C" w14:textId="77777777" w:rsidTr="00ED29B7">
        <w:tc>
          <w:tcPr>
            <w:tcW w:w="1128" w:type="dxa"/>
            <w:vAlign w:val="center"/>
          </w:tcPr>
          <w:p w14:paraId="51DB5B1C" w14:textId="77777777" w:rsidR="004447CE" w:rsidRPr="005C5552" w:rsidRDefault="004447CE" w:rsidP="00F52933">
            <w:pPr>
              <w:jc w:val="center"/>
              <w:rPr>
                <w:bCs/>
                <w:lang w:val="lv-LV"/>
              </w:rPr>
            </w:pPr>
          </w:p>
        </w:tc>
        <w:tc>
          <w:tcPr>
            <w:tcW w:w="5172" w:type="dxa"/>
            <w:vAlign w:val="center"/>
          </w:tcPr>
          <w:p w14:paraId="67431E4E" w14:textId="77777777" w:rsidR="004447CE" w:rsidRPr="005C5552" w:rsidRDefault="004447CE" w:rsidP="00F52933">
            <w:pPr>
              <w:pStyle w:val="Apakvirsraksts"/>
              <w:rPr>
                <w:rFonts w:ascii="Times New Roman" w:hAnsi="Times New Roman"/>
                <w:bCs/>
                <w:i/>
                <w:iCs/>
                <w:sz w:val="24"/>
                <w:szCs w:val="24"/>
              </w:rPr>
            </w:pPr>
            <w:r w:rsidRPr="005C5552">
              <w:rPr>
                <w:rFonts w:ascii="Times New Roman" w:hAnsi="Times New Roman"/>
                <w:bCs/>
                <w:i/>
                <w:iCs/>
                <w:sz w:val="24"/>
                <w:szCs w:val="24"/>
              </w:rPr>
              <w:t>Citi dokumenti</w:t>
            </w:r>
          </w:p>
        </w:tc>
        <w:tc>
          <w:tcPr>
            <w:tcW w:w="2520" w:type="dxa"/>
            <w:vAlign w:val="center"/>
          </w:tcPr>
          <w:p w14:paraId="14EE8E13" w14:textId="77777777" w:rsidR="004447CE" w:rsidRPr="005C5552" w:rsidRDefault="004447CE" w:rsidP="00ED29B7">
            <w:pPr>
              <w:jc w:val="center"/>
              <w:rPr>
                <w:bCs/>
                <w:lang w:val="lv-LV"/>
              </w:rPr>
            </w:pPr>
          </w:p>
        </w:tc>
      </w:tr>
      <w:tr w:rsidR="004447CE" w:rsidRPr="005C5552" w14:paraId="5B732255" w14:textId="77777777" w:rsidTr="00ED29B7">
        <w:tc>
          <w:tcPr>
            <w:tcW w:w="1128" w:type="dxa"/>
            <w:vAlign w:val="center"/>
          </w:tcPr>
          <w:p w14:paraId="402DE395" w14:textId="77777777" w:rsidR="004447CE" w:rsidRPr="005C5552" w:rsidRDefault="004447CE" w:rsidP="00F52933">
            <w:pPr>
              <w:jc w:val="center"/>
              <w:rPr>
                <w:bCs/>
                <w:lang w:val="lv-LV"/>
              </w:rPr>
            </w:pPr>
            <w:r w:rsidRPr="005C5552">
              <w:rPr>
                <w:bCs/>
                <w:lang w:val="lv-LV"/>
              </w:rPr>
              <w:t>2.1.11.</w:t>
            </w:r>
          </w:p>
        </w:tc>
        <w:tc>
          <w:tcPr>
            <w:tcW w:w="5172" w:type="dxa"/>
          </w:tcPr>
          <w:p w14:paraId="3B809562" w14:textId="77777777" w:rsidR="004447CE" w:rsidRPr="005C5552" w:rsidRDefault="004447CE" w:rsidP="00F52933">
            <w:pPr>
              <w:pStyle w:val="Paraststmeklis"/>
            </w:pPr>
            <w:r w:rsidRPr="005C5552">
              <w:t>Dokumenti no arhīva:</w:t>
            </w:r>
          </w:p>
        </w:tc>
        <w:tc>
          <w:tcPr>
            <w:tcW w:w="2520" w:type="dxa"/>
            <w:vAlign w:val="center"/>
          </w:tcPr>
          <w:p w14:paraId="4EEFAAAA" w14:textId="77777777" w:rsidR="004447CE" w:rsidRPr="005C5552" w:rsidRDefault="004447CE" w:rsidP="00ED29B7">
            <w:pPr>
              <w:pStyle w:val="Paraststmeklis"/>
              <w:jc w:val="center"/>
            </w:pPr>
          </w:p>
        </w:tc>
      </w:tr>
      <w:tr w:rsidR="004447CE" w:rsidRPr="005C5552" w14:paraId="556B6448" w14:textId="77777777" w:rsidTr="00ED29B7">
        <w:tc>
          <w:tcPr>
            <w:tcW w:w="1128" w:type="dxa"/>
            <w:vAlign w:val="center"/>
          </w:tcPr>
          <w:p w14:paraId="6AF90A44" w14:textId="77777777" w:rsidR="004447CE" w:rsidRPr="005C5552" w:rsidRDefault="004447CE" w:rsidP="00F52933">
            <w:pPr>
              <w:jc w:val="center"/>
              <w:rPr>
                <w:bCs/>
                <w:lang w:val="lv-LV"/>
              </w:rPr>
            </w:pPr>
            <w:r w:rsidRPr="005C5552">
              <w:rPr>
                <w:bCs/>
                <w:lang w:val="lv-LV"/>
              </w:rPr>
              <w:t>2.1.11.1.</w:t>
            </w:r>
          </w:p>
        </w:tc>
        <w:tc>
          <w:tcPr>
            <w:tcW w:w="5172" w:type="dxa"/>
          </w:tcPr>
          <w:p w14:paraId="6F0BC86A" w14:textId="77777777" w:rsidR="004447CE" w:rsidRPr="005C5552" w:rsidRDefault="004447CE" w:rsidP="00F52933">
            <w:pPr>
              <w:pStyle w:val="Paraststmeklis"/>
            </w:pPr>
            <w:r w:rsidRPr="005C5552">
              <w:t>arhīva izziņa (t.sk. izziņa par reģistra neesamību arhīvā);</w:t>
            </w:r>
          </w:p>
        </w:tc>
        <w:tc>
          <w:tcPr>
            <w:tcW w:w="2520" w:type="dxa"/>
            <w:vAlign w:val="center"/>
          </w:tcPr>
          <w:p w14:paraId="32147223" w14:textId="77777777" w:rsidR="004447CE" w:rsidRPr="005C5552" w:rsidRDefault="004447CE" w:rsidP="00ED29B7">
            <w:pPr>
              <w:jc w:val="center"/>
              <w:rPr>
                <w:color w:val="000000"/>
                <w:lang w:val="lv-LV"/>
              </w:rPr>
            </w:pPr>
            <w:r w:rsidRPr="005C5552">
              <w:rPr>
                <w:color w:val="000000"/>
                <w:lang w:val="lv-LV"/>
              </w:rPr>
              <w:t>1.50</w:t>
            </w:r>
          </w:p>
        </w:tc>
      </w:tr>
      <w:tr w:rsidR="004447CE" w:rsidRPr="00F5704E" w14:paraId="118D258E" w14:textId="77777777" w:rsidTr="00ED29B7">
        <w:tc>
          <w:tcPr>
            <w:tcW w:w="1128" w:type="dxa"/>
            <w:vAlign w:val="center"/>
          </w:tcPr>
          <w:p w14:paraId="13F30782" w14:textId="77777777" w:rsidR="004447CE" w:rsidRPr="005C5552" w:rsidRDefault="004447CE" w:rsidP="00F52933">
            <w:pPr>
              <w:jc w:val="center"/>
              <w:rPr>
                <w:bCs/>
                <w:lang w:val="lv-LV"/>
              </w:rPr>
            </w:pPr>
            <w:r w:rsidRPr="005C5552">
              <w:rPr>
                <w:bCs/>
                <w:lang w:val="lv-LV"/>
              </w:rPr>
              <w:lastRenderedPageBreak/>
              <w:t>2.1.11.2.</w:t>
            </w:r>
          </w:p>
        </w:tc>
        <w:tc>
          <w:tcPr>
            <w:tcW w:w="5172" w:type="dxa"/>
          </w:tcPr>
          <w:p w14:paraId="6D73C889" w14:textId="77777777" w:rsidR="004447CE" w:rsidRPr="005C5552" w:rsidRDefault="004447CE" w:rsidP="00F52933">
            <w:pPr>
              <w:pStyle w:val="Paraststmeklis"/>
            </w:pPr>
            <w:r w:rsidRPr="005C5552">
              <w:t>arhīva dokumentu atvasinājumi (izraksti, noraksti, apliecinātas kopijas):</w:t>
            </w:r>
          </w:p>
        </w:tc>
        <w:tc>
          <w:tcPr>
            <w:tcW w:w="2520" w:type="dxa"/>
            <w:vAlign w:val="center"/>
          </w:tcPr>
          <w:p w14:paraId="0DE12676" w14:textId="77777777" w:rsidR="004447CE" w:rsidRPr="005C5552" w:rsidRDefault="004447CE" w:rsidP="00ED29B7">
            <w:pPr>
              <w:jc w:val="center"/>
              <w:rPr>
                <w:color w:val="000000"/>
                <w:lang w:val="lv-LV"/>
              </w:rPr>
            </w:pPr>
          </w:p>
        </w:tc>
      </w:tr>
      <w:tr w:rsidR="004447CE" w:rsidRPr="005C5552" w14:paraId="7F95E946" w14:textId="77777777" w:rsidTr="00ED29B7">
        <w:tc>
          <w:tcPr>
            <w:tcW w:w="1128" w:type="dxa"/>
            <w:vAlign w:val="center"/>
          </w:tcPr>
          <w:p w14:paraId="6EE68443" w14:textId="77777777" w:rsidR="004447CE" w:rsidRPr="005C5552" w:rsidRDefault="004447CE" w:rsidP="00F52933">
            <w:pPr>
              <w:jc w:val="center"/>
              <w:rPr>
                <w:bCs/>
                <w:lang w:val="lv-LV"/>
              </w:rPr>
            </w:pPr>
            <w:r w:rsidRPr="005C5552">
              <w:rPr>
                <w:bCs/>
                <w:lang w:val="lv-LV"/>
              </w:rPr>
              <w:t>2.1.11.2.1.</w:t>
            </w:r>
          </w:p>
        </w:tc>
        <w:tc>
          <w:tcPr>
            <w:tcW w:w="5172" w:type="dxa"/>
          </w:tcPr>
          <w:p w14:paraId="1C6CE9B7" w14:textId="77777777" w:rsidR="004447CE" w:rsidRPr="005C5552" w:rsidRDefault="004447CE" w:rsidP="00F52933">
            <w:pPr>
              <w:pStyle w:val="Paraststmeklis"/>
            </w:pPr>
            <w:r w:rsidRPr="005C5552">
              <w:t>1 A4 formāta lapa</w:t>
            </w:r>
          </w:p>
        </w:tc>
        <w:tc>
          <w:tcPr>
            <w:tcW w:w="2520" w:type="dxa"/>
            <w:vAlign w:val="center"/>
          </w:tcPr>
          <w:p w14:paraId="194ED033" w14:textId="77777777" w:rsidR="004447CE" w:rsidRPr="005C5552" w:rsidRDefault="004447CE" w:rsidP="00ED29B7">
            <w:pPr>
              <w:jc w:val="center"/>
              <w:rPr>
                <w:color w:val="000000"/>
                <w:lang w:val="lv-LV"/>
              </w:rPr>
            </w:pPr>
            <w:r w:rsidRPr="005C5552">
              <w:rPr>
                <w:color w:val="000000"/>
                <w:lang w:val="lv-LV"/>
              </w:rPr>
              <w:t>1.00</w:t>
            </w:r>
          </w:p>
        </w:tc>
      </w:tr>
      <w:tr w:rsidR="004447CE" w:rsidRPr="005C5552" w14:paraId="11A3D5AE" w14:textId="77777777" w:rsidTr="00ED29B7">
        <w:tc>
          <w:tcPr>
            <w:tcW w:w="1128" w:type="dxa"/>
            <w:vAlign w:val="center"/>
          </w:tcPr>
          <w:p w14:paraId="35231DD6" w14:textId="77777777" w:rsidR="004447CE" w:rsidRPr="005C5552" w:rsidRDefault="004447CE" w:rsidP="00F52933">
            <w:pPr>
              <w:jc w:val="center"/>
              <w:rPr>
                <w:bCs/>
                <w:lang w:val="lv-LV"/>
              </w:rPr>
            </w:pPr>
            <w:r w:rsidRPr="005C5552">
              <w:rPr>
                <w:bCs/>
                <w:lang w:val="lv-LV"/>
              </w:rPr>
              <w:t>2.1.11.2.2.</w:t>
            </w:r>
          </w:p>
        </w:tc>
        <w:tc>
          <w:tcPr>
            <w:tcW w:w="5172" w:type="dxa"/>
          </w:tcPr>
          <w:p w14:paraId="1F3C7AE1" w14:textId="77777777" w:rsidR="004447CE" w:rsidRPr="005C5552" w:rsidRDefault="004447CE" w:rsidP="00F52933">
            <w:pPr>
              <w:pStyle w:val="Paraststmeklis"/>
            </w:pPr>
            <w:r w:rsidRPr="005C5552">
              <w:t>1 A3 formāta lapa</w:t>
            </w:r>
          </w:p>
        </w:tc>
        <w:tc>
          <w:tcPr>
            <w:tcW w:w="2520" w:type="dxa"/>
            <w:vAlign w:val="center"/>
          </w:tcPr>
          <w:p w14:paraId="6E42BEEF" w14:textId="77777777" w:rsidR="004447CE" w:rsidRPr="005C5552" w:rsidRDefault="004447CE" w:rsidP="00ED29B7">
            <w:pPr>
              <w:jc w:val="center"/>
              <w:rPr>
                <w:color w:val="000000"/>
                <w:lang w:val="lv-LV"/>
              </w:rPr>
            </w:pPr>
            <w:r w:rsidRPr="005C5552">
              <w:rPr>
                <w:color w:val="000000"/>
                <w:lang w:val="lv-LV"/>
              </w:rPr>
              <w:t>1.50</w:t>
            </w:r>
          </w:p>
        </w:tc>
      </w:tr>
      <w:tr w:rsidR="004447CE" w:rsidRPr="005C5552" w14:paraId="0AF7D80D" w14:textId="77777777" w:rsidTr="00ED29B7">
        <w:tc>
          <w:tcPr>
            <w:tcW w:w="1128" w:type="dxa"/>
            <w:vAlign w:val="center"/>
          </w:tcPr>
          <w:p w14:paraId="55493B9E" w14:textId="77777777" w:rsidR="004447CE" w:rsidRPr="005C5552" w:rsidRDefault="004447CE" w:rsidP="00F52933">
            <w:pPr>
              <w:jc w:val="center"/>
              <w:rPr>
                <w:bCs/>
                <w:lang w:val="lv-LV"/>
              </w:rPr>
            </w:pPr>
            <w:r w:rsidRPr="005C5552">
              <w:rPr>
                <w:bCs/>
                <w:lang w:val="lv-LV"/>
              </w:rPr>
              <w:t>2.1.12.</w:t>
            </w:r>
          </w:p>
        </w:tc>
        <w:tc>
          <w:tcPr>
            <w:tcW w:w="5172" w:type="dxa"/>
            <w:vAlign w:val="center"/>
          </w:tcPr>
          <w:p w14:paraId="7580FA35" w14:textId="77777777" w:rsidR="004447CE" w:rsidRPr="005C5552" w:rsidRDefault="004447CE" w:rsidP="00F52933">
            <w:pPr>
              <w:pStyle w:val="Apakvirsraksts"/>
              <w:jc w:val="both"/>
              <w:rPr>
                <w:rFonts w:ascii="Times New Roman" w:hAnsi="Times New Roman"/>
                <w:b w:val="0"/>
                <w:sz w:val="24"/>
                <w:szCs w:val="24"/>
              </w:rPr>
            </w:pPr>
            <w:r w:rsidRPr="005C5552">
              <w:rPr>
                <w:rFonts w:ascii="Times New Roman" w:hAnsi="Times New Roman"/>
                <w:b w:val="0"/>
                <w:sz w:val="24"/>
                <w:szCs w:val="24"/>
              </w:rPr>
              <w:t xml:space="preserve">Citas (iepriekš neminētas) izziņas </w:t>
            </w:r>
          </w:p>
        </w:tc>
        <w:tc>
          <w:tcPr>
            <w:tcW w:w="2520" w:type="dxa"/>
            <w:vAlign w:val="center"/>
          </w:tcPr>
          <w:p w14:paraId="700BACFA" w14:textId="77777777" w:rsidR="004447CE" w:rsidRPr="005C5552" w:rsidRDefault="004447CE" w:rsidP="00ED29B7">
            <w:pPr>
              <w:jc w:val="center"/>
              <w:rPr>
                <w:color w:val="000000"/>
                <w:lang w:val="lv-LV"/>
              </w:rPr>
            </w:pPr>
            <w:r w:rsidRPr="005C5552">
              <w:rPr>
                <w:color w:val="000000"/>
                <w:lang w:val="lv-LV"/>
              </w:rPr>
              <w:t>1.50</w:t>
            </w:r>
          </w:p>
        </w:tc>
      </w:tr>
    </w:tbl>
    <w:p w14:paraId="61282D7B" w14:textId="77777777" w:rsidR="00421084" w:rsidRPr="00703336" w:rsidRDefault="00B96840" w:rsidP="00421084">
      <w:pPr>
        <w:spacing w:after="120"/>
        <w:jc w:val="both"/>
        <w:rPr>
          <w:i/>
          <w:sz w:val="20"/>
          <w:szCs w:val="20"/>
          <w:lang w:val="lv-LV"/>
        </w:rPr>
      </w:pPr>
      <w:r w:rsidRPr="00703336">
        <w:rPr>
          <w:i/>
          <w:sz w:val="20"/>
          <w:szCs w:val="20"/>
          <w:lang w:val="lv-LV"/>
        </w:rPr>
        <w:t xml:space="preserve"> </w:t>
      </w:r>
      <w:r w:rsidR="00421084" w:rsidRPr="00703336">
        <w:rPr>
          <w:i/>
          <w:sz w:val="20"/>
          <w:szCs w:val="20"/>
          <w:lang w:val="lv-LV"/>
        </w:rPr>
        <w:t>(</w:t>
      </w:r>
      <w:r w:rsidRPr="00703336">
        <w:rPr>
          <w:i/>
          <w:sz w:val="20"/>
          <w:szCs w:val="20"/>
          <w:lang w:val="lv-LV"/>
        </w:rPr>
        <w:t>19</w:t>
      </w:r>
      <w:r w:rsidR="00421084" w:rsidRPr="00703336">
        <w:rPr>
          <w:i/>
          <w:sz w:val="20"/>
          <w:szCs w:val="20"/>
          <w:lang w:val="lv-LV"/>
        </w:rPr>
        <w:t>.1</w:t>
      </w:r>
      <w:r w:rsidRPr="00703336">
        <w:rPr>
          <w:i/>
          <w:sz w:val="20"/>
          <w:szCs w:val="20"/>
          <w:lang w:val="lv-LV"/>
        </w:rPr>
        <w:t>2</w:t>
      </w:r>
      <w:r w:rsidR="00421084" w:rsidRPr="00703336">
        <w:rPr>
          <w:i/>
          <w:sz w:val="20"/>
          <w:szCs w:val="20"/>
          <w:lang w:val="lv-LV"/>
        </w:rPr>
        <w:t>.2013. saist.not. Nr.</w:t>
      </w:r>
      <w:r w:rsidRPr="00703336">
        <w:rPr>
          <w:i/>
          <w:sz w:val="20"/>
          <w:szCs w:val="20"/>
          <w:lang w:val="lv-LV"/>
        </w:rPr>
        <w:t>54</w:t>
      </w:r>
      <w:r w:rsidR="00421084" w:rsidRPr="00703336">
        <w:rPr>
          <w:i/>
          <w:sz w:val="20"/>
          <w:szCs w:val="20"/>
          <w:lang w:val="lv-LV"/>
        </w:rPr>
        <w:t>/2013 redakcijā</w:t>
      </w:r>
      <w:r w:rsidR="004447CE">
        <w:rPr>
          <w:i/>
          <w:sz w:val="20"/>
          <w:szCs w:val="20"/>
          <w:lang w:val="lv-LV"/>
        </w:rPr>
        <w:t>, kas grozīta ar 23.01.2014. saist.not. Nr.5/2014</w:t>
      </w:r>
      <w:r w:rsidR="00421084" w:rsidRPr="00703336">
        <w:rPr>
          <w:i/>
          <w:sz w:val="20"/>
          <w:szCs w:val="20"/>
          <w:lang w:val="lv-LV"/>
        </w:rPr>
        <w:t xml:space="preserve">, kas stājas spēkā ar </w:t>
      </w:r>
      <w:r w:rsidR="00D769CF">
        <w:rPr>
          <w:i/>
          <w:sz w:val="20"/>
          <w:szCs w:val="20"/>
          <w:lang w:val="lv-LV"/>
        </w:rPr>
        <w:t>13</w:t>
      </w:r>
      <w:r w:rsidR="00421084" w:rsidRPr="00703336">
        <w:rPr>
          <w:i/>
          <w:sz w:val="20"/>
          <w:szCs w:val="20"/>
          <w:lang w:val="lv-LV"/>
        </w:rPr>
        <w:t>.</w:t>
      </w:r>
      <w:r w:rsidR="00D769CF">
        <w:rPr>
          <w:i/>
          <w:sz w:val="20"/>
          <w:szCs w:val="20"/>
          <w:lang w:val="lv-LV"/>
        </w:rPr>
        <w:t>03</w:t>
      </w:r>
      <w:r w:rsidR="00421084" w:rsidRPr="00703336">
        <w:rPr>
          <w:i/>
          <w:sz w:val="20"/>
          <w:szCs w:val="20"/>
          <w:lang w:val="lv-LV"/>
        </w:rPr>
        <w:t>.</w:t>
      </w:r>
      <w:r w:rsidR="00D769CF">
        <w:rPr>
          <w:i/>
          <w:sz w:val="20"/>
          <w:szCs w:val="20"/>
          <w:lang w:val="lv-LV"/>
        </w:rPr>
        <w:t>2014</w:t>
      </w:r>
      <w:r w:rsidR="00421084" w:rsidRPr="00703336">
        <w:rPr>
          <w:i/>
          <w:sz w:val="20"/>
          <w:szCs w:val="20"/>
          <w:lang w:val="lv-LV"/>
        </w:rPr>
        <w:t>.)</w:t>
      </w:r>
    </w:p>
    <w:p w14:paraId="7C6693F5" w14:textId="77777777" w:rsidR="006E7B3A" w:rsidRPr="00703336" w:rsidRDefault="006E7B3A" w:rsidP="006E7B3A">
      <w:pPr>
        <w:numPr>
          <w:ilvl w:val="1"/>
          <w:numId w:val="2"/>
        </w:numPr>
        <w:jc w:val="both"/>
        <w:rPr>
          <w:lang w:val="lv-LV"/>
        </w:rPr>
      </w:pPr>
      <w:r w:rsidRPr="00703336">
        <w:rPr>
          <w:bCs/>
          <w:lang w:val="lv-LV"/>
        </w:rPr>
        <w:t>Nodevas maksātāji</w:t>
      </w:r>
      <w:r w:rsidRPr="00703336">
        <w:rPr>
          <w:lang w:val="lv-LV"/>
        </w:rPr>
        <w:t xml:space="preserve"> ir juridiskas un fiziskas personas, kas saņem augšminētos pašvaldības izstrādātos oficiālos dokumentus un apliecinātas to kopijas.</w:t>
      </w:r>
    </w:p>
    <w:p w14:paraId="06471A9D" w14:textId="77777777" w:rsidR="006E7B3A" w:rsidRPr="00703336" w:rsidRDefault="006E7B3A" w:rsidP="006E7B3A">
      <w:pPr>
        <w:numPr>
          <w:ilvl w:val="1"/>
          <w:numId w:val="2"/>
        </w:numPr>
        <w:jc w:val="both"/>
        <w:rPr>
          <w:lang w:val="lv-LV"/>
        </w:rPr>
      </w:pPr>
      <w:r w:rsidRPr="00703336">
        <w:rPr>
          <w:lang w:val="lv-LV"/>
        </w:rPr>
        <w:t xml:space="preserve">Nodeva jāsamaksā </w:t>
      </w:r>
      <w:r w:rsidRPr="00703336">
        <w:rPr>
          <w:b/>
          <w:i/>
          <w:lang w:val="lv-LV"/>
        </w:rPr>
        <w:t>pirms</w:t>
      </w:r>
      <w:r w:rsidRPr="00703336">
        <w:rPr>
          <w:lang w:val="lv-LV"/>
        </w:rPr>
        <w:t xml:space="preserve"> šajos noteikumos minēto pašvaldības izstrādāto oficiālo dokumentu un apliecinātu to kopiju saņemšanas.</w:t>
      </w:r>
    </w:p>
    <w:p w14:paraId="70D4AF35" w14:textId="77777777" w:rsidR="006E7B3A" w:rsidRPr="00703336" w:rsidRDefault="006E7B3A" w:rsidP="006E7B3A">
      <w:pPr>
        <w:numPr>
          <w:ilvl w:val="1"/>
          <w:numId w:val="2"/>
        </w:numPr>
        <w:jc w:val="both"/>
        <w:rPr>
          <w:lang w:val="lv-LV"/>
        </w:rPr>
      </w:pPr>
      <w:r w:rsidRPr="00703336">
        <w:rPr>
          <w:lang w:val="lv-LV"/>
        </w:rPr>
        <w:t>Par šajos noteikumos minēto nodevu iekasēšanu ir atbildīgs pašvaldības darbinieks, kas izsniedz noteikumos minētos pašvaldības oficiālos dokumentus un apliecinātas to kopijas.</w:t>
      </w:r>
    </w:p>
    <w:p w14:paraId="2A526A9C" w14:textId="77777777" w:rsidR="006E7B3A" w:rsidRPr="00703336" w:rsidRDefault="006E7B3A" w:rsidP="006E7B3A">
      <w:pPr>
        <w:numPr>
          <w:ilvl w:val="1"/>
          <w:numId w:val="2"/>
        </w:numPr>
        <w:jc w:val="both"/>
        <w:rPr>
          <w:lang w:val="lv-LV"/>
        </w:rPr>
      </w:pPr>
      <w:r w:rsidRPr="00703336">
        <w:rPr>
          <w:b/>
          <w:lang w:val="lv-LV"/>
        </w:rPr>
        <w:t>No nodevas samaksas atbrīvo</w:t>
      </w:r>
      <w:r w:rsidRPr="00703336">
        <w:rPr>
          <w:lang w:val="lv-LV"/>
        </w:rPr>
        <w:t>:</w:t>
      </w:r>
    </w:p>
    <w:p w14:paraId="36D09AF2" w14:textId="77777777" w:rsidR="006E7B3A" w:rsidRPr="00703336" w:rsidRDefault="006E7B3A" w:rsidP="006E7B3A">
      <w:pPr>
        <w:numPr>
          <w:ilvl w:val="2"/>
          <w:numId w:val="2"/>
        </w:numPr>
        <w:tabs>
          <w:tab w:val="clear" w:pos="720"/>
          <w:tab w:val="num" w:pos="1260"/>
        </w:tabs>
        <w:ind w:left="1260"/>
        <w:jc w:val="both"/>
        <w:rPr>
          <w:lang w:val="lv-LV"/>
        </w:rPr>
      </w:pPr>
      <w:r w:rsidRPr="00703336">
        <w:rPr>
          <w:lang w:val="lv-LV"/>
        </w:rPr>
        <w:t>Valsts pārvaldes institūcijas;</w:t>
      </w:r>
    </w:p>
    <w:p w14:paraId="7BD4F932" w14:textId="77777777" w:rsidR="006E7B3A" w:rsidRPr="00703336" w:rsidRDefault="006E7B3A" w:rsidP="006E7B3A">
      <w:pPr>
        <w:numPr>
          <w:ilvl w:val="2"/>
          <w:numId w:val="2"/>
        </w:numPr>
        <w:tabs>
          <w:tab w:val="clear" w:pos="720"/>
          <w:tab w:val="num" w:pos="1260"/>
        </w:tabs>
        <w:ind w:left="1260"/>
        <w:jc w:val="both"/>
        <w:rPr>
          <w:lang w:val="lv-LV"/>
        </w:rPr>
      </w:pPr>
      <w:r w:rsidRPr="00703336">
        <w:rPr>
          <w:lang w:val="lv-LV"/>
        </w:rPr>
        <w:t>Ogres novada pašvaldības iestādes;</w:t>
      </w:r>
    </w:p>
    <w:p w14:paraId="3468F7B7" w14:textId="77777777" w:rsidR="006E7B3A" w:rsidRPr="00703336" w:rsidRDefault="006E7B3A" w:rsidP="006E7B3A">
      <w:pPr>
        <w:numPr>
          <w:ilvl w:val="2"/>
          <w:numId w:val="2"/>
        </w:numPr>
        <w:tabs>
          <w:tab w:val="clear" w:pos="720"/>
          <w:tab w:val="num" w:pos="1260"/>
        </w:tabs>
        <w:ind w:left="1260"/>
        <w:jc w:val="both"/>
        <w:rPr>
          <w:lang w:val="lv-LV"/>
        </w:rPr>
      </w:pPr>
      <w:r w:rsidRPr="00703336">
        <w:rPr>
          <w:lang w:val="lv-LV"/>
        </w:rPr>
        <w:t>trūcīgas un maznodrošinātas personas;</w:t>
      </w:r>
    </w:p>
    <w:p w14:paraId="39F3E765" w14:textId="77777777" w:rsidR="006E7B3A" w:rsidRPr="00703336" w:rsidRDefault="006E7B3A" w:rsidP="006E7B3A">
      <w:pPr>
        <w:numPr>
          <w:ilvl w:val="2"/>
          <w:numId w:val="2"/>
        </w:numPr>
        <w:tabs>
          <w:tab w:val="clear" w:pos="720"/>
          <w:tab w:val="num" w:pos="1260"/>
        </w:tabs>
        <w:ind w:left="1260"/>
        <w:jc w:val="both"/>
        <w:rPr>
          <w:lang w:val="lv-LV"/>
        </w:rPr>
      </w:pPr>
      <w:r w:rsidRPr="00703336">
        <w:rPr>
          <w:lang w:val="lv-LV"/>
        </w:rPr>
        <w:t>1.grupas invalīdi;</w:t>
      </w:r>
    </w:p>
    <w:p w14:paraId="5D00E535" w14:textId="77777777" w:rsidR="006E7B3A" w:rsidRPr="00703336" w:rsidRDefault="006E7B3A" w:rsidP="006E7B3A">
      <w:pPr>
        <w:numPr>
          <w:ilvl w:val="2"/>
          <w:numId w:val="2"/>
        </w:numPr>
        <w:tabs>
          <w:tab w:val="clear" w:pos="720"/>
          <w:tab w:val="num" w:pos="1260"/>
        </w:tabs>
        <w:ind w:left="1260"/>
        <w:jc w:val="both"/>
        <w:rPr>
          <w:lang w:val="lv-LV"/>
        </w:rPr>
      </w:pPr>
      <w:r w:rsidRPr="00703336">
        <w:rPr>
          <w:iCs/>
          <w:lang w:val="lv-LV"/>
        </w:rPr>
        <w:t>politiski represētās personas</w:t>
      </w:r>
      <w:r w:rsidRPr="00703336">
        <w:rPr>
          <w:lang w:val="lv-LV"/>
        </w:rPr>
        <w:t>;</w:t>
      </w:r>
    </w:p>
    <w:p w14:paraId="06660217" w14:textId="77777777" w:rsidR="006E7B3A" w:rsidRPr="00703336" w:rsidRDefault="006E7B3A" w:rsidP="006E7B3A">
      <w:pPr>
        <w:numPr>
          <w:ilvl w:val="2"/>
          <w:numId w:val="2"/>
        </w:numPr>
        <w:tabs>
          <w:tab w:val="clear" w:pos="720"/>
          <w:tab w:val="num" w:pos="1260"/>
        </w:tabs>
        <w:ind w:left="1260"/>
        <w:jc w:val="both"/>
        <w:rPr>
          <w:lang w:val="lv-LV"/>
        </w:rPr>
      </w:pPr>
      <w:r w:rsidRPr="00703336">
        <w:rPr>
          <w:lang w:val="lv-LV"/>
        </w:rPr>
        <w:t xml:space="preserve">noteikumu 2.1.9. un 2.1.10.punktos minētajos gadījumos arī: </w:t>
      </w:r>
    </w:p>
    <w:p w14:paraId="126AEC0C" w14:textId="77777777" w:rsidR="006E7B3A" w:rsidRPr="00703336" w:rsidRDefault="006E7B3A" w:rsidP="006E7B3A">
      <w:pPr>
        <w:pStyle w:val="Apakvirsraksts"/>
        <w:numPr>
          <w:ilvl w:val="3"/>
          <w:numId w:val="2"/>
        </w:numPr>
        <w:tabs>
          <w:tab w:val="clear" w:pos="720"/>
          <w:tab w:val="num" w:pos="2160"/>
        </w:tabs>
        <w:ind w:left="2160" w:hanging="900"/>
        <w:jc w:val="both"/>
        <w:rPr>
          <w:rFonts w:ascii="Times New Roman" w:hAnsi="Times New Roman"/>
          <w:b w:val="0"/>
          <w:sz w:val="24"/>
          <w:szCs w:val="24"/>
        </w:rPr>
      </w:pPr>
      <w:r w:rsidRPr="00703336">
        <w:rPr>
          <w:rFonts w:ascii="Times New Roman" w:hAnsi="Times New Roman"/>
          <w:b w:val="0"/>
          <w:sz w:val="24"/>
          <w:szCs w:val="24"/>
        </w:rPr>
        <w:t xml:space="preserve"> visa veida dokumentu izsniegšana uztura piedziņas lietās;</w:t>
      </w:r>
    </w:p>
    <w:p w14:paraId="2AEE4AF9" w14:textId="77777777" w:rsidR="006E7B3A" w:rsidRPr="00703336" w:rsidRDefault="006E7B3A" w:rsidP="006E7B3A">
      <w:pPr>
        <w:pStyle w:val="Apakvirsraksts"/>
        <w:numPr>
          <w:ilvl w:val="3"/>
          <w:numId w:val="2"/>
        </w:numPr>
        <w:tabs>
          <w:tab w:val="clear" w:pos="720"/>
          <w:tab w:val="num" w:pos="2160"/>
        </w:tabs>
        <w:ind w:left="2160" w:hanging="900"/>
        <w:jc w:val="both"/>
        <w:rPr>
          <w:rFonts w:ascii="Times New Roman" w:hAnsi="Times New Roman"/>
          <w:b w:val="0"/>
          <w:sz w:val="24"/>
          <w:szCs w:val="24"/>
        </w:rPr>
      </w:pPr>
      <w:r w:rsidRPr="00703336">
        <w:rPr>
          <w:rFonts w:ascii="Times New Roman" w:hAnsi="Times New Roman"/>
          <w:b w:val="0"/>
          <w:sz w:val="24"/>
          <w:szCs w:val="24"/>
        </w:rPr>
        <w:t xml:space="preserve"> valsts pabalstu un pensiju piešķiršanas lietās;</w:t>
      </w:r>
    </w:p>
    <w:p w14:paraId="12BEF84B" w14:textId="77777777" w:rsidR="006E7B3A" w:rsidRPr="00703336" w:rsidRDefault="006E7B3A" w:rsidP="006E7B3A">
      <w:pPr>
        <w:pStyle w:val="Apakvirsraksts"/>
        <w:numPr>
          <w:ilvl w:val="3"/>
          <w:numId w:val="2"/>
        </w:numPr>
        <w:tabs>
          <w:tab w:val="clear" w:pos="720"/>
          <w:tab w:val="num" w:pos="2160"/>
        </w:tabs>
        <w:ind w:left="2160" w:hanging="900"/>
        <w:jc w:val="both"/>
        <w:rPr>
          <w:rFonts w:ascii="Times New Roman" w:hAnsi="Times New Roman"/>
          <w:b w:val="0"/>
          <w:sz w:val="24"/>
          <w:szCs w:val="24"/>
        </w:rPr>
      </w:pPr>
      <w:r w:rsidRPr="00703336">
        <w:rPr>
          <w:rFonts w:ascii="Times New Roman" w:hAnsi="Times New Roman"/>
          <w:b w:val="0"/>
          <w:sz w:val="24"/>
          <w:szCs w:val="24"/>
        </w:rPr>
        <w:t xml:space="preserve"> adopcijas, aizbildnības, aizgādnības lietās;</w:t>
      </w:r>
    </w:p>
    <w:p w14:paraId="434813D0" w14:textId="77777777" w:rsidR="006E7B3A" w:rsidRPr="00703336" w:rsidRDefault="006E7B3A" w:rsidP="006E7B3A">
      <w:pPr>
        <w:pStyle w:val="Apakvirsraksts"/>
        <w:numPr>
          <w:ilvl w:val="3"/>
          <w:numId w:val="2"/>
        </w:numPr>
        <w:tabs>
          <w:tab w:val="clear" w:pos="720"/>
          <w:tab w:val="num" w:pos="2160"/>
        </w:tabs>
        <w:ind w:left="2160" w:hanging="900"/>
        <w:jc w:val="both"/>
        <w:rPr>
          <w:rFonts w:ascii="Times New Roman" w:hAnsi="Times New Roman"/>
          <w:b w:val="0"/>
          <w:sz w:val="24"/>
          <w:szCs w:val="24"/>
        </w:rPr>
      </w:pPr>
      <w:r w:rsidRPr="00703336">
        <w:rPr>
          <w:rFonts w:ascii="Times New Roman" w:hAnsi="Times New Roman"/>
          <w:b w:val="0"/>
          <w:sz w:val="24"/>
          <w:szCs w:val="24"/>
        </w:rPr>
        <w:t xml:space="preserve"> īpašumu denacionalizācijas lietās.</w:t>
      </w:r>
    </w:p>
    <w:p w14:paraId="3F2CDFBD" w14:textId="77777777" w:rsidR="006E7B3A" w:rsidRPr="00703336" w:rsidRDefault="006E7B3A" w:rsidP="006E7B3A">
      <w:pPr>
        <w:jc w:val="both"/>
        <w:rPr>
          <w:sz w:val="16"/>
          <w:szCs w:val="16"/>
          <w:lang w:val="lv-LV"/>
        </w:rPr>
      </w:pPr>
    </w:p>
    <w:p w14:paraId="379032F2" w14:textId="77777777" w:rsidR="006E7B3A" w:rsidRPr="00703336" w:rsidRDefault="006E7B3A" w:rsidP="006E7B3A">
      <w:pPr>
        <w:jc w:val="center"/>
        <w:rPr>
          <w:b/>
          <w:lang w:val="lv-LV"/>
        </w:rPr>
      </w:pPr>
      <w:r w:rsidRPr="00703336">
        <w:rPr>
          <w:b/>
          <w:lang w:val="lv-LV"/>
        </w:rPr>
        <w:t>III. NODEVAS PAR BŪVATĻAUJAS SAŅEMŠANU</w:t>
      </w:r>
    </w:p>
    <w:p w14:paraId="31FF4D39" w14:textId="77777777" w:rsidR="006E7B3A" w:rsidRPr="00703336" w:rsidRDefault="006E7B3A" w:rsidP="006E7B3A">
      <w:pPr>
        <w:jc w:val="center"/>
        <w:rPr>
          <w:sz w:val="16"/>
          <w:szCs w:val="16"/>
          <w:lang w:val="lv-LV"/>
        </w:rPr>
      </w:pPr>
    </w:p>
    <w:p w14:paraId="2A425F59" w14:textId="77777777" w:rsidR="006E7B3A" w:rsidRPr="00703336" w:rsidRDefault="006E7B3A" w:rsidP="006E7B3A">
      <w:pPr>
        <w:ind w:left="540" w:hanging="540"/>
        <w:jc w:val="both"/>
        <w:rPr>
          <w:lang w:val="lv-LV"/>
        </w:rPr>
      </w:pPr>
      <w:r w:rsidRPr="00703336">
        <w:rPr>
          <w:bCs/>
          <w:lang w:val="lv-LV"/>
        </w:rPr>
        <w:t xml:space="preserve">3.1.  </w:t>
      </w:r>
      <w:r w:rsidRPr="00703336">
        <w:rPr>
          <w:lang w:val="lv-LV"/>
        </w:rPr>
        <w:t>Nodevas likmes par</w:t>
      </w:r>
      <w:r w:rsidRPr="00703336">
        <w:rPr>
          <w:b/>
          <w:lang w:val="lv-LV"/>
        </w:rPr>
        <w:t xml:space="preserve"> </w:t>
      </w:r>
      <w:r w:rsidRPr="00703336">
        <w:rPr>
          <w:b/>
          <w:i/>
          <w:lang w:val="lv-LV"/>
        </w:rPr>
        <w:t>būvatļaujas</w:t>
      </w:r>
      <w:r w:rsidRPr="00703336">
        <w:rPr>
          <w:lang w:val="lv-LV"/>
        </w:rPr>
        <w:t xml:space="preserve"> </w:t>
      </w:r>
      <w:r w:rsidRPr="00703336">
        <w:rPr>
          <w:b/>
          <w:i/>
          <w:lang w:val="lv-LV"/>
        </w:rPr>
        <w:t>saņemšanu</w:t>
      </w:r>
      <w:r w:rsidRPr="00703336">
        <w:rPr>
          <w:lang w:val="lv-LV"/>
        </w:rPr>
        <w:t xml:space="preserve"> ir:</w:t>
      </w:r>
    </w:p>
    <w:p w14:paraId="4F50926D" w14:textId="77777777" w:rsidR="006E7B3A" w:rsidRPr="00703336" w:rsidRDefault="006E7B3A" w:rsidP="006E7B3A">
      <w:pPr>
        <w:jc w:val="both"/>
        <w:rPr>
          <w:sz w:val="16"/>
          <w:szCs w:val="16"/>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293"/>
        <w:gridCol w:w="2476"/>
      </w:tblGrid>
      <w:tr w:rsidR="00AF0C96" w:rsidRPr="005C5552" w14:paraId="243DA572" w14:textId="77777777" w:rsidTr="00F52933">
        <w:tc>
          <w:tcPr>
            <w:tcW w:w="900" w:type="dxa"/>
            <w:vAlign w:val="center"/>
          </w:tcPr>
          <w:p w14:paraId="610E492C" w14:textId="77777777" w:rsidR="00AF0C96" w:rsidRPr="005C5552" w:rsidRDefault="00AF0C96" w:rsidP="00F52933">
            <w:pPr>
              <w:jc w:val="center"/>
              <w:rPr>
                <w:b/>
                <w:bCs/>
                <w:lang w:val="lv-LV"/>
              </w:rPr>
            </w:pPr>
            <w:r w:rsidRPr="005C5552">
              <w:rPr>
                <w:b/>
                <w:bCs/>
                <w:lang w:val="lv-LV"/>
              </w:rPr>
              <w:t>N.p.k.</w:t>
            </w:r>
          </w:p>
        </w:tc>
        <w:tc>
          <w:tcPr>
            <w:tcW w:w="5400" w:type="dxa"/>
            <w:vAlign w:val="center"/>
          </w:tcPr>
          <w:p w14:paraId="7C19F433" w14:textId="77777777" w:rsidR="00AF0C96" w:rsidRPr="005C5552" w:rsidRDefault="00AF0C96" w:rsidP="00F52933">
            <w:pPr>
              <w:jc w:val="center"/>
              <w:rPr>
                <w:b/>
                <w:lang w:val="lv-LV"/>
              </w:rPr>
            </w:pPr>
            <w:r w:rsidRPr="005C5552">
              <w:rPr>
                <w:b/>
                <w:lang w:val="lv-LV"/>
              </w:rPr>
              <w:t>Ar nodevu apliekamais objekts</w:t>
            </w:r>
          </w:p>
        </w:tc>
        <w:tc>
          <w:tcPr>
            <w:tcW w:w="2520" w:type="dxa"/>
            <w:vAlign w:val="center"/>
          </w:tcPr>
          <w:p w14:paraId="0ABA32DB" w14:textId="77777777" w:rsidR="00AF0C96" w:rsidRPr="005C5552" w:rsidRDefault="00AF0C96" w:rsidP="00F52933">
            <w:pPr>
              <w:jc w:val="center"/>
              <w:rPr>
                <w:b/>
                <w:lang w:val="lv-LV"/>
              </w:rPr>
            </w:pPr>
            <w:r w:rsidRPr="005C5552">
              <w:rPr>
                <w:b/>
                <w:lang w:val="lv-LV"/>
              </w:rPr>
              <w:t>Nodevas likme (</w:t>
            </w:r>
            <w:r w:rsidRPr="005C5552">
              <w:rPr>
                <w:b/>
                <w:i/>
                <w:lang w:val="lv-LV"/>
              </w:rPr>
              <w:t>euro</w:t>
            </w:r>
            <w:r w:rsidRPr="005C5552">
              <w:rPr>
                <w:b/>
                <w:lang w:val="lv-LV"/>
              </w:rPr>
              <w:t>)</w:t>
            </w:r>
          </w:p>
        </w:tc>
      </w:tr>
      <w:tr w:rsidR="00AF0C96" w:rsidRPr="005C5552" w14:paraId="755404C2" w14:textId="77777777" w:rsidTr="00ED29B7">
        <w:tc>
          <w:tcPr>
            <w:tcW w:w="900" w:type="dxa"/>
            <w:vAlign w:val="center"/>
          </w:tcPr>
          <w:p w14:paraId="6C00CE7E" w14:textId="77777777" w:rsidR="00AF0C96" w:rsidRPr="005C5552" w:rsidRDefault="00AF0C96" w:rsidP="00F52933">
            <w:pPr>
              <w:jc w:val="center"/>
              <w:rPr>
                <w:bCs/>
                <w:lang w:val="lv-LV"/>
              </w:rPr>
            </w:pPr>
            <w:r w:rsidRPr="005C5552">
              <w:rPr>
                <w:bCs/>
                <w:lang w:val="lv-LV"/>
              </w:rPr>
              <w:t>3.1.1.</w:t>
            </w:r>
          </w:p>
        </w:tc>
        <w:tc>
          <w:tcPr>
            <w:tcW w:w="5400" w:type="dxa"/>
            <w:vAlign w:val="center"/>
          </w:tcPr>
          <w:p w14:paraId="75FEADEF" w14:textId="77777777" w:rsidR="00AF0C96" w:rsidRPr="005C5552" w:rsidRDefault="00AF0C96" w:rsidP="00F52933">
            <w:pPr>
              <w:jc w:val="both"/>
              <w:rPr>
                <w:bCs/>
                <w:lang w:val="lv-LV"/>
              </w:rPr>
            </w:pPr>
            <w:r w:rsidRPr="005C5552">
              <w:rPr>
                <w:lang w:val="lv-LV"/>
              </w:rPr>
              <w:t xml:space="preserve">Palīgēka vai dzīvoklis  </w:t>
            </w:r>
          </w:p>
        </w:tc>
        <w:tc>
          <w:tcPr>
            <w:tcW w:w="2520" w:type="dxa"/>
            <w:vAlign w:val="center"/>
          </w:tcPr>
          <w:p w14:paraId="466394E6" w14:textId="77777777" w:rsidR="00AF0C96" w:rsidRPr="005C5552" w:rsidRDefault="00AF0C96" w:rsidP="00ED29B7">
            <w:pPr>
              <w:jc w:val="center"/>
              <w:rPr>
                <w:color w:val="000000"/>
                <w:lang w:val="lv-LV"/>
              </w:rPr>
            </w:pPr>
            <w:r w:rsidRPr="005C5552">
              <w:rPr>
                <w:color w:val="000000"/>
                <w:lang w:val="lv-LV"/>
              </w:rPr>
              <w:t>30.00</w:t>
            </w:r>
          </w:p>
        </w:tc>
      </w:tr>
      <w:tr w:rsidR="00AF0C96" w:rsidRPr="005C5552" w14:paraId="563AA53D" w14:textId="77777777" w:rsidTr="00ED29B7">
        <w:tc>
          <w:tcPr>
            <w:tcW w:w="900" w:type="dxa"/>
            <w:vAlign w:val="center"/>
          </w:tcPr>
          <w:p w14:paraId="33477213" w14:textId="77777777" w:rsidR="00AF0C96" w:rsidRPr="005C5552" w:rsidRDefault="00AF0C96" w:rsidP="00F52933">
            <w:pPr>
              <w:jc w:val="center"/>
              <w:rPr>
                <w:bCs/>
                <w:lang w:val="lv-LV"/>
              </w:rPr>
            </w:pPr>
            <w:r w:rsidRPr="005C5552">
              <w:rPr>
                <w:bCs/>
                <w:lang w:val="lv-LV"/>
              </w:rPr>
              <w:t>3.1.2.</w:t>
            </w:r>
          </w:p>
        </w:tc>
        <w:tc>
          <w:tcPr>
            <w:tcW w:w="5400" w:type="dxa"/>
            <w:vAlign w:val="center"/>
          </w:tcPr>
          <w:p w14:paraId="56F01672" w14:textId="77777777" w:rsidR="00AF0C96" w:rsidRPr="005C5552" w:rsidRDefault="00AF0C96" w:rsidP="00F52933">
            <w:pPr>
              <w:jc w:val="both"/>
              <w:rPr>
                <w:lang w:val="lv-LV"/>
              </w:rPr>
            </w:pPr>
            <w:r w:rsidRPr="005C5552">
              <w:rPr>
                <w:lang w:val="lv-LV"/>
              </w:rPr>
              <w:t xml:space="preserve">Vienģimenes vai dārza māja </w:t>
            </w:r>
          </w:p>
        </w:tc>
        <w:tc>
          <w:tcPr>
            <w:tcW w:w="2520" w:type="dxa"/>
            <w:vAlign w:val="center"/>
          </w:tcPr>
          <w:p w14:paraId="539A018F" w14:textId="77777777" w:rsidR="00AF0C96" w:rsidRPr="005C5552" w:rsidRDefault="00AF0C96" w:rsidP="00ED29B7">
            <w:pPr>
              <w:jc w:val="center"/>
              <w:rPr>
                <w:color w:val="000000"/>
                <w:lang w:val="lv-LV"/>
              </w:rPr>
            </w:pPr>
            <w:r w:rsidRPr="005C5552">
              <w:rPr>
                <w:color w:val="000000"/>
                <w:lang w:val="lv-LV"/>
              </w:rPr>
              <w:t>43.00</w:t>
            </w:r>
          </w:p>
        </w:tc>
      </w:tr>
      <w:tr w:rsidR="00AF0C96" w:rsidRPr="005C5552" w14:paraId="348729D4" w14:textId="77777777" w:rsidTr="00ED29B7">
        <w:tc>
          <w:tcPr>
            <w:tcW w:w="900" w:type="dxa"/>
            <w:vAlign w:val="center"/>
          </w:tcPr>
          <w:p w14:paraId="22E1EA48" w14:textId="77777777" w:rsidR="00AF0C96" w:rsidRPr="005C5552" w:rsidRDefault="00AF0C96" w:rsidP="00F52933">
            <w:pPr>
              <w:jc w:val="center"/>
              <w:rPr>
                <w:bCs/>
                <w:lang w:val="lv-LV"/>
              </w:rPr>
            </w:pPr>
            <w:r w:rsidRPr="005C5552">
              <w:rPr>
                <w:bCs/>
                <w:lang w:val="lv-LV"/>
              </w:rPr>
              <w:t>3.1.3.</w:t>
            </w:r>
          </w:p>
        </w:tc>
        <w:tc>
          <w:tcPr>
            <w:tcW w:w="5400" w:type="dxa"/>
            <w:vAlign w:val="center"/>
          </w:tcPr>
          <w:p w14:paraId="4FE58CD2" w14:textId="77777777" w:rsidR="00AF0C96" w:rsidRPr="005C5552" w:rsidRDefault="00AF0C96" w:rsidP="00F52933">
            <w:pPr>
              <w:jc w:val="both"/>
              <w:rPr>
                <w:lang w:val="lv-LV"/>
              </w:rPr>
            </w:pPr>
            <w:r w:rsidRPr="005C5552">
              <w:rPr>
                <w:lang w:val="lv-LV"/>
              </w:rPr>
              <w:t xml:space="preserve">Divģimeņu vai dvīņu māja </w:t>
            </w:r>
          </w:p>
        </w:tc>
        <w:tc>
          <w:tcPr>
            <w:tcW w:w="2520" w:type="dxa"/>
            <w:vAlign w:val="center"/>
          </w:tcPr>
          <w:p w14:paraId="345824C3" w14:textId="77777777" w:rsidR="00AF0C96" w:rsidRPr="005C5552" w:rsidRDefault="00AF0C96" w:rsidP="00ED29B7">
            <w:pPr>
              <w:jc w:val="center"/>
              <w:rPr>
                <w:color w:val="000000"/>
                <w:lang w:val="lv-LV"/>
              </w:rPr>
            </w:pPr>
            <w:r w:rsidRPr="005C5552">
              <w:rPr>
                <w:color w:val="000000"/>
                <w:lang w:val="lv-LV"/>
              </w:rPr>
              <w:t>70.00</w:t>
            </w:r>
          </w:p>
        </w:tc>
      </w:tr>
      <w:tr w:rsidR="00AF0C96" w:rsidRPr="005C5552" w14:paraId="765E3A3F" w14:textId="77777777" w:rsidTr="00ED29B7">
        <w:tc>
          <w:tcPr>
            <w:tcW w:w="900" w:type="dxa"/>
            <w:vAlign w:val="center"/>
          </w:tcPr>
          <w:p w14:paraId="405C6D74" w14:textId="77777777" w:rsidR="00AF0C96" w:rsidRPr="005C5552" w:rsidRDefault="00AF0C96" w:rsidP="00F52933">
            <w:pPr>
              <w:jc w:val="center"/>
              <w:rPr>
                <w:bCs/>
                <w:lang w:val="lv-LV"/>
              </w:rPr>
            </w:pPr>
            <w:r w:rsidRPr="005C5552">
              <w:rPr>
                <w:bCs/>
                <w:lang w:val="lv-LV"/>
              </w:rPr>
              <w:t>3.1.4.</w:t>
            </w:r>
          </w:p>
        </w:tc>
        <w:tc>
          <w:tcPr>
            <w:tcW w:w="5400" w:type="dxa"/>
            <w:vAlign w:val="center"/>
          </w:tcPr>
          <w:p w14:paraId="34DFC0E6" w14:textId="77777777" w:rsidR="00AF0C96" w:rsidRPr="005C5552" w:rsidRDefault="00AF0C96" w:rsidP="00F52933">
            <w:pPr>
              <w:jc w:val="both"/>
              <w:rPr>
                <w:lang w:val="lv-LV"/>
              </w:rPr>
            </w:pPr>
            <w:r w:rsidRPr="005C5552">
              <w:rPr>
                <w:lang w:val="lv-LV"/>
              </w:rPr>
              <w:t xml:space="preserve">Vairākdzīvokļu (vairāk par 2) māja </w:t>
            </w:r>
          </w:p>
        </w:tc>
        <w:tc>
          <w:tcPr>
            <w:tcW w:w="2520" w:type="dxa"/>
            <w:vAlign w:val="center"/>
          </w:tcPr>
          <w:p w14:paraId="06F81585" w14:textId="77777777" w:rsidR="00AF0C96" w:rsidRPr="005C5552" w:rsidRDefault="00AF0C96" w:rsidP="00ED29B7">
            <w:pPr>
              <w:jc w:val="center"/>
              <w:rPr>
                <w:color w:val="000000"/>
                <w:lang w:val="lv-LV"/>
              </w:rPr>
            </w:pPr>
            <w:r w:rsidRPr="005C5552">
              <w:rPr>
                <w:color w:val="000000"/>
                <w:lang w:val="lv-LV"/>
              </w:rPr>
              <w:t>115.00</w:t>
            </w:r>
          </w:p>
        </w:tc>
      </w:tr>
      <w:tr w:rsidR="00AF0C96" w:rsidRPr="005C5552" w14:paraId="03689B5E" w14:textId="77777777" w:rsidTr="00ED29B7">
        <w:tc>
          <w:tcPr>
            <w:tcW w:w="900" w:type="dxa"/>
            <w:vAlign w:val="center"/>
          </w:tcPr>
          <w:p w14:paraId="17ED862A" w14:textId="77777777" w:rsidR="00AF0C96" w:rsidRPr="005C5552" w:rsidRDefault="00AF0C96" w:rsidP="00F52933">
            <w:pPr>
              <w:jc w:val="center"/>
              <w:rPr>
                <w:bCs/>
                <w:lang w:val="lv-LV"/>
              </w:rPr>
            </w:pPr>
            <w:r w:rsidRPr="005C5552">
              <w:rPr>
                <w:bCs/>
                <w:lang w:val="lv-LV"/>
              </w:rPr>
              <w:t>3.1.5.</w:t>
            </w:r>
          </w:p>
        </w:tc>
        <w:tc>
          <w:tcPr>
            <w:tcW w:w="5400" w:type="dxa"/>
            <w:vAlign w:val="center"/>
          </w:tcPr>
          <w:p w14:paraId="0E40B5BA" w14:textId="77777777" w:rsidR="00AF0C96" w:rsidRPr="005C5552" w:rsidRDefault="00AF0C96" w:rsidP="00F52933">
            <w:pPr>
              <w:jc w:val="both"/>
              <w:rPr>
                <w:sz w:val="22"/>
                <w:szCs w:val="22"/>
                <w:lang w:val="lv-LV"/>
              </w:rPr>
            </w:pPr>
            <w:r w:rsidRPr="005C5552">
              <w:rPr>
                <w:sz w:val="22"/>
                <w:szCs w:val="22"/>
                <w:lang w:val="lv-LV"/>
              </w:rPr>
              <w:t>Publiska vai darījumu ēka ar platību līdz 500m</w:t>
            </w:r>
            <w:r w:rsidRPr="005C5552">
              <w:rPr>
                <w:sz w:val="22"/>
                <w:szCs w:val="22"/>
                <w:vertAlign w:val="superscript"/>
                <w:lang w:val="lv-LV"/>
              </w:rPr>
              <w:t>2</w:t>
            </w:r>
          </w:p>
        </w:tc>
        <w:tc>
          <w:tcPr>
            <w:tcW w:w="2520" w:type="dxa"/>
            <w:vAlign w:val="center"/>
          </w:tcPr>
          <w:p w14:paraId="63886A73" w14:textId="77777777" w:rsidR="00AF0C96" w:rsidRPr="005C5552" w:rsidRDefault="00AF0C96" w:rsidP="00ED29B7">
            <w:pPr>
              <w:jc w:val="center"/>
              <w:rPr>
                <w:color w:val="000000"/>
                <w:lang w:val="lv-LV"/>
              </w:rPr>
            </w:pPr>
            <w:r w:rsidRPr="005C5552">
              <w:rPr>
                <w:color w:val="000000"/>
                <w:lang w:val="lv-LV"/>
              </w:rPr>
              <w:t>85.00</w:t>
            </w:r>
          </w:p>
        </w:tc>
      </w:tr>
      <w:tr w:rsidR="00AF0C96" w:rsidRPr="005C5552" w14:paraId="5BE2B94A" w14:textId="77777777" w:rsidTr="00ED29B7">
        <w:tc>
          <w:tcPr>
            <w:tcW w:w="900" w:type="dxa"/>
            <w:vAlign w:val="center"/>
          </w:tcPr>
          <w:p w14:paraId="5F1D139A" w14:textId="77777777" w:rsidR="00AF0C96" w:rsidRPr="005C5552" w:rsidRDefault="00AF0C96" w:rsidP="00F52933">
            <w:pPr>
              <w:jc w:val="center"/>
              <w:rPr>
                <w:bCs/>
                <w:lang w:val="lv-LV"/>
              </w:rPr>
            </w:pPr>
            <w:r w:rsidRPr="005C5552">
              <w:rPr>
                <w:bCs/>
                <w:lang w:val="lv-LV"/>
              </w:rPr>
              <w:t>3.1.6.</w:t>
            </w:r>
          </w:p>
        </w:tc>
        <w:tc>
          <w:tcPr>
            <w:tcW w:w="5400" w:type="dxa"/>
            <w:vAlign w:val="center"/>
          </w:tcPr>
          <w:p w14:paraId="7985EC75" w14:textId="77777777" w:rsidR="00AF0C96" w:rsidRPr="005C5552" w:rsidRDefault="00AF0C96" w:rsidP="00F52933">
            <w:pPr>
              <w:jc w:val="both"/>
              <w:rPr>
                <w:lang w:val="lv-LV"/>
              </w:rPr>
            </w:pPr>
            <w:r w:rsidRPr="005C5552">
              <w:rPr>
                <w:lang w:val="lv-LV"/>
              </w:rPr>
              <w:t>Publiska vai darījumu ēka ar platību virs 500m</w:t>
            </w:r>
            <w:r w:rsidRPr="005C5552">
              <w:rPr>
                <w:vertAlign w:val="superscript"/>
                <w:lang w:val="lv-LV"/>
              </w:rPr>
              <w:t>2</w:t>
            </w:r>
          </w:p>
        </w:tc>
        <w:tc>
          <w:tcPr>
            <w:tcW w:w="2520" w:type="dxa"/>
            <w:vAlign w:val="center"/>
          </w:tcPr>
          <w:p w14:paraId="21CD4BD4" w14:textId="77777777" w:rsidR="00AF0C96" w:rsidRPr="005C5552" w:rsidRDefault="00AF0C96" w:rsidP="00ED29B7">
            <w:pPr>
              <w:jc w:val="center"/>
              <w:rPr>
                <w:color w:val="000000"/>
                <w:lang w:val="lv-LV"/>
              </w:rPr>
            </w:pPr>
            <w:r w:rsidRPr="005C5552">
              <w:rPr>
                <w:color w:val="000000"/>
                <w:lang w:val="lv-LV"/>
              </w:rPr>
              <w:t>115.00</w:t>
            </w:r>
          </w:p>
        </w:tc>
      </w:tr>
      <w:tr w:rsidR="00AF0C96" w:rsidRPr="005C5552" w14:paraId="7A13FF6B" w14:textId="77777777" w:rsidTr="00ED29B7">
        <w:tc>
          <w:tcPr>
            <w:tcW w:w="900" w:type="dxa"/>
            <w:vAlign w:val="center"/>
          </w:tcPr>
          <w:p w14:paraId="23EB2B58" w14:textId="77777777" w:rsidR="00AF0C96" w:rsidRPr="005C5552" w:rsidRDefault="00AF0C96" w:rsidP="00F52933">
            <w:pPr>
              <w:jc w:val="center"/>
              <w:rPr>
                <w:bCs/>
                <w:lang w:val="lv-LV"/>
              </w:rPr>
            </w:pPr>
            <w:r w:rsidRPr="005C5552">
              <w:rPr>
                <w:bCs/>
                <w:lang w:val="lv-LV"/>
              </w:rPr>
              <w:t>3.1.7.</w:t>
            </w:r>
          </w:p>
        </w:tc>
        <w:tc>
          <w:tcPr>
            <w:tcW w:w="5400" w:type="dxa"/>
            <w:vAlign w:val="center"/>
          </w:tcPr>
          <w:p w14:paraId="0FEA922F" w14:textId="77777777" w:rsidR="00AF0C96" w:rsidRPr="005C5552" w:rsidRDefault="00AF0C96" w:rsidP="00F52933">
            <w:pPr>
              <w:jc w:val="both"/>
              <w:rPr>
                <w:lang w:val="lv-LV"/>
              </w:rPr>
            </w:pPr>
            <w:r w:rsidRPr="005C5552">
              <w:rPr>
                <w:bCs/>
                <w:lang w:val="lv-LV"/>
              </w:rPr>
              <w:t xml:space="preserve">Ražošanas objekts </w:t>
            </w:r>
            <w:r w:rsidRPr="005C5552">
              <w:rPr>
                <w:lang w:val="lv-LV"/>
              </w:rPr>
              <w:t xml:space="preserve">ar platību </w:t>
            </w:r>
            <w:r w:rsidRPr="005C5552">
              <w:rPr>
                <w:bCs/>
                <w:lang w:val="lv-LV"/>
              </w:rPr>
              <w:t>līdz 1000m</w:t>
            </w:r>
            <w:r w:rsidRPr="005C5552">
              <w:rPr>
                <w:bCs/>
                <w:vertAlign w:val="superscript"/>
                <w:lang w:val="lv-LV"/>
              </w:rPr>
              <w:t>2</w:t>
            </w:r>
          </w:p>
        </w:tc>
        <w:tc>
          <w:tcPr>
            <w:tcW w:w="2520" w:type="dxa"/>
            <w:vAlign w:val="center"/>
          </w:tcPr>
          <w:p w14:paraId="34F6C5EE" w14:textId="77777777" w:rsidR="00AF0C96" w:rsidRPr="005C5552" w:rsidRDefault="00AF0C96" w:rsidP="00ED29B7">
            <w:pPr>
              <w:jc w:val="center"/>
              <w:rPr>
                <w:color w:val="000000"/>
                <w:lang w:val="lv-LV"/>
              </w:rPr>
            </w:pPr>
            <w:r w:rsidRPr="005C5552">
              <w:rPr>
                <w:color w:val="000000"/>
                <w:lang w:val="lv-LV"/>
              </w:rPr>
              <w:t>85.00</w:t>
            </w:r>
          </w:p>
        </w:tc>
      </w:tr>
      <w:tr w:rsidR="00AF0C96" w:rsidRPr="005C5552" w14:paraId="3485B978" w14:textId="77777777" w:rsidTr="00ED29B7">
        <w:tc>
          <w:tcPr>
            <w:tcW w:w="900" w:type="dxa"/>
            <w:vAlign w:val="center"/>
          </w:tcPr>
          <w:p w14:paraId="6C3AA268" w14:textId="77777777" w:rsidR="00AF0C96" w:rsidRPr="005C5552" w:rsidRDefault="00AF0C96" w:rsidP="00F52933">
            <w:pPr>
              <w:jc w:val="center"/>
              <w:rPr>
                <w:bCs/>
                <w:lang w:val="lv-LV"/>
              </w:rPr>
            </w:pPr>
            <w:r w:rsidRPr="005C5552">
              <w:rPr>
                <w:bCs/>
                <w:lang w:val="lv-LV"/>
              </w:rPr>
              <w:t>3.1.8.</w:t>
            </w:r>
          </w:p>
        </w:tc>
        <w:tc>
          <w:tcPr>
            <w:tcW w:w="5400" w:type="dxa"/>
            <w:vAlign w:val="center"/>
          </w:tcPr>
          <w:p w14:paraId="20755769" w14:textId="77777777" w:rsidR="00AF0C96" w:rsidRPr="005C5552" w:rsidRDefault="00AF0C96" w:rsidP="00F52933">
            <w:pPr>
              <w:jc w:val="both"/>
              <w:rPr>
                <w:bCs/>
                <w:lang w:val="lv-LV"/>
              </w:rPr>
            </w:pPr>
            <w:r w:rsidRPr="005C5552">
              <w:rPr>
                <w:bCs/>
                <w:lang w:val="lv-LV"/>
              </w:rPr>
              <w:t xml:space="preserve">Ražošanas objekts </w:t>
            </w:r>
            <w:r w:rsidRPr="005C5552">
              <w:rPr>
                <w:lang w:val="lv-LV"/>
              </w:rPr>
              <w:t xml:space="preserve">ar platību </w:t>
            </w:r>
            <w:r w:rsidRPr="005C5552">
              <w:rPr>
                <w:bCs/>
                <w:lang w:val="lv-LV"/>
              </w:rPr>
              <w:t>virs 1000m</w:t>
            </w:r>
            <w:r w:rsidRPr="005C5552">
              <w:rPr>
                <w:bCs/>
                <w:vertAlign w:val="superscript"/>
                <w:lang w:val="lv-LV"/>
              </w:rPr>
              <w:t>2</w:t>
            </w:r>
          </w:p>
        </w:tc>
        <w:tc>
          <w:tcPr>
            <w:tcW w:w="2520" w:type="dxa"/>
            <w:vAlign w:val="center"/>
          </w:tcPr>
          <w:p w14:paraId="50A712B6" w14:textId="77777777" w:rsidR="00AF0C96" w:rsidRPr="005C5552" w:rsidRDefault="00AF0C96" w:rsidP="00ED29B7">
            <w:pPr>
              <w:jc w:val="center"/>
              <w:rPr>
                <w:color w:val="000000"/>
                <w:lang w:val="lv-LV"/>
              </w:rPr>
            </w:pPr>
            <w:r w:rsidRPr="005C5552">
              <w:rPr>
                <w:color w:val="000000"/>
                <w:lang w:val="lv-LV"/>
              </w:rPr>
              <w:t>115.00</w:t>
            </w:r>
          </w:p>
        </w:tc>
      </w:tr>
      <w:tr w:rsidR="00AF0C96" w:rsidRPr="005C5552" w14:paraId="5603C81A" w14:textId="77777777" w:rsidTr="00ED29B7">
        <w:tc>
          <w:tcPr>
            <w:tcW w:w="900" w:type="dxa"/>
            <w:vAlign w:val="center"/>
          </w:tcPr>
          <w:p w14:paraId="0928F2E9" w14:textId="77777777" w:rsidR="00AF0C96" w:rsidRPr="005C5552" w:rsidRDefault="00AF0C96" w:rsidP="00F52933">
            <w:pPr>
              <w:jc w:val="center"/>
              <w:rPr>
                <w:bCs/>
                <w:lang w:val="lv-LV"/>
              </w:rPr>
            </w:pPr>
            <w:r w:rsidRPr="005C5552">
              <w:rPr>
                <w:bCs/>
                <w:lang w:val="lv-LV"/>
              </w:rPr>
              <w:t>3.1.90.</w:t>
            </w:r>
          </w:p>
        </w:tc>
        <w:tc>
          <w:tcPr>
            <w:tcW w:w="5400" w:type="dxa"/>
            <w:vAlign w:val="center"/>
          </w:tcPr>
          <w:p w14:paraId="02FB7E9C" w14:textId="77777777" w:rsidR="00AF0C96" w:rsidRPr="005C5552" w:rsidRDefault="00AF0C96" w:rsidP="00F52933">
            <w:pPr>
              <w:jc w:val="both"/>
              <w:rPr>
                <w:bCs/>
                <w:lang w:val="lv-LV"/>
              </w:rPr>
            </w:pPr>
            <w:r w:rsidRPr="005C5552">
              <w:rPr>
                <w:lang w:val="lv-LV"/>
              </w:rPr>
              <w:t>Inženiertehniskie pieslēgumi</w:t>
            </w:r>
          </w:p>
        </w:tc>
        <w:tc>
          <w:tcPr>
            <w:tcW w:w="2520" w:type="dxa"/>
            <w:vAlign w:val="center"/>
          </w:tcPr>
          <w:p w14:paraId="0534CF5D" w14:textId="77777777" w:rsidR="00AF0C96" w:rsidRPr="005C5552" w:rsidRDefault="00AF0C96" w:rsidP="00ED29B7">
            <w:pPr>
              <w:jc w:val="center"/>
              <w:rPr>
                <w:color w:val="000000"/>
                <w:lang w:val="lv-LV"/>
              </w:rPr>
            </w:pPr>
            <w:r w:rsidRPr="005C5552">
              <w:rPr>
                <w:color w:val="000000"/>
                <w:lang w:val="lv-LV"/>
              </w:rPr>
              <w:t>15.00</w:t>
            </w:r>
          </w:p>
        </w:tc>
      </w:tr>
      <w:tr w:rsidR="00AF0C96" w:rsidRPr="005C5552" w14:paraId="2C8C6C53" w14:textId="77777777" w:rsidTr="00ED29B7">
        <w:tc>
          <w:tcPr>
            <w:tcW w:w="900" w:type="dxa"/>
            <w:vAlign w:val="center"/>
          </w:tcPr>
          <w:p w14:paraId="6A206972" w14:textId="77777777" w:rsidR="00AF0C96" w:rsidRPr="005C5552" w:rsidRDefault="00AF0C96" w:rsidP="00F52933">
            <w:pPr>
              <w:jc w:val="center"/>
              <w:rPr>
                <w:bCs/>
                <w:lang w:val="lv-LV"/>
              </w:rPr>
            </w:pPr>
            <w:r w:rsidRPr="005C5552">
              <w:rPr>
                <w:bCs/>
                <w:lang w:val="lv-LV"/>
              </w:rPr>
              <w:t>3.1.10.</w:t>
            </w:r>
          </w:p>
        </w:tc>
        <w:tc>
          <w:tcPr>
            <w:tcW w:w="5400" w:type="dxa"/>
            <w:vAlign w:val="center"/>
          </w:tcPr>
          <w:p w14:paraId="787A2D6D" w14:textId="77777777" w:rsidR="00AF0C96" w:rsidRPr="005C5552" w:rsidRDefault="00AF0C96" w:rsidP="00F52933">
            <w:pPr>
              <w:jc w:val="both"/>
              <w:rPr>
                <w:lang w:val="lv-LV"/>
              </w:rPr>
            </w:pPr>
            <w:r w:rsidRPr="005C5552">
              <w:rPr>
                <w:lang w:val="lv-LV"/>
              </w:rPr>
              <w:t>Inženiertehniskie tīkli līdz 200m garumā un inženiertehniskās būve ar platību līdz 200m</w:t>
            </w:r>
            <w:r w:rsidRPr="005C5552">
              <w:rPr>
                <w:vertAlign w:val="superscript"/>
                <w:lang w:val="lv-LV"/>
              </w:rPr>
              <w:t>2</w:t>
            </w:r>
          </w:p>
        </w:tc>
        <w:tc>
          <w:tcPr>
            <w:tcW w:w="2520" w:type="dxa"/>
            <w:vAlign w:val="center"/>
          </w:tcPr>
          <w:p w14:paraId="022DA7D6" w14:textId="77777777" w:rsidR="00AF0C96" w:rsidRPr="005C5552" w:rsidRDefault="00AF0C96" w:rsidP="00ED29B7">
            <w:pPr>
              <w:jc w:val="center"/>
              <w:rPr>
                <w:color w:val="000000"/>
                <w:lang w:val="lv-LV"/>
              </w:rPr>
            </w:pPr>
            <w:r w:rsidRPr="005C5552">
              <w:rPr>
                <w:color w:val="000000"/>
                <w:lang w:val="lv-LV"/>
              </w:rPr>
              <w:t>30.00</w:t>
            </w:r>
          </w:p>
        </w:tc>
      </w:tr>
      <w:tr w:rsidR="00AF0C96" w:rsidRPr="005C5552" w14:paraId="48E7B1AA" w14:textId="77777777" w:rsidTr="00ED29B7">
        <w:tc>
          <w:tcPr>
            <w:tcW w:w="900" w:type="dxa"/>
            <w:tcBorders>
              <w:bottom w:val="single" w:sz="4" w:space="0" w:color="auto"/>
            </w:tcBorders>
            <w:vAlign w:val="center"/>
          </w:tcPr>
          <w:p w14:paraId="22246CBF" w14:textId="77777777" w:rsidR="00AF0C96" w:rsidRPr="005C5552" w:rsidRDefault="00AF0C96" w:rsidP="00F52933">
            <w:pPr>
              <w:jc w:val="center"/>
              <w:rPr>
                <w:bCs/>
                <w:lang w:val="lv-LV"/>
              </w:rPr>
            </w:pPr>
            <w:r w:rsidRPr="005C5552">
              <w:rPr>
                <w:bCs/>
                <w:lang w:val="lv-LV"/>
              </w:rPr>
              <w:t>3.1.11.</w:t>
            </w:r>
          </w:p>
        </w:tc>
        <w:tc>
          <w:tcPr>
            <w:tcW w:w="5400" w:type="dxa"/>
            <w:tcBorders>
              <w:bottom w:val="single" w:sz="4" w:space="0" w:color="auto"/>
            </w:tcBorders>
            <w:vAlign w:val="center"/>
          </w:tcPr>
          <w:p w14:paraId="6A6C9587" w14:textId="77777777" w:rsidR="00AF0C96" w:rsidRPr="005C5552" w:rsidRDefault="00AF0C96" w:rsidP="00F52933">
            <w:pPr>
              <w:jc w:val="both"/>
              <w:rPr>
                <w:lang w:val="lv-LV"/>
              </w:rPr>
            </w:pPr>
            <w:r w:rsidRPr="005C5552">
              <w:rPr>
                <w:lang w:val="lv-LV"/>
              </w:rPr>
              <w:t>Inženiertehniskie tīkli virs 200m garumā un inženiertehniskās būves ar platību virs 200m</w:t>
            </w:r>
            <w:r w:rsidRPr="005C5552">
              <w:rPr>
                <w:vertAlign w:val="superscript"/>
                <w:lang w:val="lv-LV"/>
              </w:rPr>
              <w:t>2</w:t>
            </w:r>
          </w:p>
        </w:tc>
        <w:tc>
          <w:tcPr>
            <w:tcW w:w="2520" w:type="dxa"/>
            <w:tcBorders>
              <w:bottom w:val="single" w:sz="4" w:space="0" w:color="auto"/>
            </w:tcBorders>
            <w:vAlign w:val="center"/>
          </w:tcPr>
          <w:p w14:paraId="62B15A72" w14:textId="77777777" w:rsidR="00AF0C96" w:rsidRPr="005C5552" w:rsidRDefault="00AF0C96" w:rsidP="00ED29B7">
            <w:pPr>
              <w:jc w:val="center"/>
              <w:rPr>
                <w:color w:val="000000"/>
                <w:lang w:val="lv-LV"/>
              </w:rPr>
            </w:pPr>
            <w:r w:rsidRPr="005C5552">
              <w:rPr>
                <w:color w:val="000000"/>
                <w:lang w:val="lv-LV"/>
              </w:rPr>
              <w:t>57.00</w:t>
            </w:r>
          </w:p>
        </w:tc>
      </w:tr>
    </w:tbl>
    <w:p w14:paraId="7B978FF6" w14:textId="77777777" w:rsidR="00AF0C96" w:rsidRPr="00703336" w:rsidRDefault="00AF0C96" w:rsidP="00AF0C96">
      <w:pPr>
        <w:spacing w:after="12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7F89C646" w14:textId="77777777" w:rsidR="006E7B3A" w:rsidRPr="00703336" w:rsidRDefault="006E7B3A" w:rsidP="006E7B3A">
      <w:pPr>
        <w:jc w:val="both"/>
        <w:rPr>
          <w:lang w:val="lv-LV"/>
        </w:rPr>
      </w:pPr>
      <w:r w:rsidRPr="00703336">
        <w:rPr>
          <w:bCs/>
          <w:lang w:val="lv-LV"/>
        </w:rPr>
        <w:t>3.2.</w:t>
      </w:r>
      <w:r w:rsidRPr="00703336">
        <w:rPr>
          <w:lang w:val="lv-LV"/>
        </w:rPr>
        <w:t xml:space="preserve"> No nodevas par būvatļaujas saņemšanu atbrīvo Ogres novada pašvaldības iestādes.</w:t>
      </w:r>
    </w:p>
    <w:p w14:paraId="63885993" w14:textId="77777777" w:rsidR="006E7B3A" w:rsidRPr="00703336" w:rsidRDefault="006E7B3A" w:rsidP="006E7B3A">
      <w:pPr>
        <w:jc w:val="both"/>
        <w:rPr>
          <w:lang w:val="lv-LV"/>
        </w:rPr>
      </w:pPr>
      <w:r w:rsidRPr="00703336">
        <w:rPr>
          <w:lang w:val="lv-LV"/>
        </w:rPr>
        <w:t>3.3.Nodeva maksājama: 40% apmērā - pēc projekta akceptēšanas, 60% - saņemot būvatļauju. Ja pēc projekta akceptēšanas būvatļauja netiek saņemta, samaksātā pašvaldības nodeva netiek atmaksāta.</w:t>
      </w:r>
    </w:p>
    <w:p w14:paraId="00E1423C" w14:textId="77777777" w:rsidR="006E7B3A" w:rsidRPr="00703336" w:rsidRDefault="006E7B3A" w:rsidP="006E7B3A">
      <w:pPr>
        <w:jc w:val="both"/>
        <w:rPr>
          <w:bCs/>
          <w:lang w:val="lv-LV"/>
        </w:rPr>
      </w:pPr>
      <w:r w:rsidRPr="00703336">
        <w:rPr>
          <w:lang w:val="lv-LV"/>
        </w:rPr>
        <w:t>3.4.Ja vienā būvatļaujā paredzētas vairākas ēkas vai būves, nodevas likmes tiek summētas.</w:t>
      </w:r>
    </w:p>
    <w:p w14:paraId="5CB6A580" w14:textId="77777777" w:rsidR="006E7B3A" w:rsidRPr="00703336" w:rsidRDefault="006E7B3A" w:rsidP="006E7B3A">
      <w:pPr>
        <w:jc w:val="center"/>
        <w:rPr>
          <w:sz w:val="16"/>
          <w:szCs w:val="16"/>
          <w:lang w:val="lv-LV"/>
        </w:rPr>
      </w:pPr>
    </w:p>
    <w:p w14:paraId="65F8180F" w14:textId="77777777" w:rsidR="006E7B3A" w:rsidRPr="00703336" w:rsidRDefault="006E7B3A" w:rsidP="006E7B3A">
      <w:pPr>
        <w:jc w:val="center"/>
        <w:rPr>
          <w:b/>
          <w:lang w:val="lv-LV"/>
        </w:rPr>
      </w:pPr>
      <w:r w:rsidRPr="00703336">
        <w:rPr>
          <w:b/>
          <w:lang w:val="lv-LV"/>
        </w:rPr>
        <w:lastRenderedPageBreak/>
        <w:t>IV. NODEVAS PAR IZKLAIDĒJOŠA RAKSTURA PASĀKUMU RĪKOŠANU PUBLISKĀS VIETĀS</w:t>
      </w:r>
    </w:p>
    <w:p w14:paraId="79BFE6B7" w14:textId="77777777" w:rsidR="006E7B3A" w:rsidRPr="00703336" w:rsidRDefault="006E7B3A" w:rsidP="006E7B3A">
      <w:pPr>
        <w:jc w:val="both"/>
        <w:rPr>
          <w:sz w:val="16"/>
          <w:szCs w:val="16"/>
          <w:lang w:val="lv-LV"/>
        </w:rPr>
      </w:pPr>
    </w:p>
    <w:p w14:paraId="5202F091" w14:textId="77777777" w:rsidR="006E7B3A" w:rsidRPr="00703336" w:rsidRDefault="006E7B3A" w:rsidP="006E7B3A">
      <w:pPr>
        <w:ind w:left="540" w:hanging="540"/>
        <w:jc w:val="both"/>
        <w:rPr>
          <w:lang w:val="lv-LV"/>
        </w:rPr>
      </w:pPr>
      <w:r w:rsidRPr="00703336">
        <w:rPr>
          <w:lang w:val="lv-LV"/>
        </w:rPr>
        <w:t>4.1. Nodevas likmes par</w:t>
      </w:r>
      <w:r w:rsidRPr="00703336">
        <w:rPr>
          <w:b/>
          <w:lang w:val="lv-LV"/>
        </w:rPr>
        <w:t xml:space="preserve"> </w:t>
      </w:r>
      <w:r w:rsidRPr="00703336">
        <w:rPr>
          <w:lang w:val="lv-LV"/>
        </w:rPr>
        <w:t>izklaidējoša rakstura pasākumu rīkošanu publiskās vietās Ogres novada pašvaldības teritorijā 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5242"/>
        <w:gridCol w:w="2480"/>
      </w:tblGrid>
      <w:tr w:rsidR="00ED29B7" w:rsidRPr="005C5552" w14:paraId="5E2DCDC1" w14:textId="77777777" w:rsidTr="00F52933">
        <w:trPr>
          <w:cantSplit/>
          <w:tblHeader/>
        </w:trPr>
        <w:tc>
          <w:tcPr>
            <w:tcW w:w="948" w:type="dxa"/>
            <w:vAlign w:val="center"/>
          </w:tcPr>
          <w:p w14:paraId="55D3CEB4" w14:textId="77777777" w:rsidR="00ED29B7" w:rsidRPr="005C5552" w:rsidRDefault="00ED29B7" w:rsidP="00F52933">
            <w:pPr>
              <w:jc w:val="center"/>
              <w:rPr>
                <w:b/>
                <w:bCs/>
                <w:lang w:val="lv-LV"/>
              </w:rPr>
            </w:pPr>
            <w:r w:rsidRPr="005C5552">
              <w:rPr>
                <w:b/>
                <w:bCs/>
                <w:lang w:val="lv-LV"/>
              </w:rPr>
              <w:t>N.p.k.</w:t>
            </w:r>
          </w:p>
        </w:tc>
        <w:tc>
          <w:tcPr>
            <w:tcW w:w="5352" w:type="dxa"/>
            <w:vAlign w:val="center"/>
          </w:tcPr>
          <w:p w14:paraId="39ADBC0A" w14:textId="77777777" w:rsidR="00ED29B7" w:rsidRPr="005C5552" w:rsidRDefault="00ED29B7" w:rsidP="00F52933">
            <w:pPr>
              <w:jc w:val="center"/>
              <w:rPr>
                <w:b/>
                <w:lang w:val="lv-LV"/>
              </w:rPr>
            </w:pPr>
            <w:r w:rsidRPr="005C5552">
              <w:rPr>
                <w:b/>
                <w:lang w:val="lv-LV"/>
              </w:rPr>
              <w:t>Ar nodevu apliekamais objekts</w:t>
            </w:r>
          </w:p>
        </w:tc>
        <w:tc>
          <w:tcPr>
            <w:tcW w:w="2520" w:type="dxa"/>
            <w:vAlign w:val="center"/>
          </w:tcPr>
          <w:p w14:paraId="59138DA5" w14:textId="77777777" w:rsidR="00ED29B7" w:rsidRPr="005C5552" w:rsidRDefault="00ED29B7" w:rsidP="00F52933">
            <w:pPr>
              <w:jc w:val="center"/>
              <w:rPr>
                <w:b/>
                <w:lang w:val="lv-LV"/>
              </w:rPr>
            </w:pPr>
            <w:r w:rsidRPr="005C5552">
              <w:rPr>
                <w:b/>
                <w:lang w:val="lv-LV"/>
              </w:rPr>
              <w:t>Nodevas likme (</w:t>
            </w:r>
            <w:r w:rsidRPr="005C5552">
              <w:rPr>
                <w:b/>
                <w:i/>
                <w:lang w:val="lv-LV"/>
              </w:rPr>
              <w:t>euro</w:t>
            </w:r>
            <w:r w:rsidRPr="005C5552">
              <w:rPr>
                <w:b/>
                <w:lang w:val="lv-LV"/>
              </w:rPr>
              <w:t>)</w:t>
            </w:r>
          </w:p>
        </w:tc>
      </w:tr>
      <w:tr w:rsidR="00ED29B7" w:rsidRPr="005C5552" w14:paraId="0447E5C8" w14:textId="77777777" w:rsidTr="00ED29B7">
        <w:trPr>
          <w:cantSplit/>
        </w:trPr>
        <w:tc>
          <w:tcPr>
            <w:tcW w:w="948" w:type="dxa"/>
            <w:vAlign w:val="center"/>
          </w:tcPr>
          <w:p w14:paraId="1E3B44A6" w14:textId="77777777" w:rsidR="00ED29B7" w:rsidRPr="005C5552" w:rsidRDefault="00ED29B7" w:rsidP="00F52933">
            <w:pPr>
              <w:jc w:val="center"/>
              <w:rPr>
                <w:bCs/>
                <w:lang w:val="lv-LV"/>
              </w:rPr>
            </w:pPr>
            <w:r w:rsidRPr="005C5552">
              <w:rPr>
                <w:bCs/>
                <w:lang w:val="lv-LV"/>
              </w:rPr>
              <w:t>4.1.1.</w:t>
            </w:r>
          </w:p>
        </w:tc>
        <w:tc>
          <w:tcPr>
            <w:tcW w:w="5352" w:type="dxa"/>
            <w:vAlign w:val="center"/>
          </w:tcPr>
          <w:p w14:paraId="62C55E7B" w14:textId="77777777" w:rsidR="00ED29B7" w:rsidRPr="005C5552" w:rsidRDefault="00ED29B7" w:rsidP="00F52933">
            <w:pPr>
              <w:jc w:val="both"/>
              <w:rPr>
                <w:bCs/>
                <w:lang w:val="lv-LV"/>
              </w:rPr>
            </w:pPr>
            <w:r w:rsidRPr="005C5552">
              <w:rPr>
                <w:bCs/>
                <w:lang w:val="lv-LV"/>
              </w:rPr>
              <w:t>Izklaidējošs pasākums ar sporta un fizisko aktivitāšu elementiem, par vienu dienu</w:t>
            </w:r>
          </w:p>
        </w:tc>
        <w:tc>
          <w:tcPr>
            <w:tcW w:w="2520" w:type="dxa"/>
            <w:vAlign w:val="center"/>
          </w:tcPr>
          <w:p w14:paraId="48C68E24" w14:textId="77777777" w:rsidR="00ED29B7" w:rsidRPr="005C5552" w:rsidRDefault="00ED29B7" w:rsidP="00ED29B7">
            <w:pPr>
              <w:jc w:val="center"/>
              <w:rPr>
                <w:color w:val="000000"/>
                <w:lang w:val="lv-LV"/>
              </w:rPr>
            </w:pPr>
            <w:r w:rsidRPr="005C5552">
              <w:rPr>
                <w:color w:val="000000"/>
                <w:lang w:val="lv-LV"/>
              </w:rPr>
              <w:t>14.00</w:t>
            </w:r>
          </w:p>
        </w:tc>
      </w:tr>
      <w:tr w:rsidR="00ED29B7" w:rsidRPr="005C5552" w14:paraId="73E0F993" w14:textId="77777777" w:rsidTr="00ED29B7">
        <w:trPr>
          <w:cantSplit/>
        </w:trPr>
        <w:tc>
          <w:tcPr>
            <w:tcW w:w="948" w:type="dxa"/>
            <w:vAlign w:val="center"/>
          </w:tcPr>
          <w:p w14:paraId="5546CFF2" w14:textId="77777777" w:rsidR="00ED29B7" w:rsidRPr="005C5552" w:rsidRDefault="00ED29B7" w:rsidP="00F52933">
            <w:pPr>
              <w:jc w:val="center"/>
              <w:rPr>
                <w:bCs/>
                <w:lang w:val="lv-LV"/>
              </w:rPr>
            </w:pPr>
            <w:r w:rsidRPr="005C5552">
              <w:rPr>
                <w:bCs/>
                <w:lang w:val="lv-LV"/>
              </w:rPr>
              <w:t>4.1.2.</w:t>
            </w:r>
          </w:p>
        </w:tc>
        <w:tc>
          <w:tcPr>
            <w:tcW w:w="5352" w:type="dxa"/>
            <w:vAlign w:val="center"/>
          </w:tcPr>
          <w:p w14:paraId="18A449CA" w14:textId="77777777" w:rsidR="00ED29B7" w:rsidRPr="005C5552" w:rsidRDefault="00ED29B7" w:rsidP="00F52933">
            <w:pPr>
              <w:jc w:val="both"/>
              <w:rPr>
                <w:bCs/>
                <w:lang w:val="lv-LV"/>
              </w:rPr>
            </w:pPr>
            <w:r w:rsidRPr="005C5552">
              <w:rPr>
                <w:bCs/>
                <w:lang w:val="lv-LV"/>
              </w:rPr>
              <w:t>Izklaidējošs pasākums ar publisko atrakciju iekārtām, ja to skaits nepārsniedz 5 vienības, par vienu dienu</w:t>
            </w:r>
          </w:p>
        </w:tc>
        <w:tc>
          <w:tcPr>
            <w:tcW w:w="2520" w:type="dxa"/>
            <w:vAlign w:val="center"/>
          </w:tcPr>
          <w:p w14:paraId="71AF79CF" w14:textId="77777777" w:rsidR="00ED29B7" w:rsidRPr="005C5552" w:rsidRDefault="00ED29B7" w:rsidP="00ED29B7">
            <w:pPr>
              <w:jc w:val="center"/>
              <w:rPr>
                <w:color w:val="000000"/>
                <w:lang w:val="lv-LV"/>
              </w:rPr>
            </w:pPr>
            <w:r w:rsidRPr="005C5552">
              <w:rPr>
                <w:color w:val="000000"/>
                <w:lang w:val="lv-LV"/>
              </w:rPr>
              <w:t>14.00</w:t>
            </w:r>
          </w:p>
        </w:tc>
      </w:tr>
      <w:tr w:rsidR="00ED29B7" w:rsidRPr="005C5552" w14:paraId="0D7D56A0" w14:textId="77777777" w:rsidTr="00ED29B7">
        <w:trPr>
          <w:cantSplit/>
        </w:trPr>
        <w:tc>
          <w:tcPr>
            <w:tcW w:w="948" w:type="dxa"/>
            <w:vAlign w:val="center"/>
          </w:tcPr>
          <w:p w14:paraId="18D37484" w14:textId="77777777" w:rsidR="00ED29B7" w:rsidRPr="005C5552" w:rsidRDefault="00ED29B7" w:rsidP="00F52933">
            <w:pPr>
              <w:jc w:val="center"/>
              <w:rPr>
                <w:bCs/>
                <w:lang w:val="lv-LV"/>
              </w:rPr>
            </w:pPr>
            <w:r w:rsidRPr="005C5552">
              <w:rPr>
                <w:bCs/>
                <w:lang w:val="lv-LV"/>
              </w:rPr>
              <w:t>4.1.3.</w:t>
            </w:r>
          </w:p>
        </w:tc>
        <w:tc>
          <w:tcPr>
            <w:tcW w:w="5352" w:type="dxa"/>
            <w:vAlign w:val="center"/>
          </w:tcPr>
          <w:p w14:paraId="0329A607" w14:textId="77777777" w:rsidR="00ED29B7" w:rsidRPr="005C5552" w:rsidRDefault="00ED29B7" w:rsidP="00F52933">
            <w:pPr>
              <w:jc w:val="both"/>
              <w:rPr>
                <w:bCs/>
                <w:lang w:val="lv-LV"/>
              </w:rPr>
            </w:pPr>
            <w:r w:rsidRPr="005C5552">
              <w:rPr>
                <w:bCs/>
                <w:lang w:val="lv-LV"/>
              </w:rPr>
              <w:t>Izklaidējošs pasākums ar publisko atrakciju iekārtām, ja to skaits pārsniedz 5 vienības, par vienu dienu</w:t>
            </w:r>
          </w:p>
        </w:tc>
        <w:tc>
          <w:tcPr>
            <w:tcW w:w="2520" w:type="dxa"/>
            <w:vAlign w:val="center"/>
          </w:tcPr>
          <w:p w14:paraId="6FD30540" w14:textId="77777777" w:rsidR="00ED29B7" w:rsidRPr="005C5552" w:rsidRDefault="00ED29B7" w:rsidP="00ED29B7">
            <w:pPr>
              <w:jc w:val="center"/>
              <w:rPr>
                <w:color w:val="000000"/>
                <w:lang w:val="lv-LV"/>
              </w:rPr>
            </w:pPr>
            <w:r w:rsidRPr="005C5552">
              <w:rPr>
                <w:color w:val="000000"/>
                <w:lang w:val="lv-LV"/>
              </w:rPr>
              <w:t>28.00</w:t>
            </w:r>
          </w:p>
        </w:tc>
      </w:tr>
      <w:tr w:rsidR="00ED29B7" w:rsidRPr="005C5552" w14:paraId="0C3935D5" w14:textId="77777777" w:rsidTr="00ED29B7">
        <w:trPr>
          <w:cantSplit/>
        </w:trPr>
        <w:tc>
          <w:tcPr>
            <w:tcW w:w="948" w:type="dxa"/>
            <w:vAlign w:val="center"/>
          </w:tcPr>
          <w:p w14:paraId="1C70F199" w14:textId="77777777" w:rsidR="00ED29B7" w:rsidRPr="005C5552" w:rsidRDefault="00ED29B7" w:rsidP="00F52933">
            <w:pPr>
              <w:jc w:val="center"/>
              <w:rPr>
                <w:bCs/>
                <w:lang w:val="lv-LV"/>
              </w:rPr>
            </w:pPr>
            <w:r w:rsidRPr="005C5552">
              <w:rPr>
                <w:bCs/>
                <w:lang w:val="lv-LV"/>
              </w:rPr>
              <w:t>4.1.4.</w:t>
            </w:r>
          </w:p>
        </w:tc>
        <w:tc>
          <w:tcPr>
            <w:tcW w:w="5352" w:type="dxa"/>
            <w:vAlign w:val="center"/>
          </w:tcPr>
          <w:p w14:paraId="33F13A46" w14:textId="77777777" w:rsidR="00ED29B7" w:rsidRPr="005C5552" w:rsidRDefault="00ED29B7" w:rsidP="00F52933">
            <w:pPr>
              <w:jc w:val="both"/>
              <w:rPr>
                <w:bCs/>
                <w:lang w:val="lv-LV"/>
              </w:rPr>
            </w:pPr>
            <w:r w:rsidRPr="005C5552">
              <w:rPr>
                <w:bCs/>
                <w:lang w:val="lv-LV"/>
              </w:rPr>
              <w:t>Koncerts vai cita veida komerciāls pasākums:</w:t>
            </w:r>
          </w:p>
        </w:tc>
        <w:tc>
          <w:tcPr>
            <w:tcW w:w="2520" w:type="dxa"/>
            <w:vAlign w:val="center"/>
          </w:tcPr>
          <w:p w14:paraId="4855520A" w14:textId="77777777" w:rsidR="00ED29B7" w:rsidRPr="005C5552" w:rsidRDefault="00ED29B7" w:rsidP="00ED29B7">
            <w:pPr>
              <w:jc w:val="center"/>
              <w:rPr>
                <w:bCs/>
                <w:lang w:val="lv-LV"/>
              </w:rPr>
            </w:pPr>
          </w:p>
        </w:tc>
      </w:tr>
      <w:tr w:rsidR="00ED29B7" w:rsidRPr="005C5552" w14:paraId="73CE10F6" w14:textId="77777777" w:rsidTr="00ED29B7">
        <w:trPr>
          <w:cantSplit/>
        </w:trPr>
        <w:tc>
          <w:tcPr>
            <w:tcW w:w="948" w:type="dxa"/>
            <w:vAlign w:val="center"/>
          </w:tcPr>
          <w:p w14:paraId="09D2EAF3" w14:textId="77777777" w:rsidR="00ED29B7" w:rsidRPr="005C5552" w:rsidRDefault="00ED29B7" w:rsidP="00F52933">
            <w:pPr>
              <w:jc w:val="center"/>
              <w:rPr>
                <w:bCs/>
                <w:lang w:val="lv-LV"/>
              </w:rPr>
            </w:pPr>
            <w:r w:rsidRPr="005C5552">
              <w:rPr>
                <w:bCs/>
                <w:lang w:val="lv-LV"/>
              </w:rPr>
              <w:t>4.1.4.1.</w:t>
            </w:r>
          </w:p>
        </w:tc>
        <w:tc>
          <w:tcPr>
            <w:tcW w:w="5352" w:type="dxa"/>
            <w:vAlign w:val="center"/>
          </w:tcPr>
          <w:p w14:paraId="7B8C1316" w14:textId="77777777" w:rsidR="00ED29B7" w:rsidRPr="005C5552" w:rsidRDefault="00ED29B7" w:rsidP="00F52933">
            <w:pPr>
              <w:jc w:val="both"/>
              <w:rPr>
                <w:bCs/>
                <w:lang w:val="lv-LV"/>
              </w:rPr>
            </w:pPr>
            <w:r w:rsidRPr="005C5552">
              <w:rPr>
                <w:bCs/>
                <w:lang w:val="lv-LV"/>
              </w:rPr>
              <w:t>estrādē pilsētas teritorijā, par vienu stundu</w:t>
            </w:r>
          </w:p>
        </w:tc>
        <w:tc>
          <w:tcPr>
            <w:tcW w:w="2520" w:type="dxa"/>
            <w:vAlign w:val="center"/>
          </w:tcPr>
          <w:p w14:paraId="47C536A4" w14:textId="77777777" w:rsidR="00ED29B7" w:rsidRPr="005C5552" w:rsidRDefault="00ED29B7" w:rsidP="00ED29B7">
            <w:pPr>
              <w:jc w:val="center"/>
              <w:rPr>
                <w:color w:val="000000"/>
                <w:lang w:val="lv-LV"/>
              </w:rPr>
            </w:pPr>
            <w:r w:rsidRPr="005C5552">
              <w:rPr>
                <w:color w:val="000000"/>
                <w:lang w:val="lv-LV"/>
              </w:rPr>
              <w:t>15.00</w:t>
            </w:r>
          </w:p>
        </w:tc>
      </w:tr>
      <w:tr w:rsidR="00ED29B7" w:rsidRPr="005C5552" w14:paraId="2781EF5C" w14:textId="77777777" w:rsidTr="00ED29B7">
        <w:trPr>
          <w:cantSplit/>
        </w:trPr>
        <w:tc>
          <w:tcPr>
            <w:tcW w:w="948" w:type="dxa"/>
            <w:vAlign w:val="center"/>
          </w:tcPr>
          <w:p w14:paraId="436D8FF9" w14:textId="77777777" w:rsidR="00ED29B7" w:rsidRPr="005C5552" w:rsidRDefault="00ED29B7" w:rsidP="00F52933">
            <w:pPr>
              <w:jc w:val="center"/>
              <w:rPr>
                <w:bCs/>
                <w:lang w:val="lv-LV"/>
              </w:rPr>
            </w:pPr>
            <w:r w:rsidRPr="005C5552">
              <w:rPr>
                <w:bCs/>
                <w:lang w:val="lv-LV"/>
              </w:rPr>
              <w:t>4.1.4.2.</w:t>
            </w:r>
          </w:p>
        </w:tc>
        <w:tc>
          <w:tcPr>
            <w:tcW w:w="5352" w:type="dxa"/>
            <w:vAlign w:val="center"/>
          </w:tcPr>
          <w:p w14:paraId="5D391ECB" w14:textId="77777777" w:rsidR="00ED29B7" w:rsidRPr="005C5552" w:rsidRDefault="00ED29B7" w:rsidP="00F52933">
            <w:pPr>
              <w:jc w:val="both"/>
              <w:rPr>
                <w:bCs/>
                <w:lang w:val="lv-LV"/>
              </w:rPr>
            </w:pPr>
            <w:r w:rsidRPr="005C5552">
              <w:rPr>
                <w:bCs/>
                <w:lang w:val="lv-LV"/>
              </w:rPr>
              <w:t>pilsētas teritorijā, par vienu pasākumu</w:t>
            </w:r>
          </w:p>
        </w:tc>
        <w:tc>
          <w:tcPr>
            <w:tcW w:w="2520" w:type="dxa"/>
            <w:vAlign w:val="center"/>
          </w:tcPr>
          <w:p w14:paraId="735F3BB1" w14:textId="77777777" w:rsidR="00ED29B7" w:rsidRPr="005C5552" w:rsidRDefault="00ED29B7" w:rsidP="00ED29B7">
            <w:pPr>
              <w:jc w:val="center"/>
              <w:rPr>
                <w:color w:val="000000"/>
                <w:lang w:val="lv-LV"/>
              </w:rPr>
            </w:pPr>
            <w:r w:rsidRPr="005C5552">
              <w:rPr>
                <w:color w:val="000000"/>
                <w:lang w:val="lv-LV"/>
              </w:rPr>
              <w:t>7.00</w:t>
            </w:r>
          </w:p>
        </w:tc>
      </w:tr>
      <w:tr w:rsidR="00ED29B7" w:rsidRPr="005C5552" w14:paraId="179BF7F6" w14:textId="77777777" w:rsidTr="00ED29B7">
        <w:trPr>
          <w:cantSplit/>
        </w:trPr>
        <w:tc>
          <w:tcPr>
            <w:tcW w:w="948" w:type="dxa"/>
            <w:tcBorders>
              <w:bottom w:val="single" w:sz="4" w:space="0" w:color="auto"/>
            </w:tcBorders>
            <w:vAlign w:val="center"/>
          </w:tcPr>
          <w:p w14:paraId="3EC87237" w14:textId="77777777" w:rsidR="00ED29B7" w:rsidRPr="005C5552" w:rsidRDefault="00ED29B7" w:rsidP="00F52933">
            <w:pPr>
              <w:jc w:val="center"/>
              <w:rPr>
                <w:bCs/>
                <w:lang w:val="lv-LV"/>
              </w:rPr>
            </w:pPr>
            <w:r w:rsidRPr="005C5552">
              <w:rPr>
                <w:bCs/>
                <w:lang w:val="lv-LV"/>
              </w:rPr>
              <w:t>4.1.4.3.</w:t>
            </w:r>
          </w:p>
        </w:tc>
        <w:tc>
          <w:tcPr>
            <w:tcW w:w="5352" w:type="dxa"/>
            <w:tcBorders>
              <w:bottom w:val="single" w:sz="4" w:space="0" w:color="auto"/>
            </w:tcBorders>
            <w:vAlign w:val="center"/>
          </w:tcPr>
          <w:p w14:paraId="2AD280FF" w14:textId="77777777" w:rsidR="00ED29B7" w:rsidRPr="005C5552" w:rsidRDefault="00ED29B7" w:rsidP="00F52933">
            <w:pPr>
              <w:jc w:val="both"/>
              <w:rPr>
                <w:bCs/>
                <w:lang w:val="lv-LV"/>
              </w:rPr>
            </w:pPr>
            <w:r w:rsidRPr="005C5552">
              <w:rPr>
                <w:bCs/>
                <w:lang w:val="lv-LV"/>
              </w:rPr>
              <w:t>pagastu teritorijā, par vienu pasākumu</w:t>
            </w:r>
          </w:p>
        </w:tc>
        <w:tc>
          <w:tcPr>
            <w:tcW w:w="2520" w:type="dxa"/>
            <w:tcBorders>
              <w:bottom w:val="single" w:sz="4" w:space="0" w:color="auto"/>
            </w:tcBorders>
            <w:vAlign w:val="center"/>
          </w:tcPr>
          <w:p w14:paraId="68AB8862" w14:textId="77777777" w:rsidR="00ED29B7" w:rsidRPr="005C5552" w:rsidRDefault="00ED29B7" w:rsidP="00ED29B7">
            <w:pPr>
              <w:jc w:val="center"/>
              <w:rPr>
                <w:color w:val="000000"/>
                <w:lang w:val="lv-LV"/>
              </w:rPr>
            </w:pPr>
            <w:r w:rsidRPr="005C5552">
              <w:rPr>
                <w:color w:val="000000"/>
                <w:lang w:val="lv-LV"/>
              </w:rPr>
              <w:t>4.00</w:t>
            </w:r>
          </w:p>
        </w:tc>
      </w:tr>
    </w:tbl>
    <w:p w14:paraId="55846278" w14:textId="77777777" w:rsidR="00ED29B7" w:rsidRPr="00703336" w:rsidRDefault="00ED29B7" w:rsidP="00ED29B7">
      <w:pPr>
        <w:spacing w:after="12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00D769CF">
        <w:rPr>
          <w:i/>
          <w:sz w:val="20"/>
          <w:szCs w:val="20"/>
          <w:lang w:val="lv-LV"/>
        </w:rPr>
        <w:t xml:space="preserve"> kas stājas spēkā ar 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52C28815" w14:textId="77777777" w:rsidR="006E7B3A" w:rsidRPr="00703336" w:rsidRDefault="006E7B3A" w:rsidP="006E7B3A">
      <w:pPr>
        <w:jc w:val="both"/>
        <w:rPr>
          <w:b/>
          <w:sz w:val="8"/>
          <w:szCs w:val="16"/>
          <w:lang w:val="lv-LV"/>
        </w:rPr>
      </w:pPr>
    </w:p>
    <w:p w14:paraId="0BEB7C74" w14:textId="77777777" w:rsidR="006E7B3A" w:rsidRPr="00703336" w:rsidRDefault="006E7B3A" w:rsidP="006E7B3A">
      <w:pPr>
        <w:jc w:val="both"/>
        <w:rPr>
          <w:lang w:val="lv-LV"/>
        </w:rPr>
      </w:pPr>
      <w:r w:rsidRPr="00703336">
        <w:rPr>
          <w:lang w:val="lv-LV"/>
        </w:rPr>
        <w:t xml:space="preserve">4.2. </w:t>
      </w:r>
      <w:r w:rsidRPr="00703336">
        <w:rPr>
          <w:b/>
          <w:lang w:val="lv-LV"/>
        </w:rPr>
        <w:t>No nodevas samaksas atbrīvo</w:t>
      </w:r>
      <w:r w:rsidRPr="00703336">
        <w:rPr>
          <w:lang w:val="lv-LV"/>
        </w:rPr>
        <w:t>:</w:t>
      </w:r>
    </w:p>
    <w:p w14:paraId="6412140D" w14:textId="77777777" w:rsidR="006E7B3A" w:rsidRPr="00703336" w:rsidRDefault="006E7B3A" w:rsidP="006E7B3A">
      <w:pPr>
        <w:ind w:firstLine="540"/>
        <w:jc w:val="both"/>
        <w:rPr>
          <w:lang w:val="lv-LV"/>
        </w:rPr>
      </w:pPr>
      <w:r w:rsidRPr="00703336">
        <w:rPr>
          <w:lang w:val="lv-LV"/>
        </w:rPr>
        <w:t>4.2.1. valsts pārvaldes institūcijas un pašvaldības iestādes;</w:t>
      </w:r>
    </w:p>
    <w:p w14:paraId="2498337B" w14:textId="77777777" w:rsidR="006E7B3A" w:rsidRPr="00703336" w:rsidRDefault="006E7B3A" w:rsidP="006E7B3A">
      <w:pPr>
        <w:ind w:left="1260" w:hanging="720"/>
        <w:jc w:val="both"/>
        <w:rPr>
          <w:lang w:val="lv-LV"/>
        </w:rPr>
      </w:pPr>
      <w:r w:rsidRPr="00703336">
        <w:rPr>
          <w:lang w:val="lv-LV"/>
        </w:rPr>
        <w:t>4.2.2. piemiņas, labdarības un citu nekomerciāla rakstura izklaides pasākumu organizatorus.</w:t>
      </w:r>
    </w:p>
    <w:p w14:paraId="7DFBB9B7" w14:textId="77777777" w:rsidR="006E7B3A" w:rsidRPr="00703336" w:rsidRDefault="006E7B3A" w:rsidP="006E7B3A">
      <w:pPr>
        <w:ind w:left="540" w:hanging="540"/>
        <w:jc w:val="both"/>
        <w:rPr>
          <w:lang w:val="lv-LV"/>
        </w:rPr>
      </w:pPr>
      <w:r w:rsidRPr="00703336">
        <w:rPr>
          <w:lang w:val="lv-LV"/>
        </w:rPr>
        <w:t>4.3. Nodevas likme par vienu dienu piemērojama arī tad, ja noteikumu 4.1.1.-4.1.3.punktos minētie izklaidējoša rakstura pasākumi notiek nepilnu dienu (stundu vai dažas stundas dienā).</w:t>
      </w:r>
    </w:p>
    <w:p w14:paraId="3D109EFC" w14:textId="77777777" w:rsidR="006E7B3A" w:rsidRPr="00703336" w:rsidRDefault="006E7B3A" w:rsidP="006E7B3A">
      <w:pPr>
        <w:ind w:left="540" w:hanging="540"/>
        <w:jc w:val="both"/>
        <w:rPr>
          <w:lang w:val="lv-LV"/>
        </w:rPr>
      </w:pPr>
      <w:r w:rsidRPr="00703336">
        <w:rPr>
          <w:lang w:val="lv-LV"/>
        </w:rPr>
        <w:t>4.4. Nodeva par</w:t>
      </w:r>
      <w:r w:rsidRPr="00703336">
        <w:rPr>
          <w:b/>
          <w:lang w:val="lv-LV"/>
        </w:rPr>
        <w:t xml:space="preserve"> </w:t>
      </w:r>
      <w:r w:rsidRPr="00703336">
        <w:rPr>
          <w:lang w:val="lv-LV"/>
        </w:rPr>
        <w:t xml:space="preserve">izklaidējoša rakstura pasākumu rīkošanu publiskās vietās jāsamaksā </w:t>
      </w:r>
      <w:r w:rsidRPr="00703336">
        <w:rPr>
          <w:b/>
          <w:bCs/>
          <w:i/>
          <w:iCs/>
          <w:lang w:val="lv-LV"/>
        </w:rPr>
        <w:t xml:space="preserve">pirms </w:t>
      </w:r>
      <w:r w:rsidRPr="00703336">
        <w:rPr>
          <w:lang w:val="lv-LV"/>
        </w:rPr>
        <w:t>atļaujas publiska pasākuma rīkošanai saņemšanas.</w:t>
      </w:r>
    </w:p>
    <w:p w14:paraId="41B00CFA" w14:textId="77777777" w:rsidR="006E7B3A" w:rsidRDefault="006E7B3A" w:rsidP="006E7B3A">
      <w:pPr>
        <w:jc w:val="both"/>
        <w:rPr>
          <w:lang w:val="lv-LV"/>
        </w:rPr>
      </w:pPr>
    </w:p>
    <w:p w14:paraId="19EEAE16" w14:textId="77777777" w:rsidR="006E7B3A" w:rsidRPr="00703336" w:rsidRDefault="006E7B3A" w:rsidP="006E7B3A">
      <w:pPr>
        <w:jc w:val="center"/>
        <w:rPr>
          <w:b/>
          <w:lang w:val="lv-LV"/>
        </w:rPr>
      </w:pPr>
      <w:r w:rsidRPr="00703336">
        <w:rPr>
          <w:b/>
          <w:lang w:val="lv-LV"/>
        </w:rPr>
        <w:t>V. NODEVAS PAR TIRDZNIECĪBU PUBLISKĀS VIETĀS</w:t>
      </w:r>
    </w:p>
    <w:p w14:paraId="74993E9B" w14:textId="77777777" w:rsidR="006E7B3A" w:rsidRPr="00703336" w:rsidRDefault="006E7B3A" w:rsidP="006E7B3A">
      <w:pPr>
        <w:jc w:val="center"/>
        <w:rPr>
          <w:b/>
          <w:sz w:val="10"/>
          <w:szCs w:val="16"/>
          <w:lang w:val="lv-LV"/>
        </w:rPr>
      </w:pPr>
    </w:p>
    <w:p w14:paraId="3603BE7D" w14:textId="77777777" w:rsidR="006E7B3A" w:rsidRPr="00703336" w:rsidRDefault="006E7B3A" w:rsidP="006E7B3A">
      <w:pPr>
        <w:ind w:left="540" w:hanging="540"/>
        <w:jc w:val="both"/>
        <w:rPr>
          <w:lang w:val="lv-LV"/>
        </w:rPr>
      </w:pPr>
      <w:r w:rsidRPr="00703336">
        <w:rPr>
          <w:lang w:val="lv-LV"/>
        </w:rPr>
        <w:t>5.1. Nodevas likmes par</w:t>
      </w:r>
      <w:r w:rsidRPr="00703336">
        <w:rPr>
          <w:b/>
          <w:lang w:val="lv-LV"/>
        </w:rPr>
        <w:t xml:space="preserve"> </w:t>
      </w:r>
      <w:r w:rsidRPr="00703336">
        <w:rPr>
          <w:lang w:val="lv-LV"/>
        </w:rPr>
        <w:t>tirdzniecību publiskās vietās Ogres novada pašvaldības teritorijā ir:</w:t>
      </w:r>
    </w:p>
    <w:p w14:paraId="48AF96C1" w14:textId="77777777" w:rsidR="006E7B3A" w:rsidRPr="00703336" w:rsidRDefault="006E7B3A" w:rsidP="006E7B3A">
      <w:pPr>
        <w:jc w:val="both"/>
        <w:rPr>
          <w:b/>
          <w:sz w:val="10"/>
          <w:szCs w:val="16"/>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5245"/>
        <w:gridCol w:w="2476"/>
      </w:tblGrid>
      <w:tr w:rsidR="00ED29B7" w:rsidRPr="005C5552" w14:paraId="197653D0" w14:textId="77777777" w:rsidTr="00ED29B7">
        <w:trPr>
          <w:cantSplit/>
          <w:tblHeader/>
        </w:trPr>
        <w:tc>
          <w:tcPr>
            <w:tcW w:w="948" w:type="dxa"/>
            <w:vAlign w:val="center"/>
          </w:tcPr>
          <w:p w14:paraId="13373FAF" w14:textId="77777777" w:rsidR="00ED29B7" w:rsidRPr="005C5552" w:rsidRDefault="00ED29B7" w:rsidP="00F52933">
            <w:pPr>
              <w:jc w:val="center"/>
              <w:rPr>
                <w:b/>
                <w:bCs/>
                <w:lang w:val="lv-LV"/>
              </w:rPr>
            </w:pPr>
            <w:r w:rsidRPr="005C5552">
              <w:rPr>
                <w:b/>
                <w:bCs/>
                <w:lang w:val="lv-LV"/>
              </w:rPr>
              <w:t>N.p.k.</w:t>
            </w:r>
          </w:p>
        </w:tc>
        <w:tc>
          <w:tcPr>
            <w:tcW w:w="5352" w:type="dxa"/>
            <w:vAlign w:val="center"/>
          </w:tcPr>
          <w:p w14:paraId="4992E0AF" w14:textId="77777777" w:rsidR="00ED29B7" w:rsidRPr="005C5552" w:rsidRDefault="00ED29B7" w:rsidP="00F52933">
            <w:pPr>
              <w:jc w:val="center"/>
              <w:rPr>
                <w:b/>
                <w:lang w:val="lv-LV"/>
              </w:rPr>
            </w:pPr>
            <w:r w:rsidRPr="005C5552">
              <w:rPr>
                <w:b/>
                <w:lang w:val="lv-LV"/>
              </w:rPr>
              <w:t>Ar nodevu apliekamais objekts</w:t>
            </w:r>
          </w:p>
        </w:tc>
        <w:tc>
          <w:tcPr>
            <w:tcW w:w="2520" w:type="dxa"/>
            <w:vAlign w:val="center"/>
          </w:tcPr>
          <w:p w14:paraId="22C277B0" w14:textId="77777777" w:rsidR="00ED29B7" w:rsidRPr="005C5552" w:rsidRDefault="00ED29B7" w:rsidP="00ED29B7">
            <w:pPr>
              <w:jc w:val="center"/>
              <w:rPr>
                <w:b/>
                <w:lang w:val="lv-LV"/>
              </w:rPr>
            </w:pPr>
            <w:r w:rsidRPr="005C5552">
              <w:rPr>
                <w:b/>
                <w:lang w:val="lv-LV"/>
              </w:rPr>
              <w:t>Nodevas likme (</w:t>
            </w:r>
            <w:r w:rsidRPr="005C5552">
              <w:rPr>
                <w:b/>
                <w:i/>
                <w:lang w:val="lv-LV"/>
              </w:rPr>
              <w:t>euro</w:t>
            </w:r>
            <w:r w:rsidRPr="005C5552">
              <w:rPr>
                <w:b/>
                <w:lang w:val="lv-LV"/>
              </w:rPr>
              <w:t>)</w:t>
            </w:r>
          </w:p>
        </w:tc>
      </w:tr>
      <w:tr w:rsidR="00ED29B7" w:rsidRPr="005C5552" w14:paraId="52F66BAD" w14:textId="77777777" w:rsidTr="00ED29B7">
        <w:trPr>
          <w:cantSplit/>
        </w:trPr>
        <w:tc>
          <w:tcPr>
            <w:tcW w:w="948" w:type="dxa"/>
            <w:vAlign w:val="center"/>
          </w:tcPr>
          <w:p w14:paraId="6B7A00DE" w14:textId="77777777" w:rsidR="00ED29B7" w:rsidRPr="005C5552" w:rsidRDefault="00ED29B7" w:rsidP="00F52933">
            <w:pPr>
              <w:jc w:val="center"/>
              <w:rPr>
                <w:bCs/>
                <w:lang w:val="lv-LV"/>
              </w:rPr>
            </w:pPr>
            <w:r w:rsidRPr="005C5552">
              <w:rPr>
                <w:bCs/>
                <w:lang w:val="lv-LV"/>
              </w:rPr>
              <w:t>5.1.1.</w:t>
            </w:r>
          </w:p>
        </w:tc>
        <w:tc>
          <w:tcPr>
            <w:tcW w:w="5352" w:type="dxa"/>
            <w:vAlign w:val="center"/>
          </w:tcPr>
          <w:p w14:paraId="4280283A" w14:textId="77777777" w:rsidR="00ED29B7" w:rsidRPr="005C5552" w:rsidRDefault="00ED29B7" w:rsidP="00F52933">
            <w:pPr>
              <w:jc w:val="both"/>
              <w:rPr>
                <w:bCs/>
                <w:lang w:val="lv-LV"/>
              </w:rPr>
            </w:pPr>
            <w:r w:rsidRPr="005C5552">
              <w:rPr>
                <w:bCs/>
                <w:lang w:val="lv-LV"/>
              </w:rPr>
              <w:t xml:space="preserve">Ielu tirdzniecība </w:t>
            </w:r>
            <w:r w:rsidRPr="005C5552">
              <w:rPr>
                <w:b/>
                <w:bCs/>
                <w:lang w:val="lv-LV"/>
              </w:rPr>
              <w:t>pilsētas</w:t>
            </w:r>
            <w:r w:rsidRPr="005C5552">
              <w:rPr>
                <w:bCs/>
                <w:lang w:val="lv-LV"/>
              </w:rPr>
              <w:t xml:space="preserve"> teritorijā, par vienu dienu:</w:t>
            </w:r>
          </w:p>
        </w:tc>
        <w:tc>
          <w:tcPr>
            <w:tcW w:w="2520" w:type="dxa"/>
            <w:vAlign w:val="center"/>
          </w:tcPr>
          <w:p w14:paraId="49942258" w14:textId="77777777" w:rsidR="00ED29B7" w:rsidRPr="005C5552" w:rsidRDefault="00ED29B7" w:rsidP="00ED29B7">
            <w:pPr>
              <w:jc w:val="center"/>
              <w:rPr>
                <w:bCs/>
                <w:lang w:val="lv-LV"/>
              </w:rPr>
            </w:pPr>
          </w:p>
        </w:tc>
      </w:tr>
      <w:tr w:rsidR="00ED29B7" w:rsidRPr="005C5552" w14:paraId="7EFC696F" w14:textId="77777777" w:rsidTr="00ED29B7">
        <w:trPr>
          <w:cantSplit/>
        </w:trPr>
        <w:tc>
          <w:tcPr>
            <w:tcW w:w="948" w:type="dxa"/>
            <w:vAlign w:val="center"/>
          </w:tcPr>
          <w:p w14:paraId="528DA04B" w14:textId="77777777" w:rsidR="00ED29B7" w:rsidRPr="005C5552" w:rsidRDefault="00ED29B7" w:rsidP="00F52933">
            <w:pPr>
              <w:jc w:val="center"/>
              <w:rPr>
                <w:bCs/>
                <w:lang w:val="lv-LV"/>
              </w:rPr>
            </w:pPr>
            <w:r w:rsidRPr="005C5552">
              <w:rPr>
                <w:bCs/>
                <w:lang w:val="lv-LV"/>
              </w:rPr>
              <w:t>5.1.1.1.</w:t>
            </w:r>
          </w:p>
        </w:tc>
        <w:tc>
          <w:tcPr>
            <w:tcW w:w="5352" w:type="dxa"/>
            <w:vAlign w:val="center"/>
          </w:tcPr>
          <w:p w14:paraId="1E4B2BEC" w14:textId="77777777" w:rsidR="00ED29B7" w:rsidRPr="005C5552" w:rsidRDefault="00ED29B7" w:rsidP="00F52933">
            <w:pPr>
              <w:jc w:val="both"/>
              <w:rPr>
                <w:bCs/>
                <w:lang w:val="lv-LV"/>
              </w:rPr>
            </w:pPr>
            <w:r w:rsidRPr="005C5552">
              <w:rPr>
                <w:bCs/>
                <w:lang w:val="lv-LV"/>
              </w:rPr>
              <w:t>ar pārtikas precēm</w:t>
            </w:r>
          </w:p>
        </w:tc>
        <w:tc>
          <w:tcPr>
            <w:tcW w:w="2520" w:type="dxa"/>
            <w:vAlign w:val="center"/>
          </w:tcPr>
          <w:p w14:paraId="44E0CBEF" w14:textId="77777777" w:rsidR="00ED29B7" w:rsidRPr="005C5552" w:rsidRDefault="00ED29B7" w:rsidP="00ED29B7">
            <w:pPr>
              <w:jc w:val="center"/>
              <w:rPr>
                <w:bCs/>
                <w:lang w:val="lv-LV"/>
              </w:rPr>
            </w:pPr>
            <w:r w:rsidRPr="005C5552">
              <w:rPr>
                <w:bCs/>
                <w:lang w:val="lv-LV"/>
              </w:rPr>
              <w:t>6.00</w:t>
            </w:r>
          </w:p>
        </w:tc>
      </w:tr>
      <w:tr w:rsidR="00ED29B7" w:rsidRPr="005C5552" w14:paraId="2F8DDC46" w14:textId="77777777" w:rsidTr="00ED29B7">
        <w:trPr>
          <w:cantSplit/>
        </w:trPr>
        <w:tc>
          <w:tcPr>
            <w:tcW w:w="948" w:type="dxa"/>
            <w:vAlign w:val="center"/>
          </w:tcPr>
          <w:p w14:paraId="3465D0D2" w14:textId="77777777" w:rsidR="00ED29B7" w:rsidRPr="005C5552" w:rsidRDefault="00ED29B7" w:rsidP="00F52933">
            <w:pPr>
              <w:jc w:val="center"/>
              <w:rPr>
                <w:bCs/>
                <w:lang w:val="lv-LV"/>
              </w:rPr>
            </w:pPr>
            <w:r w:rsidRPr="005C5552">
              <w:rPr>
                <w:bCs/>
                <w:lang w:val="lv-LV"/>
              </w:rPr>
              <w:t>5.1.1.2.</w:t>
            </w:r>
          </w:p>
        </w:tc>
        <w:tc>
          <w:tcPr>
            <w:tcW w:w="5352" w:type="dxa"/>
            <w:vAlign w:val="center"/>
          </w:tcPr>
          <w:p w14:paraId="4108C7C1" w14:textId="77777777" w:rsidR="00ED29B7" w:rsidRPr="005C5552" w:rsidRDefault="00ED29B7" w:rsidP="00F52933">
            <w:pPr>
              <w:jc w:val="both"/>
              <w:rPr>
                <w:bCs/>
                <w:lang w:val="lv-LV"/>
              </w:rPr>
            </w:pPr>
            <w:r w:rsidRPr="005C5552">
              <w:rPr>
                <w:bCs/>
                <w:lang w:val="lv-LV"/>
              </w:rPr>
              <w:t>ar alkoholiskiem dzērieniem</w:t>
            </w:r>
          </w:p>
        </w:tc>
        <w:tc>
          <w:tcPr>
            <w:tcW w:w="2520" w:type="dxa"/>
            <w:vAlign w:val="center"/>
          </w:tcPr>
          <w:p w14:paraId="08E40B30" w14:textId="77777777" w:rsidR="00ED29B7" w:rsidRPr="005C5552" w:rsidRDefault="00ED29B7" w:rsidP="00ED29B7">
            <w:pPr>
              <w:jc w:val="center"/>
              <w:rPr>
                <w:bCs/>
                <w:lang w:val="lv-LV"/>
              </w:rPr>
            </w:pPr>
            <w:r w:rsidRPr="005C5552">
              <w:rPr>
                <w:bCs/>
                <w:lang w:val="lv-LV"/>
              </w:rPr>
              <w:t>20.00</w:t>
            </w:r>
          </w:p>
        </w:tc>
      </w:tr>
      <w:tr w:rsidR="00ED29B7" w:rsidRPr="005C5552" w14:paraId="480B96F8" w14:textId="77777777" w:rsidTr="00ED29B7">
        <w:trPr>
          <w:cantSplit/>
        </w:trPr>
        <w:tc>
          <w:tcPr>
            <w:tcW w:w="948" w:type="dxa"/>
            <w:vAlign w:val="center"/>
          </w:tcPr>
          <w:p w14:paraId="704826DE" w14:textId="77777777" w:rsidR="00ED29B7" w:rsidRPr="005C5552" w:rsidRDefault="00ED29B7" w:rsidP="00F52933">
            <w:pPr>
              <w:jc w:val="center"/>
              <w:rPr>
                <w:bCs/>
                <w:lang w:val="lv-LV"/>
              </w:rPr>
            </w:pPr>
            <w:r w:rsidRPr="005C5552">
              <w:rPr>
                <w:bCs/>
                <w:lang w:val="lv-LV"/>
              </w:rPr>
              <w:t>5.1.1.3.</w:t>
            </w:r>
          </w:p>
        </w:tc>
        <w:tc>
          <w:tcPr>
            <w:tcW w:w="5352" w:type="dxa"/>
            <w:vAlign w:val="center"/>
          </w:tcPr>
          <w:p w14:paraId="1B0810C1" w14:textId="77777777" w:rsidR="00ED29B7" w:rsidRPr="005C5552" w:rsidRDefault="00ED29B7" w:rsidP="00F52933">
            <w:pPr>
              <w:jc w:val="both"/>
              <w:rPr>
                <w:bCs/>
                <w:lang w:val="lv-LV"/>
              </w:rPr>
            </w:pPr>
            <w:r w:rsidRPr="005C5552">
              <w:rPr>
                <w:bCs/>
                <w:lang w:val="lv-LV"/>
              </w:rPr>
              <w:t>ar nepārtikas precēm</w:t>
            </w:r>
          </w:p>
        </w:tc>
        <w:tc>
          <w:tcPr>
            <w:tcW w:w="2520" w:type="dxa"/>
            <w:vAlign w:val="center"/>
          </w:tcPr>
          <w:p w14:paraId="1F778A91" w14:textId="77777777" w:rsidR="00ED29B7" w:rsidRPr="005C5552" w:rsidRDefault="00ED29B7" w:rsidP="00ED29B7">
            <w:pPr>
              <w:jc w:val="center"/>
              <w:rPr>
                <w:bCs/>
                <w:lang w:val="lv-LV"/>
              </w:rPr>
            </w:pPr>
            <w:r w:rsidRPr="005C5552">
              <w:rPr>
                <w:bCs/>
                <w:lang w:val="lv-LV"/>
              </w:rPr>
              <w:t>7.00</w:t>
            </w:r>
          </w:p>
        </w:tc>
      </w:tr>
      <w:tr w:rsidR="00ED29B7" w:rsidRPr="005C5552" w14:paraId="34513E31" w14:textId="77777777" w:rsidTr="00ED29B7">
        <w:trPr>
          <w:cantSplit/>
        </w:trPr>
        <w:tc>
          <w:tcPr>
            <w:tcW w:w="948" w:type="dxa"/>
            <w:vAlign w:val="center"/>
          </w:tcPr>
          <w:p w14:paraId="7FAB8E11" w14:textId="77777777" w:rsidR="00ED29B7" w:rsidRPr="005C5552" w:rsidRDefault="00ED29B7" w:rsidP="00F52933">
            <w:pPr>
              <w:jc w:val="center"/>
              <w:rPr>
                <w:bCs/>
                <w:lang w:val="lv-LV"/>
              </w:rPr>
            </w:pPr>
            <w:r w:rsidRPr="005C5552">
              <w:rPr>
                <w:bCs/>
                <w:lang w:val="lv-LV"/>
              </w:rPr>
              <w:t>5.1.2.</w:t>
            </w:r>
          </w:p>
        </w:tc>
        <w:tc>
          <w:tcPr>
            <w:tcW w:w="5352" w:type="dxa"/>
            <w:vAlign w:val="center"/>
          </w:tcPr>
          <w:p w14:paraId="73762A8B" w14:textId="77777777" w:rsidR="00ED29B7" w:rsidRPr="005C5552" w:rsidRDefault="00ED29B7" w:rsidP="00F52933">
            <w:pPr>
              <w:jc w:val="both"/>
              <w:rPr>
                <w:bCs/>
                <w:lang w:val="lv-LV"/>
              </w:rPr>
            </w:pPr>
            <w:r w:rsidRPr="005C5552">
              <w:rPr>
                <w:bCs/>
                <w:lang w:val="lv-LV"/>
              </w:rPr>
              <w:t xml:space="preserve">Atļauja ielu tirdzniecībai </w:t>
            </w:r>
            <w:r w:rsidRPr="005C5552">
              <w:rPr>
                <w:b/>
                <w:bCs/>
                <w:iCs/>
                <w:lang w:val="lv-LV"/>
              </w:rPr>
              <w:t>ārpus</w:t>
            </w:r>
            <w:r w:rsidRPr="005C5552">
              <w:rPr>
                <w:b/>
                <w:bCs/>
                <w:lang w:val="lv-LV"/>
              </w:rPr>
              <w:t xml:space="preserve"> pilsētas</w:t>
            </w:r>
            <w:r w:rsidRPr="005C5552">
              <w:rPr>
                <w:bCs/>
                <w:lang w:val="lv-LV"/>
              </w:rPr>
              <w:t xml:space="preserve"> teritorijas, par vienu dienu:</w:t>
            </w:r>
          </w:p>
        </w:tc>
        <w:tc>
          <w:tcPr>
            <w:tcW w:w="2520" w:type="dxa"/>
            <w:vAlign w:val="center"/>
          </w:tcPr>
          <w:p w14:paraId="174B06D1" w14:textId="77777777" w:rsidR="00ED29B7" w:rsidRPr="005C5552" w:rsidRDefault="00ED29B7" w:rsidP="00ED29B7">
            <w:pPr>
              <w:jc w:val="center"/>
              <w:rPr>
                <w:bCs/>
                <w:lang w:val="lv-LV"/>
              </w:rPr>
            </w:pPr>
          </w:p>
        </w:tc>
      </w:tr>
      <w:tr w:rsidR="00ED29B7" w:rsidRPr="005C5552" w14:paraId="0526DBED" w14:textId="77777777" w:rsidTr="00ED29B7">
        <w:trPr>
          <w:cantSplit/>
        </w:trPr>
        <w:tc>
          <w:tcPr>
            <w:tcW w:w="948" w:type="dxa"/>
            <w:vAlign w:val="center"/>
          </w:tcPr>
          <w:p w14:paraId="2BCBB578" w14:textId="77777777" w:rsidR="00ED29B7" w:rsidRPr="005C5552" w:rsidRDefault="00ED29B7" w:rsidP="00F52933">
            <w:pPr>
              <w:jc w:val="center"/>
              <w:rPr>
                <w:bCs/>
                <w:lang w:val="lv-LV"/>
              </w:rPr>
            </w:pPr>
            <w:r w:rsidRPr="005C5552">
              <w:rPr>
                <w:bCs/>
                <w:lang w:val="lv-LV"/>
              </w:rPr>
              <w:t>5.1.2.1.</w:t>
            </w:r>
          </w:p>
        </w:tc>
        <w:tc>
          <w:tcPr>
            <w:tcW w:w="5352" w:type="dxa"/>
            <w:vAlign w:val="center"/>
          </w:tcPr>
          <w:p w14:paraId="40FD8400" w14:textId="77777777" w:rsidR="00ED29B7" w:rsidRPr="005C5552" w:rsidRDefault="00ED29B7" w:rsidP="00F52933">
            <w:pPr>
              <w:jc w:val="both"/>
              <w:rPr>
                <w:bCs/>
                <w:lang w:val="lv-LV"/>
              </w:rPr>
            </w:pPr>
            <w:r w:rsidRPr="005C5552">
              <w:rPr>
                <w:bCs/>
                <w:lang w:val="lv-LV"/>
              </w:rPr>
              <w:t>ar pārtikas precēm</w:t>
            </w:r>
          </w:p>
        </w:tc>
        <w:tc>
          <w:tcPr>
            <w:tcW w:w="2520" w:type="dxa"/>
            <w:vAlign w:val="center"/>
          </w:tcPr>
          <w:p w14:paraId="58BDD1CF" w14:textId="77777777" w:rsidR="00ED29B7" w:rsidRPr="005C5552" w:rsidRDefault="00ED29B7" w:rsidP="00ED29B7">
            <w:pPr>
              <w:jc w:val="center"/>
              <w:rPr>
                <w:color w:val="000000"/>
                <w:lang w:val="lv-LV"/>
              </w:rPr>
            </w:pPr>
            <w:r w:rsidRPr="005C5552">
              <w:rPr>
                <w:color w:val="000000"/>
                <w:lang w:val="lv-LV"/>
              </w:rPr>
              <w:t>5.00</w:t>
            </w:r>
          </w:p>
        </w:tc>
      </w:tr>
      <w:tr w:rsidR="00ED29B7" w:rsidRPr="005C5552" w14:paraId="648B4316" w14:textId="77777777" w:rsidTr="00ED29B7">
        <w:trPr>
          <w:cantSplit/>
        </w:trPr>
        <w:tc>
          <w:tcPr>
            <w:tcW w:w="948" w:type="dxa"/>
            <w:vAlign w:val="center"/>
          </w:tcPr>
          <w:p w14:paraId="3ECFD1E3" w14:textId="77777777" w:rsidR="00ED29B7" w:rsidRPr="005C5552" w:rsidRDefault="00ED29B7" w:rsidP="00F52933">
            <w:pPr>
              <w:jc w:val="center"/>
              <w:rPr>
                <w:bCs/>
                <w:lang w:val="lv-LV"/>
              </w:rPr>
            </w:pPr>
            <w:r w:rsidRPr="005C5552">
              <w:rPr>
                <w:bCs/>
                <w:lang w:val="lv-LV"/>
              </w:rPr>
              <w:t>5.1.2.2.</w:t>
            </w:r>
          </w:p>
        </w:tc>
        <w:tc>
          <w:tcPr>
            <w:tcW w:w="5352" w:type="dxa"/>
            <w:vAlign w:val="center"/>
          </w:tcPr>
          <w:p w14:paraId="45B3D38C" w14:textId="77777777" w:rsidR="00ED29B7" w:rsidRPr="005C5552" w:rsidRDefault="00ED29B7" w:rsidP="00F52933">
            <w:pPr>
              <w:jc w:val="both"/>
              <w:rPr>
                <w:bCs/>
                <w:lang w:val="lv-LV"/>
              </w:rPr>
            </w:pPr>
            <w:r w:rsidRPr="005C5552">
              <w:rPr>
                <w:bCs/>
                <w:lang w:val="lv-LV"/>
              </w:rPr>
              <w:t>ar alkoholiskiem dzērieniem</w:t>
            </w:r>
          </w:p>
        </w:tc>
        <w:tc>
          <w:tcPr>
            <w:tcW w:w="2520" w:type="dxa"/>
            <w:vAlign w:val="center"/>
          </w:tcPr>
          <w:p w14:paraId="1EC772C9" w14:textId="77777777" w:rsidR="00ED29B7" w:rsidRPr="005C5552" w:rsidRDefault="00ED29B7" w:rsidP="00ED29B7">
            <w:pPr>
              <w:jc w:val="center"/>
              <w:rPr>
                <w:color w:val="000000"/>
                <w:lang w:val="lv-LV"/>
              </w:rPr>
            </w:pPr>
            <w:r w:rsidRPr="005C5552">
              <w:rPr>
                <w:color w:val="000000"/>
                <w:lang w:val="lv-LV"/>
              </w:rPr>
              <w:t>15.00</w:t>
            </w:r>
          </w:p>
        </w:tc>
      </w:tr>
      <w:tr w:rsidR="00ED29B7" w:rsidRPr="005C5552" w14:paraId="3A01D3DB" w14:textId="77777777" w:rsidTr="00ED29B7">
        <w:trPr>
          <w:cantSplit/>
        </w:trPr>
        <w:tc>
          <w:tcPr>
            <w:tcW w:w="948" w:type="dxa"/>
            <w:vAlign w:val="center"/>
          </w:tcPr>
          <w:p w14:paraId="4D999A6D" w14:textId="77777777" w:rsidR="00ED29B7" w:rsidRPr="005C5552" w:rsidRDefault="00ED29B7" w:rsidP="00F52933">
            <w:pPr>
              <w:jc w:val="center"/>
              <w:rPr>
                <w:bCs/>
                <w:lang w:val="lv-LV"/>
              </w:rPr>
            </w:pPr>
            <w:r w:rsidRPr="005C5552">
              <w:rPr>
                <w:bCs/>
                <w:lang w:val="lv-LV"/>
              </w:rPr>
              <w:t>5.1.2.3.</w:t>
            </w:r>
          </w:p>
        </w:tc>
        <w:tc>
          <w:tcPr>
            <w:tcW w:w="5352" w:type="dxa"/>
            <w:vAlign w:val="center"/>
          </w:tcPr>
          <w:p w14:paraId="18C635F8" w14:textId="77777777" w:rsidR="00ED29B7" w:rsidRPr="005C5552" w:rsidRDefault="00ED29B7" w:rsidP="00F52933">
            <w:pPr>
              <w:jc w:val="both"/>
              <w:rPr>
                <w:bCs/>
                <w:lang w:val="lv-LV"/>
              </w:rPr>
            </w:pPr>
            <w:r w:rsidRPr="005C5552">
              <w:rPr>
                <w:bCs/>
                <w:lang w:val="lv-LV"/>
              </w:rPr>
              <w:t>ar nepārtikas precēm</w:t>
            </w:r>
          </w:p>
        </w:tc>
        <w:tc>
          <w:tcPr>
            <w:tcW w:w="2520" w:type="dxa"/>
            <w:vAlign w:val="center"/>
          </w:tcPr>
          <w:p w14:paraId="071133EE" w14:textId="77777777" w:rsidR="00ED29B7" w:rsidRPr="005C5552" w:rsidRDefault="00ED29B7" w:rsidP="00ED29B7">
            <w:pPr>
              <w:jc w:val="center"/>
              <w:rPr>
                <w:color w:val="000000"/>
                <w:lang w:val="lv-LV"/>
              </w:rPr>
            </w:pPr>
            <w:r w:rsidRPr="005C5552">
              <w:rPr>
                <w:color w:val="000000"/>
                <w:lang w:val="lv-LV"/>
              </w:rPr>
              <w:t>6.00</w:t>
            </w:r>
          </w:p>
        </w:tc>
      </w:tr>
      <w:tr w:rsidR="00ED29B7" w:rsidRPr="00F5704E" w14:paraId="6DBFD65F" w14:textId="77777777" w:rsidTr="00ED29B7">
        <w:trPr>
          <w:cantSplit/>
        </w:trPr>
        <w:tc>
          <w:tcPr>
            <w:tcW w:w="948" w:type="dxa"/>
            <w:vAlign w:val="center"/>
          </w:tcPr>
          <w:p w14:paraId="73293A58" w14:textId="77777777" w:rsidR="00ED29B7" w:rsidRPr="005C5552" w:rsidRDefault="00ED29B7" w:rsidP="00F52933">
            <w:pPr>
              <w:jc w:val="center"/>
              <w:rPr>
                <w:bCs/>
                <w:lang w:val="lv-LV"/>
              </w:rPr>
            </w:pPr>
            <w:r w:rsidRPr="005C5552">
              <w:rPr>
                <w:bCs/>
                <w:lang w:val="lv-LV"/>
              </w:rPr>
              <w:t>5.1.3.</w:t>
            </w:r>
          </w:p>
        </w:tc>
        <w:tc>
          <w:tcPr>
            <w:tcW w:w="5352" w:type="dxa"/>
            <w:vAlign w:val="center"/>
          </w:tcPr>
          <w:p w14:paraId="0FB02E3E" w14:textId="77777777" w:rsidR="00ED29B7" w:rsidRPr="005C5552" w:rsidRDefault="00ED29B7" w:rsidP="00F52933">
            <w:pPr>
              <w:jc w:val="both"/>
              <w:rPr>
                <w:bCs/>
                <w:lang w:val="lv-LV"/>
              </w:rPr>
            </w:pPr>
            <w:r w:rsidRPr="005C5552">
              <w:rPr>
                <w:bCs/>
                <w:lang w:val="lv-LV"/>
              </w:rPr>
              <w:t xml:space="preserve">Ielu tirdzniecība ar </w:t>
            </w:r>
            <w:r w:rsidRPr="005C5552">
              <w:rPr>
                <w:b/>
                <w:bCs/>
                <w:lang w:val="lv-LV"/>
              </w:rPr>
              <w:t>pašu ražotiem</w:t>
            </w:r>
            <w:r w:rsidRPr="005C5552">
              <w:rPr>
                <w:bCs/>
                <w:lang w:val="lv-LV"/>
              </w:rPr>
              <w:t xml:space="preserve"> lauksaimniecības produktiem, </w:t>
            </w:r>
            <w:r w:rsidRPr="005C5552">
              <w:rPr>
                <w:b/>
                <w:bCs/>
                <w:lang w:val="lv-LV"/>
              </w:rPr>
              <w:t>pašu izgatavotiem</w:t>
            </w:r>
            <w:r w:rsidRPr="005C5552">
              <w:rPr>
                <w:bCs/>
                <w:lang w:val="lv-LV"/>
              </w:rPr>
              <w:t xml:space="preserve"> amatniecības izstrādājumiem un mākslas priekšmetiem, kā arī </w:t>
            </w:r>
            <w:r w:rsidRPr="005C5552">
              <w:rPr>
                <w:b/>
                <w:bCs/>
                <w:lang w:val="lv-LV"/>
              </w:rPr>
              <w:t>savvaļas</w:t>
            </w:r>
            <w:r w:rsidRPr="005C5552">
              <w:rPr>
                <w:bCs/>
                <w:lang w:val="lv-LV"/>
              </w:rPr>
              <w:t xml:space="preserve"> augiem, ogām, sēnēm, riekstiem, par vienu dienu:</w:t>
            </w:r>
          </w:p>
        </w:tc>
        <w:tc>
          <w:tcPr>
            <w:tcW w:w="2520" w:type="dxa"/>
            <w:vAlign w:val="center"/>
          </w:tcPr>
          <w:p w14:paraId="74EAC621" w14:textId="77777777" w:rsidR="00ED29B7" w:rsidRPr="005C5552" w:rsidRDefault="00ED29B7" w:rsidP="00ED29B7">
            <w:pPr>
              <w:jc w:val="center"/>
              <w:rPr>
                <w:bCs/>
                <w:lang w:val="lv-LV"/>
              </w:rPr>
            </w:pPr>
          </w:p>
        </w:tc>
      </w:tr>
      <w:tr w:rsidR="00ED29B7" w:rsidRPr="005C5552" w14:paraId="2DC92233" w14:textId="77777777" w:rsidTr="00ED29B7">
        <w:trPr>
          <w:cantSplit/>
        </w:trPr>
        <w:tc>
          <w:tcPr>
            <w:tcW w:w="948" w:type="dxa"/>
            <w:vAlign w:val="center"/>
          </w:tcPr>
          <w:p w14:paraId="738FFA69" w14:textId="77777777" w:rsidR="00ED29B7" w:rsidRPr="005C5552" w:rsidRDefault="00ED29B7" w:rsidP="00F52933">
            <w:pPr>
              <w:jc w:val="center"/>
              <w:rPr>
                <w:bCs/>
                <w:lang w:val="lv-LV"/>
              </w:rPr>
            </w:pPr>
            <w:r w:rsidRPr="005C5552">
              <w:rPr>
                <w:bCs/>
                <w:lang w:val="lv-LV"/>
              </w:rPr>
              <w:t>5.1.3.1.</w:t>
            </w:r>
          </w:p>
        </w:tc>
        <w:tc>
          <w:tcPr>
            <w:tcW w:w="5352" w:type="dxa"/>
            <w:vAlign w:val="center"/>
          </w:tcPr>
          <w:p w14:paraId="758690BE" w14:textId="77777777" w:rsidR="00ED29B7" w:rsidRPr="005C5552" w:rsidRDefault="00ED29B7" w:rsidP="00F52933">
            <w:pPr>
              <w:jc w:val="both"/>
              <w:rPr>
                <w:bCs/>
                <w:lang w:val="lv-LV"/>
              </w:rPr>
            </w:pPr>
            <w:r w:rsidRPr="005C5552">
              <w:rPr>
                <w:b/>
                <w:bCs/>
                <w:lang w:val="lv-LV"/>
              </w:rPr>
              <w:t>pilsētas</w:t>
            </w:r>
            <w:r w:rsidRPr="005C5552">
              <w:rPr>
                <w:bCs/>
                <w:lang w:val="lv-LV"/>
              </w:rPr>
              <w:t xml:space="preserve"> teritorijā</w:t>
            </w:r>
          </w:p>
        </w:tc>
        <w:tc>
          <w:tcPr>
            <w:tcW w:w="2520" w:type="dxa"/>
            <w:vAlign w:val="center"/>
          </w:tcPr>
          <w:p w14:paraId="466BB9F1" w14:textId="77777777" w:rsidR="00ED29B7" w:rsidRPr="005C5552" w:rsidRDefault="00ED29B7" w:rsidP="00ED29B7">
            <w:pPr>
              <w:jc w:val="center"/>
              <w:rPr>
                <w:bCs/>
                <w:lang w:val="lv-LV"/>
              </w:rPr>
            </w:pPr>
            <w:r w:rsidRPr="005C5552">
              <w:rPr>
                <w:bCs/>
                <w:lang w:val="lv-LV"/>
              </w:rPr>
              <w:t>1.50</w:t>
            </w:r>
          </w:p>
        </w:tc>
      </w:tr>
      <w:tr w:rsidR="00ED29B7" w:rsidRPr="005C5552" w14:paraId="0B7B5E29" w14:textId="77777777" w:rsidTr="00ED29B7">
        <w:trPr>
          <w:cantSplit/>
        </w:trPr>
        <w:tc>
          <w:tcPr>
            <w:tcW w:w="948" w:type="dxa"/>
            <w:vAlign w:val="center"/>
          </w:tcPr>
          <w:p w14:paraId="1831DB97" w14:textId="77777777" w:rsidR="00ED29B7" w:rsidRPr="005C5552" w:rsidRDefault="00ED29B7" w:rsidP="00F52933">
            <w:pPr>
              <w:jc w:val="center"/>
              <w:rPr>
                <w:bCs/>
                <w:lang w:val="lv-LV"/>
              </w:rPr>
            </w:pPr>
            <w:r w:rsidRPr="005C5552">
              <w:rPr>
                <w:bCs/>
                <w:lang w:val="lv-LV"/>
              </w:rPr>
              <w:t>5.1.3.2.</w:t>
            </w:r>
          </w:p>
        </w:tc>
        <w:tc>
          <w:tcPr>
            <w:tcW w:w="5352" w:type="dxa"/>
            <w:vAlign w:val="center"/>
          </w:tcPr>
          <w:p w14:paraId="4BC1FA42" w14:textId="77777777" w:rsidR="00ED29B7" w:rsidRPr="005C5552" w:rsidRDefault="00ED29B7" w:rsidP="00F52933">
            <w:pPr>
              <w:jc w:val="both"/>
              <w:rPr>
                <w:bCs/>
                <w:lang w:val="lv-LV"/>
              </w:rPr>
            </w:pPr>
            <w:r w:rsidRPr="005C5552">
              <w:rPr>
                <w:b/>
                <w:bCs/>
                <w:lang w:val="lv-LV"/>
              </w:rPr>
              <w:t>ārpus</w:t>
            </w:r>
            <w:r w:rsidRPr="005C5552">
              <w:rPr>
                <w:bCs/>
                <w:lang w:val="lv-LV"/>
              </w:rPr>
              <w:t xml:space="preserve"> pilsētas teritorijas</w:t>
            </w:r>
          </w:p>
        </w:tc>
        <w:tc>
          <w:tcPr>
            <w:tcW w:w="2520" w:type="dxa"/>
            <w:vAlign w:val="center"/>
          </w:tcPr>
          <w:p w14:paraId="6BAA9DFA" w14:textId="77777777" w:rsidR="00ED29B7" w:rsidRPr="005C5552" w:rsidRDefault="00ED29B7" w:rsidP="00ED29B7">
            <w:pPr>
              <w:jc w:val="center"/>
              <w:rPr>
                <w:bCs/>
                <w:lang w:val="lv-LV"/>
              </w:rPr>
            </w:pPr>
            <w:r w:rsidRPr="005C5552">
              <w:rPr>
                <w:bCs/>
                <w:lang w:val="lv-LV"/>
              </w:rPr>
              <w:t>1.00</w:t>
            </w:r>
          </w:p>
        </w:tc>
      </w:tr>
      <w:tr w:rsidR="00ED29B7" w:rsidRPr="005C5552" w14:paraId="13BA4B17" w14:textId="77777777" w:rsidTr="00ED29B7">
        <w:trPr>
          <w:cantSplit/>
        </w:trPr>
        <w:tc>
          <w:tcPr>
            <w:tcW w:w="948" w:type="dxa"/>
            <w:vAlign w:val="center"/>
          </w:tcPr>
          <w:p w14:paraId="16D7F262" w14:textId="77777777" w:rsidR="00ED29B7" w:rsidRPr="005C5552" w:rsidRDefault="00ED29B7" w:rsidP="00F52933">
            <w:pPr>
              <w:jc w:val="center"/>
              <w:rPr>
                <w:bCs/>
                <w:lang w:val="lv-LV"/>
              </w:rPr>
            </w:pPr>
            <w:r w:rsidRPr="005C5552">
              <w:rPr>
                <w:bCs/>
                <w:lang w:val="lv-LV"/>
              </w:rPr>
              <w:t>5.1.4.</w:t>
            </w:r>
          </w:p>
        </w:tc>
        <w:tc>
          <w:tcPr>
            <w:tcW w:w="5352" w:type="dxa"/>
            <w:vAlign w:val="center"/>
          </w:tcPr>
          <w:p w14:paraId="757A68DF" w14:textId="77777777" w:rsidR="00ED29B7" w:rsidRPr="005C5552" w:rsidRDefault="00ED29B7" w:rsidP="00F52933">
            <w:pPr>
              <w:jc w:val="both"/>
              <w:rPr>
                <w:bCs/>
                <w:lang w:val="lv-LV"/>
              </w:rPr>
            </w:pPr>
            <w:r w:rsidRPr="005C5552">
              <w:rPr>
                <w:bCs/>
                <w:lang w:val="lv-LV"/>
              </w:rPr>
              <w:t>Ielu tirdzniecība ar sezonas precēm (Ziemassvētku eglītēm, Līgo vainagiem un Jāņu zālēm utml.)</w:t>
            </w:r>
          </w:p>
        </w:tc>
        <w:tc>
          <w:tcPr>
            <w:tcW w:w="2520" w:type="dxa"/>
            <w:vAlign w:val="center"/>
          </w:tcPr>
          <w:p w14:paraId="741639F4" w14:textId="77777777" w:rsidR="00ED29B7" w:rsidRPr="005C5552" w:rsidRDefault="00ED29B7" w:rsidP="00ED29B7">
            <w:pPr>
              <w:jc w:val="center"/>
              <w:rPr>
                <w:bCs/>
                <w:lang w:val="lv-LV"/>
              </w:rPr>
            </w:pPr>
            <w:r w:rsidRPr="005C5552">
              <w:rPr>
                <w:bCs/>
                <w:lang w:val="lv-LV"/>
              </w:rPr>
              <w:t>5.00</w:t>
            </w:r>
          </w:p>
        </w:tc>
      </w:tr>
      <w:tr w:rsidR="00ED29B7" w:rsidRPr="00F5704E" w14:paraId="67C87012" w14:textId="77777777" w:rsidTr="00ED29B7">
        <w:trPr>
          <w:cantSplit/>
        </w:trPr>
        <w:tc>
          <w:tcPr>
            <w:tcW w:w="948" w:type="dxa"/>
            <w:vAlign w:val="center"/>
          </w:tcPr>
          <w:p w14:paraId="6CDF7829" w14:textId="77777777" w:rsidR="00ED29B7" w:rsidRPr="005C5552" w:rsidRDefault="00ED29B7" w:rsidP="00F52933">
            <w:pPr>
              <w:jc w:val="center"/>
              <w:rPr>
                <w:bCs/>
                <w:lang w:val="lv-LV"/>
              </w:rPr>
            </w:pPr>
            <w:r w:rsidRPr="005C5552">
              <w:rPr>
                <w:bCs/>
                <w:lang w:val="lv-LV"/>
              </w:rPr>
              <w:lastRenderedPageBreak/>
              <w:t>5.1.5.</w:t>
            </w:r>
          </w:p>
        </w:tc>
        <w:tc>
          <w:tcPr>
            <w:tcW w:w="5352" w:type="dxa"/>
            <w:vAlign w:val="center"/>
          </w:tcPr>
          <w:p w14:paraId="5411AFAF" w14:textId="77777777" w:rsidR="00ED29B7" w:rsidRPr="005C5552" w:rsidRDefault="00ED29B7" w:rsidP="00F52933">
            <w:pPr>
              <w:jc w:val="both"/>
              <w:rPr>
                <w:bCs/>
                <w:lang w:val="lv-LV"/>
              </w:rPr>
            </w:pPr>
            <w:r w:rsidRPr="005C5552">
              <w:rPr>
                <w:bCs/>
                <w:lang w:val="lv-LV"/>
              </w:rPr>
              <w:t xml:space="preserve">Ielu tirdzniecība no </w:t>
            </w:r>
            <w:r w:rsidRPr="005C5552">
              <w:rPr>
                <w:b/>
                <w:bCs/>
                <w:lang w:val="lv-LV"/>
              </w:rPr>
              <w:t>autoveikala</w:t>
            </w:r>
            <w:r w:rsidRPr="005C5552">
              <w:rPr>
                <w:bCs/>
                <w:lang w:val="lv-LV"/>
              </w:rPr>
              <w:t xml:space="preserve"> novada lauku teritorijās ar pārtikas un pirmās nepieciešamības precēm, mēnesī:</w:t>
            </w:r>
          </w:p>
        </w:tc>
        <w:tc>
          <w:tcPr>
            <w:tcW w:w="2520" w:type="dxa"/>
            <w:vAlign w:val="center"/>
          </w:tcPr>
          <w:p w14:paraId="458DB0E7" w14:textId="77777777" w:rsidR="00ED29B7" w:rsidRPr="005C5552" w:rsidRDefault="00ED29B7" w:rsidP="00ED29B7">
            <w:pPr>
              <w:jc w:val="center"/>
              <w:rPr>
                <w:bCs/>
                <w:lang w:val="lv-LV"/>
              </w:rPr>
            </w:pPr>
          </w:p>
        </w:tc>
      </w:tr>
      <w:tr w:rsidR="00ED29B7" w:rsidRPr="005C5552" w14:paraId="65AD740A" w14:textId="77777777" w:rsidTr="00ED29B7">
        <w:trPr>
          <w:cantSplit/>
        </w:trPr>
        <w:tc>
          <w:tcPr>
            <w:tcW w:w="948" w:type="dxa"/>
            <w:vAlign w:val="center"/>
          </w:tcPr>
          <w:p w14:paraId="0F8060CC" w14:textId="77777777" w:rsidR="00ED29B7" w:rsidRPr="005C5552" w:rsidRDefault="00ED29B7" w:rsidP="00F52933">
            <w:pPr>
              <w:jc w:val="center"/>
              <w:rPr>
                <w:bCs/>
                <w:lang w:val="lv-LV"/>
              </w:rPr>
            </w:pPr>
            <w:r w:rsidRPr="005C5552">
              <w:rPr>
                <w:bCs/>
                <w:lang w:val="lv-LV"/>
              </w:rPr>
              <w:t>5.1.5.1.</w:t>
            </w:r>
          </w:p>
        </w:tc>
        <w:tc>
          <w:tcPr>
            <w:tcW w:w="5352" w:type="dxa"/>
            <w:vAlign w:val="center"/>
          </w:tcPr>
          <w:p w14:paraId="4B0E280F" w14:textId="77777777" w:rsidR="00ED29B7" w:rsidRPr="005C5552" w:rsidRDefault="00ED29B7" w:rsidP="00F52933">
            <w:pPr>
              <w:jc w:val="both"/>
              <w:rPr>
                <w:bCs/>
                <w:lang w:val="lv-LV"/>
              </w:rPr>
            </w:pPr>
            <w:r w:rsidRPr="005C5552">
              <w:rPr>
                <w:bCs/>
                <w:lang w:val="lv-LV"/>
              </w:rPr>
              <w:t>bez alkoholiskiem dzērieniem</w:t>
            </w:r>
          </w:p>
        </w:tc>
        <w:tc>
          <w:tcPr>
            <w:tcW w:w="2520" w:type="dxa"/>
            <w:vAlign w:val="center"/>
          </w:tcPr>
          <w:p w14:paraId="792398E5" w14:textId="77777777" w:rsidR="00ED29B7" w:rsidRPr="005C5552" w:rsidRDefault="00ED29B7" w:rsidP="00ED29B7">
            <w:pPr>
              <w:jc w:val="center"/>
              <w:rPr>
                <w:color w:val="000000"/>
                <w:lang w:val="lv-LV"/>
              </w:rPr>
            </w:pPr>
            <w:r w:rsidRPr="005C5552">
              <w:rPr>
                <w:color w:val="000000"/>
                <w:lang w:val="lv-LV"/>
              </w:rPr>
              <w:t>3.00</w:t>
            </w:r>
          </w:p>
        </w:tc>
      </w:tr>
      <w:tr w:rsidR="00ED29B7" w:rsidRPr="005C5552" w14:paraId="71F1F965" w14:textId="77777777" w:rsidTr="00ED29B7">
        <w:trPr>
          <w:cantSplit/>
        </w:trPr>
        <w:tc>
          <w:tcPr>
            <w:tcW w:w="948" w:type="dxa"/>
            <w:vAlign w:val="center"/>
          </w:tcPr>
          <w:p w14:paraId="4A497E5F" w14:textId="77777777" w:rsidR="00ED29B7" w:rsidRPr="005C5552" w:rsidRDefault="00ED29B7" w:rsidP="00F52933">
            <w:pPr>
              <w:jc w:val="center"/>
              <w:rPr>
                <w:bCs/>
                <w:lang w:val="lv-LV"/>
              </w:rPr>
            </w:pPr>
            <w:r w:rsidRPr="005C5552">
              <w:rPr>
                <w:bCs/>
                <w:lang w:val="lv-LV"/>
              </w:rPr>
              <w:t>5.1.5.2.</w:t>
            </w:r>
          </w:p>
        </w:tc>
        <w:tc>
          <w:tcPr>
            <w:tcW w:w="5352" w:type="dxa"/>
            <w:vAlign w:val="center"/>
          </w:tcPr>
          <w:p w14:paraId="0081DB15" w14:textId="77777777" w:rsidR="00ED29B7" w:rsidRPr="005C5552" w:rsidRDefault="00ED29B7" w:rsidP="00F52933">
            <w:pPr>
              <w:jc w:val="both"/>
              <w:rPr>
                <w:bCs/>
                <w:lang w:val="lv-LV"/>
              </w:rPr>
            </w:pPr>
            <w:r w:rsidRPr="005C5552">
              <w:rPr>
                <w:bCs/>
                <w:lang w:val="lv-LV"/>
              </w:rPr>
              <w:t>ar alkoholiskiem dzērieniem</w:t>
            </w:r>
          </w:p>
        </w:tc>
        <w:tc>
          <w:tcPr>
            <w:tcW w:w="2520" w:type="dxa"/>
            <w:vAlign w:val="center"/>
          </w:tcPr>
          <w:p w14:paraId="10BE5C92" w14:textId="77777777" w:rsidR="00ED29B7" w:rsidRPr="005C5552" w:rsidRDefault="00ED29B7" w:rsidP="00ED29B7">
            <w:pPr>
              <w:jc w:val="center"/>
              <w:rPr>
                <w:color w:val="000000"/>
                <w:lang w:val="lv-LV"/>
              </w:rPr>
            </w:pPr>
            <w:r w:rsidRPr="005C5552">
              <w:rPr>
                <w:color w:val="000000"/>
                <w:lang w:val="lv-LV"/>
              </w:rPr>
              <w:t>15.00</w:t>
            </w:r>
          </w:p>
        </w:tc>
      </w:tr>
    </w:tbl>
    <w:p w14:paraId="6AF99169" w14:textId="77777777" w:rsidR="00ED29B7" w:rsidRPr="00703336" w:rsidRDefault="00ED29B7" w:rsidP="00ED29B7">
      <w:pPr>
        <w:spacing w:after="12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23056904" w14:textId="77777777" w:rsidR="006E7B3A" w:rsidRPr="00703336" w:rsidRDefault="006E7B3A" w:rsidP="006E7B3A">
      <w:pPr>
        <w:numPr>
          <w:ilvl w:val="1"/>
          <w:numId w:val="5"/>
        </w:numPr>
        <w:jc w:val="both"/>
        <w:rPr>
          <w:lang w:val="lv-LV"/>
        </w:rPr>
      </w:pPr>
      <w:r w:rsidRPr="00703336">
        <w:rPr>
          <w:b/>
          <w:lang w:val="lv-LV"/>
        </w:rPr>
        <w:t xml:space="preserve">No nodevas samaksas atbrīvo </w:t>
      </w:r>
      <w:r w:rsidRPr="00703336">
        <w:rPr>
          <w:lang w:val="lv-LV"/>
        </w:rPr>
        <w:t>pašvaldības institūcijas, kas rīko ielu tirdzniecību, un pašvaldības institūciju rīkoto ielu tirdzniecību dalībniekus.</w:t>
      </w:r>
    </w:p>
    <w:p w14:paraId="219A803F" w14:textId="77777777" w:rsidR="00421084" w:rsidRPr="00703336" w:rsidRDefault="00421084" w:rsidP="00421084">
      <w:pPr>
        <w:jc w:val="both"/>
        <w:rPr>
          <w:sz w:val="8"/>
          <w:lang w:val="lv-LV"/>
        </w:rPr>
      </w:pPr>
    </w:p>
    <w:p w14:paraId="3F36A76F" w14:textId="77777777" w:rsidR="00ED29B7" w:rsidRDefault="00ED29B7" w:rsidP="00ED29B7">
      <w:pPr>
        <w:ind w:left="709" w:hanging="709"/>
        <w:jc w:val="both"/>
        <w:rPr>
          <w:lang w:val="lv-LV"/>
        </w:rPr>
      </w:pPr>
      <w:r w:rsidRPr="005C5552">
        <w:rPr>
          <w:bCs/>
          <w:lang w:val="lv-LV"/>
        </w:rPr>
        <w:t>5.2.</w:t>
      </w:r>
      <w:r w:rsidRPr="005C5552">
        <w:rPr>
          <w:bCs/>
          <w:vertAlign w:val="superscript"/>
          <w:lang w:val="lv-LV"/>
        </w:rPr>
        <w:t xml:space="preserve">1  </w:t>
      </w:r>
      <w:r w:rsidRPr="005C5552">
        <w:rPr>
          <w:bCs/>
          <w:lang w:val="lv-LV"/>
        </w:rPr>
        <w:t>Ja ielu tirdzniecība tiek veikta pie tirdzniecības centriem un citām pastāvīgajām tirdzniecības vietām, piemēro 50% atlaidi no 5.1.apakš</w:t>
      </w:r>
      <w:r>
        <w:rPr>
          <w:bCs/>
          <w:lang w:val="lv-LV"/>
        </w:rPr>
        <w:t>punktā paredzēto nodevu likmēm.</w:t>
      </w:r>
    </w:p>
    <w:p w14:paraId="2EC23028" w14:textId="77777777" w:rsidR="00ED29B7" w:rsidRDefault="00ED29B7" w:rsidP="00ED29B7">
      <w:pPr>
        <w:spacing w:after="120"/>
        <w:ind w:left="709"/>
        <w:jc w:val="both"/>
        <w:rPr>
          <w:i/>
          <w:sz w:val="20"/>
          <w:szCs w:val="20"/>
          <w:lang w:val="lv-LV"/>
        </w:rPr>
      </w:pPr>
      <w:r w:rsidRPr="00703336">
        <w:rPr>
          <w:i/>
          <w:sz w:val="20"/>
          <w:szCs w:val="20"/>
          <w:lang w:val="lv-LV"/>
        </w:rPr>
        <w:t>(</w:t>
      </w:r>
      <w:r>
        <w:rPr>
          <w:i/>
          <w:sz w:val="20"/>
          <w:szCs w:val="20"/>
          <w:lang w:val="lv-LV"/>
        </w:rPr>
        <w:t>23.01.2014. saist.not. Nr.5/2014 redakcijā</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3E24E4BF" w14:textId="66F957F7" w:rsidR="00943FBF" w:rsidRDefault="00943FBF" w:rsidP="00943FBF">
      <w:pPr>
        <w:ind w:left="567" w:hanging="567"/>
        <w:jc w:val="both"/>
        <w:rPr>
          <w:shd w:val="clear" w:color="auto" w:fill="FFFFFF"/>
          <w:lang w:val="lv-LV"/>
        </w:rPr>
      </w:pPr>
      <w:r w:rsidRPr="00943FBF">
        <w:rPr>
          <w:bCs/>
          <w:lang w:val="lv-LV"/>
        </w:rPr>
        <w:t>5.2.</w:t>
      </w:r>
      <w:r w:rsidRPr="00943FBF">
        <w:rPr>
          <w:bCs/>
          <w:vertAlign w:val="superscript"/>
          <w:lang w:val="lv-LV"/>
        </w:rPr>
        <w:t xml:space="preserve">2 </w:t>
      </w:r>
      <w:r w:rsidRPr="00943FBF">
        <w:rPr>
          <w:bCs/>
          <w:lang w:val="lv-LV"/>
        </w:rPr>
        <w:t xml:space="preserve">No nodevas samaksas atbrīvotas </w:t>
      </w:r>
      <w:r w:rsidRPr="00943FBF">
        <w:rPr>
          <w:shd w:val="clear" w:color="auto" w:fill="FFFFFF"/>
          <w:lang w:val="lv-LV"/>
        </w:rPr>
        <w:t>personas, kuras ar tirdzniecību publiskās vietās nodarbojas iekārtotās pastāvīgās tirdzniecības vietās, kas atrodas kādas personas (izņemot pašvaldību) īpašumā, valdījumā vai lietojumā</w:t>
      </w:r>
      <w:r>
        <w:rPr>
          <w:shd w:val="clear" w:color="auto" w:fill="FFFFFF"/>
          <w:lang w:val="lv-LV"/>
        </w:rPr>
        <w:t>.</w:t>
      </w:r>
    </w:p>
    <w:p w14:paraId="49B0290B" w14:textId="77777777" w:rsidR="00943FBF" w:rsidRPr="00943FBF" w:rsidRDefault="00943FBF" w:rsidP="00943FBF">
      <w:pPr>
        <w:spacing w:after="120"/>
        <w:ind w:left="709"/>
        <w:rPr>
          <w:i/>
          <w:sz w:val="20"/>
          <w:szCs w:val="20"/>
          <w:lang w:val="lv-LV"/>
        </w:rPr>
      </w:pPr>
      <w:r w:rsidRPr="00943FBF">
        <w:rPr>
          <w:i/>
          <w:sz w:val="20"/>
          <w:szCs w:val="20"/>
          <w:lang w:val="lv-LV"/>
        </w:rPr>
        <w:t>(29.04.2021. saist.not. Nr.6/2021 redakcijā, kas stājas spēkā 26.05.2021.)</w:t>
      </w:r>
    </w:p>
    <w:p w14:paraId="1E86F1BB" w14:textId="77777777" w:rsidR="006E7B3A" w:rsidRPr="00703336" w:rsidRDefault="006E7B3A" w:rsidP="006E7B3A">
      <w:pPr>
        <w:numPr>
          <w:ilvl w:val="1"/>
          <w:numId w:val="5"/>
        </w:numPr>
        <w:jc w:val="both"/>
        <w:rPr>
          <w:lang w:val="lv-LV"/>
        </w:rPr>
      </w:pPr>
      <w:r w:rsidRPr="00703336">
        <w:rPr>
          <w:lang w:val="lv-LV"/>
        </w:rPr>
        <w:t>Ar nodevu par tirdzniecību publiskās vietās apliek katru fiziskas vai juridiskas personas tirdzniecības vietu.</w:t>
      </w:r>
    </w:p>
    <w:p w14:paraId="39F467C1" w14:textId="77777777" w:rsidR="006E7B3A" w:rsidRDefault="006E7B3A" w:rsidP="006E7B3A">
      <w:pPr>
        <w:numPr>
          <w:ilvl w:val="1"/>
          <w:numId w:val="5"/>
        </w:numPr>
        <w:jc w:val="both"/>
        <w:rPr>
          <w:lang w:val="lv-LV"/>
        </w:rPr>
      </w:pPr>
      <w:r w:rsidRPr="00703336">
        <w:rPr>
          <w:lang w:val="lv-LV"/>
        </w:rPr>
        <w:t>Nodevas likme par vienu dienu piemērojama arī tad, ja noteikumu 5.1.1.-5.1.3.punktos minētā tirdzniecības notiek nepilnu dienu (stundu vai dažas stundas dienā), bet nodevas likme par mēnesi piemērojam arī tad, ja noteikumu 5.1.4.punktā minētā tirdz</w:t>
      </w:r>
      <w:r w:rsidR="00F03883" w:rsidRPr="00703336">
        <w:rPr>
          <w:lang w:val="lv-LV"/>
        </w:rPr>
        <w:t>niecības notiek nepilnu mēnesi.</w:t>
      </w:r>
    </w:p>
    <w:p w14:paraId="703D2244" w14:textId="77777777" w:rsidR="00ED29B7" w:rsidRPr="00703336" w:rsidRDefault="00ED29B7" w:rsidP="00ED29B7">
      <w:pPr>
        <w:ind w:left="567" w:hanging="567"/>
        <w:jc w:val="both"/>
        <w:rPr>
          <w:lang w:val="lv-LV"/>
        </w:rPr>
      </w:pPr>
      <w:r w:rsidRPr="005C5552">
        <w:rPr>
          <w:bCs/>
          <w:lang w:val="lv-LV"/>
        </w:rPr>
        <w:t>5.4.</w:t>
      </w:r>
      <w:r w:rsidRPr="005C5552">
        <w:rPr>
          <w:bCs/>
          <w:vertAlign w:val="superscript"/>
          <w:lang w:val="lv-LV"/>
        </w:rPr>
        <w:t>1</w:t>
      </w:r>
      <w:r w:rsidRPr="005C5552">
        <w:rPr>
          <w:bCs/>
          <w:lang w:val="lv-LV"/>
        </w:rPr>
        <w:t xml:space="preserve"> </w:t>
      </w:r>
      <w:r w:rsidRPr="005C5552">
        <w:rPr>
          <w:lang w:val="lv-LV"/>
        </w:rPr>
        <w:t>Ja persona veic tirdzniecību vienā tirdzniecības vietā ar dažāda sortimenta precēm, tad nodevas apmērs tiek noteikts pēc augstākās nodevas</w:t>
      </w:r>
      <w:r>
        <w:rPr>
          <w:lang w:val="lv-LV"/>
        </w:rPr>
        <w:t xml:space="preserve"> likmes.</w:t>
      </w:r>
    </w:p>
    <w:p w14:paraId="74586BA8" w14:textId="77777777" w:rsidR="00ED29B7" w:rsidRPr="00703336" w:rsidRDefault="00ED29B7" w:rsidP="00ED29B7">
      <w:pPr>
        <w:spacing w:after="120"/>
        <w:ind w:firstLine="567"/>
        <w:jc w:val="both"/>
        <w:rPr>
          <w:i/>
          <w:sz w:val="20"/>
          <w:szCs w:val="20"/>
          <w:lang w:val="lv-LV"/>
        </w:rPr>
      </w:pPr>
      <w:r w:rsidRPr="00703336">
        <w:rPr>
          <w:i/>
          <w:sz w:val="20"/>
          <w:szCs w:val="20"/>
          <w:lang w:val="lv-LV"/>
        </w:rPr>
        <w:t>(</w:t>
      </w:r>
      <w:r>
        <w:rPr>
          <w:i/>
          <w:sz w:val="20"/>
          <w:szCs w:val="20"/>
          <w:lang w:val="lv-LV"/>
        </w:rPr>
        <w:t>23.01.2014. saist.not. Nr.5/2014 redakcijā</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18522871" w14:textId="77777777" w:rsidR="006E7B3A" w:rsidRPr="00703336" w:rsidRDefault="006E7B3A" w:rsidP="006E7B3A">
      <w:pPr>
        <w:numPr>
          <w:ilvl w:val="1"/>
          <w:numId w:val="5"/>
        </w:numPr>
        <w:jc w:val="both"/>
        <w:rPr>
          <w:lang w:val="lv-LV"/>
        </w:rPr>
      </w:pPr>
      <w:r w:rsidRPr="00703336">
        <w:rPr>
          <w:lang w:val="lv-LV"/>
        </w:rPr>
        <w:t xml:space="preserve"> Nodeva par</w:t>
      </w:r>
      <w:r w:rsidRPr="00703336">
        <w:rPr>
          <w:b/>
          <w:lang w:val="lv-LV"/>
        </w:rPr>
        <w:t xml:space="preserve"> </w:t>
      </w:r>
      <w:r w:rsidRPr="00703336">
        <w:rPr>
          <w:lang w:val="lv-LV"/>
        </w:rPr>
        <w:t xml:space="preserve">tirdzniecību publiskās vietās jāsamaksā </w:t>
      </w:r>
      <w:r w:rsidRPr="00703336">
        <w:rPr>
          <w:b/>
          <w:bCs/>
          <w:i/>
          <w:iCs/>
          <w:lang w:val="lv-LV"/>
        </w:rPr>
        <w:t xml:space="preserve">pirms </w:t>
      </w:r>
      <w:r w:rsidRPr="00703336">
        <w:rPr>
          <w:lang w:val="lv-LV"/>
        </w:rPr>
        <w:t>tirdzniecības atļaujas saņemšanas.</w:t>
      </w:r>
    </w:p>
    <w:p w14:paraId="22E6414F" w14:textId="77777777" w:rsidR="006E7B3A" w:rsidRPr="00703336" w:rsidRDefault="006E7B3A" w:rsidP="006E7B3A">
      <w:pPr>
        <w:jc w:val="both"/>
        <w:rPr>
          <w:lang w:val="lv-LV"/>
        </w:rPr>
      </w:pPr>
    </w:p>
    <w:p w14:paraId="76642766" w14:textId="77777777" w:rsidR="006E7B3A" w:rsidRPr="00703336" w:rsidRDefault="006E7B3A" w:rsidP="006E7B3A">
      <w:pPr>
        <w:jc w:val="center"/>
        <w:rPr>
          <w:b/>
          <w:lang w:val="lv-LV"/>
        </w:rPr>
      </w:pPr>
      <w:r w:rsidRPr="00703336">
        <w:rPr>
          <w:b/>
          <w:lang w:val="lv-LV"/>
        </w:rPr>
        <w:t>VI. NODEVAS PAR MĀJAS (ISTABAS) DZĪVNIEKU TURĒŠANU</w:t>
      </w:r>
    </w:p>
    <w:p w14:paraId="7B485AA1" w14:textId="77777777" w:rsidR="006E7B3A" w:rsidRPr="00703336" w:rsidRDefault="006E7B3A" w:rsidP="006E7B3A">
      <w:pPr>
        <w:jc w:val="both"/>
        <w:rPr>
          <w:sz w:val="16"/>
          <w:szCs w:val="16"/>
          <w:lang w:val="lv-LV"/>
        </w:rPr>
      </w:pPr>
    </w:p>
    <w:p w14:paraId="21C9C5F4" w14:textId="77777777" w:rsidR="006E7B3A" w:rsidRPr="00703336" w:rsidRDefault="006E7B3A" w:rsidP="006E7B3A">
      <w:pPr>
        <w:ind w:left="540" w:hanging="540"/>
        <w:jc w:val="both"/>
        <w:rPr>
          <w:lang w:val="lv-LV"/>
        </w:rPr>
      </w:pPr>
      <w:r w:rsidRPr="00703336">
        <w:rPr>
          <w:lang w:val="lv-LV"/>
        </w:rPr>
        <w:t>6.1. Nodevas likmes par</w:t>
      </w:r>
      <w:r w:rsidRPr="00703336">
        <w:rPr>
          <w:b/>
          <w:lang w:val="lv-LV"/>
        </w:rPr>
        <w:t xml:space="preserve"> </w:t>
      </w:r>
      <w:r w:rsidRPr="00703336">
        <w:rPr>
          <w:lang w:val="lv-LV"/>
        </w:rPr>
        <w:t>mājas (istabas) dzīvnieku turēšanu Ogres novada pašvaldības teritorijā ir:</w:t>
      </w:r>
    </w:p>
    <w:p w14:paraId="54BBF808" w14:textId="77777777" w:rsidR="006E7B3A" w:rsidRPr="00703336" w:rsidRDefault="006E7B3A" w:rsidP="006E7B3A">
      <w:pPr>
        <w:jc w:val="both"/>
        <w:rPr>
          <w:sz w:val="16"/>
          <w:szCs w:val="16"/>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5241"/>
        <w:gridCol w:w="2484"/>
      </w:tblGrid>
      <w:tr w:rsidR="00ED29B7" w:rsidRPr="005C5552" w14:paraId="73F46824" w14:textId="77777777" w:rsidTr="00F52933">
        <w:tc>
          <w:tcPr>
            <w:tcW w:w="948" w:type="dxa"/>
            <w:vAlign w:val="center"/>
          </w:tcPr>
          <w:p w14:paraId="4A27354E" w14:textId="77777777" w:rsidR="00ED29B7" w:rsidRPr="005C5552" w:rsidRDefault="00ED29B7" w:rsidP="00F52933">
            <w:pPr>
              <w:jc w:val="center"/>
              <w:rPr>
                <w:b/>
                <w:bCs/>
                <w:lang w:val="lv-LV"/>
              </w:rPr>
            </w:pPr>
            <w:r w:rsidRPr="005C5552">
              <w:rPr>
                <w:b/>
                <w:bCs/>
                <w:lang w:val="lv-LV"/>
              </w:rPr>
              <w:t>N.p.k.</w:t>
            </w:r>
          </w:p>
        </w:tc>
        <w:tc>
          <w:tcPr>
            <w:tcW w:w="5352" w:type="dxa"/>
            <w:vAlign w:val="center"/>
          </w:tcPr>
          <w:p w14:paraId="5D34C87A" w14:textId="77777777" w:rsidR="00ED29B7" w:rsidRPr="005C5552" w:rsidRDefault="00ED29B7" w:rsidP="00F52933">
            <w:pPr>
              <w:jc w:val="center"/>
              <w:rPr>
                <w:b/>
                <w:lang w:val="lv-LV"/>
              </w:rPr>
            </w:pPr>
            <w:r w:rsidRPr="005C5552">
              <w:rPr>
                <w:b/>
                <w:lang w:val="lv-LV"/>
              </w:rPr>
              <w:t>Ar nodevu apliekamais objekts</w:t>
            </w:r>
          </w:p>
        </w:tc>
        <w:tc>
          <w:tcPr>
            <w:tcW w:w="2520" w:type="dxa"/>
            <w:vAlign w:val="center"/>
          </w:tcPr>
          <w:p w14:paraId="4CFBD3AD" w14:textId="77777777" w:rsidR="00ED29B7" w:rsidRPr="005C5552" w:rsidRDefault="00ED29B7" w:rsidP="00F52933">
            <w:pPr>
              <w:jc w:val="center"/>
              <w:rPr>
                <w:b/>
                <w:lang w:val="lv-LV"/>
              </w:rPr>
            </w:pPr>
            <w:r w:rsidRPr="005C5552">
              <w:rPr>
                <w:b/>
                <w:lang w:val="lv-LV"/>
              </w:rPr>
              <w:t>Nodevas likme (</w:t>
            </w:r>
            <w:r w:rsidRPr="005C5552">
              <w:rPr>
                <w:b/>
                <w:i/>
                <w:lang w:val="lv-LV"/>
              </w:rPr>
              <w:t>euro</w:t>
            </w:r>
            <w:r w:rsidRPr="005C5552">
              <w:rPr>
                <w:b/>
                <w:lang w:val="lv-LV"/>
              </w:rPr>
              <w:t>)</w:t>
            </w:r>
          </w:p>
        </w:tc>
      </w:tr>
      <w:tr w:rsidR="00ED29B7" w:rsidRPr="005C5552" w14:paraId="46858115" w14:textId="77777777" w:rsidTr="00F52933">
        <w:tc>
          <w:tcPr>
            <w:tcW w:w="948" w:type="dxa"/>
            <w:vAlign w:val="center"/>
          </w:tcPr>
          <w:p w14:paraId="024C142F" w14:textId="77777777" w:rsidR="00ED29B7" w:rsidRPr="005C5552" w:rsidRDefault="00ED29B7" w:rsidP="00F52933">
            <w:pPr>
              <w:jc w:val="center"/>
              <w:rPr>
                <w:bCs/>
                <w:lang w:val="lv-LV"/>
              </w:rPr>
            </w:pPr>
            <w:r w:rsidRPr="005C5552">
              <w:rPr>
                <w:bCs/>
                <w:lang w:val="lv-LV"/>
              </w:rPr>
              <w:t>6.1.1.</w:t>
            </w:r>
          </w:p>
        </w:tc>
        <w:tc>
          <w:tcPr>
            <w:tcW w:w="5352" w:type="dxa"/>
            <w:vAlign w:val="center"/>
          </w:tcPr>
          <w:p w14:paraId="3BAF0027" w14:textId="77777777" w:rsidR="00ED29B7" w:rsidRPr="005C5552" w:rsidRDefault="00ED29B7" w:rsidP="00F52933">
            <w:pPr>
              <w:jc w:val="both"/>
              <w:rPr>
                <w:bCs/>
                <w:lang w:val="lv-LV"/>
              </w:rPr>
            </w:pPr>
            <w:r w:rsidRPr="005C5552">
              <w:rPr>
                <w:bCs/>
                <w:lang w:val="lv-LV"/>
              </w:rPr>
              <w:t>Suns, mēnesī/gadā</w:t>
            </w:r>
          </w:p>
        </w:tc>
        <w:tc>
          <w:tcPr>
            <w:tcW w:w="2520" w:type="dxa"/>
            <w:vAlign w:val="center"/>
          </w:tcPr>
          <w:p w14:paraId="43A5B109" w14:textId="77777777" w:rsidR="00ED29B7" w:rsidRPr="005C5552" w:rsidRDefault="00ED29B7" w:rsidP="00F52933">
            <w:pPr>
              <w:jc w:val="center"/>
              <w:rPr>
                <w:bCs/>
                <w:lang w:val="lv-LV"/>
              </w:rPr>
            </w:pPr>
            <w:r w:rsidRPr="005C5552">
              <w:rPr>
                <w:bCs/>
                <w:lang w:val="lv-LV"/>
              </w:rPr>
              <w:t>1.00/12.00</w:t>
            </w:r>
          </w:p>
        </w:tc>
      </w:tr>
      <w:tr w:rsidR="00ED29B7" w:rsidRPr="005C5552" w14:paraId="7188196D" w14:textId="77777777" w:rsidTr="00F52933">
        <w:tc>
          <w:tcPr>
            <w:tcW w:w="948" w:type="dxa"/>
            <w:vAlign w:val="center"/>
          </w:tcPr>
          <w:p w14:paraId="0AB5E22B" w14:textId="77777777" w:rsidR="00ED29B7" w:rsidRPr="005C5552" w:rsidRDefault="00ED29B7" w:rsidP="00F52933">
            <w:pPr>
              <w:jc w:val="center"/>
              <w:rPr>
                <w:bCs/>
                <w:lang w:val="lv-LV"/>
              </w:rPr>
            </w:pPr>
            <w:r w:rsidRPr="005C5552">
              <w:rPr>
                <w:bCs/>
                <w:lang w:val="lv-LV"/>
              </w:rPr>
              <w:t>6.1.2.</w:t>
            </w:r>
          </w:p>
        </w:tc>
        <w:tc>
          <w:tcPr>
            <w:tcW w:w="5352" w:type="dxa"/>
            <w:vAlign w:val="center"/>
          </w:tcPr>
          <w:p w14:paraId="7EB22F6F" w14:textId="77777777" w:rsidR="00ED29B7" w:rsidRPr="005C5552" w:rsidRDefault="00ED29B7" w:rsidP="00F52933">
            <w:pPr>
              <w:jc w:val="both"/>
              <w:rPr>
                <w:bCs/>
                <w:lang w:val="lv-LV"/>
              </w:rPr>
            </w:pPr>
            <w:r w:rsidRPr="005C5552">
              <w:rPr>
                <w:bCs/>
                <w:lang w:val="lv-LV"/>
              </w:rPr>
              <w:t>Kaķis, mēnesī/gadā</w:t>
            </w:r>
          </w:p>
        </w:tc>
        <w:tc>
          <w:tcPr>
            <w:tcW w:w="2520" w:type="dxa"/>
            <w:vAlign w:val="center"/>
          </w:tcPr>
          <w:p w14:paraId="14D2AEC9" w14:textId="77777777" w:rsidR="00ED29B7" w:rsidRPr="005C5552" w:rsidRDefault="00ED29B7" w:rsidP="00F52933">
            <w:pPr>
              <w:jc w:val="center"/>
              <w:rPr>
                <w:bCs/>
                <w:lang w:val="lv-LV"/>
              </w:rPr>
            </w:pPr>
            <w:r w:rsidRPr="005C5552">
              <w:rPr>
                <w:bCs/>
                <w:lang w:val="lv-LV"/>
              </w:rPr>
              <w:t>0.70/8.50</w:t>
            </w:r>
          </w:p>
        </w:tc>
      </w:tr>
    </w:tbl>
    <w:p w14:paraId="0D446496" w14:textId="77777777" w:rsidR="00ED29B7" w:rsidRPr="00703336" w:rsidRDefault="00ED29B7" w:rsidP="00ED29B7">
      <w:pPr>
        <w:spacing w:after="12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32846BE8" w14:textId="77777777" w:rsidR="006E7B3A" w:rsidRPr="00703336" w:rsidRDefault="006E7B3A" w:rsidP="006E7B3A">
      <w:pPr>
        <w:ind w:left="540" w:hanging="540"/>
        <w:jc w:val="both"/>
        <w:rPr>
          <w:lang w:val="lv-LV"/>
        </w:rPr>
      </w:pPr>
      <w:r w:rsidRPr="00703336">
        <w:rPr>
          <w:lang w:val="lv-LV"/>
        </w:rPr>
        <w:t>6.2. Nodevas maksātāji ir personas, kas tur 6.1.punktā minētos dzīvniekus daudzdzīvokļu  dzīvojamās mājās Ogres pilsētas un novada pagastu ciemu centru teritorijā.</w:t>
      </w:r>
    </w:p>
    <w:p w14:paraId="1D2C78C7" w14:textId="77777777" w:rsidR="006E7B3A" w:rsidRPr="00703336" w:rsidRDefault="006E7B3A" w:rsidP="006E7B3A">
      <w:pPr>
        <w:ind w:left="540" w:hanging="540"/>
        <w:jc w:val="both"/>
        <w:rPr>
          <w:lang w:val="lv-LV"/>
        </w:rPr>
      </w:pPr>
      <w:r w:rsidRPr="00703336">
        <w:rPr>
          <w:lang w:val="lv-LV"/>
        </w:rPr>
        <w:t xml:space="preserve">6.3. Nodevas maksātāja pienākums ir 6.1.punktā minēto nodevu iemaksāt Ogres novada pašvaldības budžetā reizi mēnesī ne vēlāk kā līdz attiecīgā mēneša pēdējam datumam. Nodevas maksātājs ir tiesīgs 6.1.punktā minēto nodevu samaksāt </w:t>
      </w:r>
      <w:r w:rsidRPr="00703336">
        <w:rPr>
          <w:i/>
          <w:iCs/>
          <w:lang w:val="lv-LV"/>
        </w:rPr>
        <w:t>avansā</w:t>
      </w:r>
      <w:r w:rsidRPr="00703336">
        <w:rPr>
          <w:lang w:val="lv-LV"/>
        </w:rPr>
        <w:t xml:space="preserve"> - par vairākiem mēnešiem vienlaikus.</w:t>
      </w:r>
    </w:p>
    <w:p w14:paraId="4E22276F" w14:textId="77777777" w:rsidR="006E7B3A" w:rsidRDefault="006E7B3A" w:rsidP="006E7B3A">
      <w:pPr>
        <w:jc w:val="both"/>
        <w:rPr>
          <w:lang w:val="lv-LV"/>
        </w:rPr>
      </w:pPr>
    </w:p>
    <w:p w14:paraId="0F4FAF8F" w14:textId="77777777" w:rsidR="006E7B3A" w:rsidRPr="00703336" w:rsidRDefault="006E7B3A" w:rsidP="006E7B3A">
      <w:pPr>
        <w:jc w:val="center"/>
        <w:rPr>
          <w:b/>
          <w:lang w:val="lv-LV"/>
        </w:rPr>
      </w:pPr>
      <w:r w:rsidRPr="00703336">
        <w:rPr>
          <w:b/>
          <w:lang w:val="lv-LV"/>
        </w:rPr>
        <w:t>VII. NODEVAS PAR REKLĀMAS UN AFIŠU IZVIETOŠANU PUBLISKĀS VIETĀS</w:t>
      </w:r>
    </w:p>
    <w:p w14:paraId="7F0EB971" w14:textId="77777777" w:rsidR="006E7B3A" w:rsidRPr="00703336" w:rsidRDefault="006E7B3A" w:rsidP="006E7B3A">
      <w:pPr>
        <w:jc w:val="center"/>
        <w:rPr>
          <w:sz w:val="16"/>
          <w:szCs w:val="16"/>
          <w:lang w:val="lv-LV"/>
        </w:rPr>
      </w:pPr>
    </w:p>
    <w:p w14:paraId="72ED229A" w14:textId="77777777" w:rsidR="006E7B3A" w:rsidRPr="00703336" w:rsidRDefault="006E7B3A" w:rsidP="006E7B3A">
      <w:pPr>
        <w:numPr>
          <w:ilvl w:val="1"/>
          <w:numId w:val="3"/>
        </w:numPr>
        <w:jc w:val="both"/>
        <w:rPr>
          <w:lang w:val="lv-LV"/>
        </w:rPr>
      </w:pPr>
      <w:r w:rsidRPr="00703336">
        <w:rPr>
          <w:lang w:val="lv-LV"/>
        </w:rPr>
        <w:t xml:space="preserve"> Nodevas objekts ir reklāmu un afišu izvietošana publiskās vietās Ogres novada administratīvajā teritorijā.</w:t>
      </w:r>
    </w:p>
    <w:p w14:paraId="0E556635" w14:textId="77777777" w:rsidR="006E7B3A" w:rsidRPr="00703336" w:rsidRDefault="006E7B3A" w:rsidP="006E7B3A">
      <w:pPr>
        <w:numPr>
          <w:ilvl w:val="1"/>
          <w:numId w:val="3"/>
        </w:numPr>
        <w:jc w:val="both"/>
        <w:rPr>
          <w:lang w:val="lv-LV"/>
        </w:rPr>
      </w:pPr>
      <w:r w:rsidRPr="00703336">
        <w:rPr>
          <w:lang w:val="lv-LV"/>
        </w:rPr>
        <w:lastRenderedPageBreak/>
        <w:t xml:space="preserve"> Tarifs </w:t>
      </w:r>
      <w:r w:rsidRPr="00703336">
        <w:rPr>
          <w:b/>
          <w:bCs/>
          <w:i/>
          <w:iCs/>
          <w:lang w:val="lv-LV"/>
        </w:rPr>
        <w:t>nodevas par</w:t>
      </w:r>
      <w:r w:rsidRPr="00703336">
        <w:rPr>
          <w:lang w:val="lv-LV"/>
        </w:rPr>
        <w:t xml:space="preserve"> </w:t>
      </w:r>
      <w:r w:rsidRPr="00703336">
        <w:rPr>
          <w:b/>
          <w:bCs/>
          <w:i/>
          <w:iCs/>
          <w:lang w:val="lv-LV"/>
        </w:rPr>
        <w:t>reklāmu</w:t>
      </w:r>
      <w:r w:rsidRPr="00703336">
        <w:rPr>
          <w:lang w:val="lv-LV"/>
        </w:rPr>
        <w:t xml:space="preserve"> aprēķināšanai ir </w:t>
      </w:r>
      <w:r w:rsidR="00ED29B7">
        <w:rPr>
          <w:b/>
          <w:lang w:val="lv-LV"/>
        </w:rPr>
        <w:t>3.00</w:t>
      </w:r>
      <w:r w:rsidR="00F03883" w:rsidRPr="00703336">
        <w:rPr>
          <w:b/>
          <w:bCs/>
          <w:lang w:val="lv-LV"/>
        </w:rPr>
        <w:t xml:space="preserve"> </w:t>
      </w:r>
      <w:r w:rsidR="00F03883" w:rsidRPr="00703336">
        <w:rPr>
          <w:b/>
          <w:bCs/>
          <w:i/>
          <w:lang w:val="lv-LV"/>
        </w:rPr>
        <w:t>euro</w:t>
      </w:r>
      <w:r w:rsidRPr="00703336">
        <w:rPr>
          <w:lang w:val="lv-LV"/>
        </w:rPr>
        <w:t xml:space="preserve"> par reklāmas laukuma 1 kvadrātmetru vai 1 kubikmetru mēnesī. </w:t>
      </w:r>
    </w:p>
    <w:p w14:paraId="7D3EC742" w14:textId="77777777" w:rsidR="00ED29B7" w:rsidRPr="00703336" w:rsidRDefault="00ED29B7" w:rsidP="00ED29B7">
      <w:pPr>
        <w:spacing w:after="120"/>
        <w:ind w:left="36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6C6F1E2B" w14:textId="77777777" w:rsidR="006E7B3A" w:rsidRPr="00703336" w:rsidRDefault="006E7B3A" w:rsidP="006E7B3A">
      <w:pPr>
        <w:numPr>
          <w:ilvl w:val="1"/>
          <w:numId w:val="3"/>
        </w:numPr>
        <w:jc w:val="both"/>
        <w:rPr>
          <w:lang w:val="lv-LV"/>
        </w:rPr>
      </w:pPr>
      <w:r w:rsidRPr="00703336">
        <w:rPr>
          <w:lang w:val="lv-LV"/>
        </w:rPr>
        <w:t xml:space="preserve">Ja reklāmas virsmas laukums ir mazāks par 1 kvadrātmetru vai kubikmetru, aprēķinos tiek lietots noteikts minimālais skaitlis 1 (viens). </w:t>
      </w:r>
    </w:p>
    <w:p w14:paraId="7DE546BC" w14:textId="77777777" w:rsidR="006E7B3A" w:rsidRPr="00703336" w:rsidRDefault="006E7B3A" w:rsidP="006E7B3A">
      <w:pPr>
        <w:numPr>
          <w:ilvl w:val="1"/>
          <w:numId w:val="3"/>
        </w:numPr>
        <w:jc w:val="both"/>
        <w:rPr>
          <w:lang w:val="lv-LV"/>
        </w:rPr>
      </w:pPr>
      <w:r w:rsidRPr="00703336">
        <w:rPr>
          <w:lang w:val="lv-LV"/>
        </w:rPr>
        <w:t xml:space="preserve"> Ziņas par reklāmas laukumu, kā arī par izvietojamās reklāmas eksponēšanas ilgumu pašvaldības nodevas aprēķināšanai iesniedz reklāmas izvietotājs, kurš ir atbildīgs par sniegto ziņu pareizību.</w:t>
      </w:r>
    </w:p>
    <w:p w14:paraId="5FD7A8E2" w14:textId="77777777" w:rsidR="006E7B3A" w:rsidRPr="00703336" w:rsidRDefault="006E7B3A" w:rsidP="006E7B3A">
      <w:pPr>
        <w:numPr>
          <w:ilvl w:val="1"/>
          <w:numId w:val="3"/>
        </w:numPr>
        <w:jc w:val="both"/>
        <w:rPr>
          <w:bCs/>
          <w:iCs/>
          <w:lang w:val="lv-LV"/>
        </w:rPr>
      </w:pPr>
      <w:r w:rsidRPr="00703336">
        <w:rPr>
          <w:lang w:val="lv-LV"/>
        </w:rPr>
        <w:t xml:space="preserve"> </w:t>
      </w:r>
      <w:r w:rsidRPr="00703336">
        <w:rPr>
          <w:b/>
          <w:bCs/>
          <w:i/>
          <w:iCs/>
          <w:lang w:val="lv-LV"/>
        </w:rPr>
        <w:t>Nodevu par reklāmu aprēķina pēc formulas:</w:t>
      </w:r>
    </w:p>
    <w:p w14:paraId="6F76D96A" w14:textId="77777777" w:rsidR="006E7B3A" w:rsidRPr="00703336" w:rsidRDefault="006E7B3A" w:rsidP="006E7B3A">
      <w:pPr>
        <w:ind w:firstLine="360"/>
        <w:jc w:val="both"/>
        <w:rPr>
          <w:bCs/>
          <w:lang w:val="lv-LV"/>
        </w:rPr>
      </w:pPr>
      <w:r w:rsidRPr="00703336">
        <w:rPr>
          <w:b/>
          <w:lang w:val="lv-LV"/>
        </w:rPr>
        <w:t>(</w:t>
      </w:r>
      <w:r w:rsidR="002B26F2" w:rsidRPr="00703336">
        <w:rPr>
          <w:b/>
          <w:lang w:val="lv-LV"/>
        </w:rPr>
        <w:t xml:space="preserve">3.00 </w:t>
      </w:r>
      <w:r w:rsidR="002B26F2" w:rsidRPr="00703336">
        <w:rPr>
          <w:b/>
          <w:i/>
          <w:lang w:val="lv-LV"/>
        </w:rPr>
        <w:t>euro</w:t>
      </w:r>
      <w:r w:rsidRPr="00703336">
        <w:rPr>
          <w:b/>
          <w:lang w:val="lv-LV"/>
        </w:rPr>
        <w:t xml:space="preserve"> x RO m</w:t>
      </w:r>
      <w:r w:rsidRPr="00703336">
        <w:rPr>
          <w:b/>
          <w:vertAlign w:val="superscript"/>
          <w:lang w:val="lv-LV"/>
        </w:rPr>
        <w:t>2</w:t>
      </w:r>
      <w:r w:rsidRPr="00703336">
        <w:rPr>
          <w:b/>
          <w:lang w:val="lv-LV"/>
        </w:rPr>
        <w:t xml:space="preserve"> vai m</w:t>
      </w:r>
      <w:r w:rsidRPr="00703336">
        <w:rPr>
          <w:b/>
          <w:vertAlign w:val="superscript"/>
          <w:lang w:val="lv-LV"/>
        </w:rPr>
        <w:t>3</w:t>
      </w:r>
      <w:r w:rsidRPr="00703336">
        <w:rPr>
          <w:b/>
          <w:lang w:val="lv-LV"/>
        </w:rPr>
        <w:t xml:space="preserve"> + </w:t>
      </w:r>
      <w:r w:rsidR="004A1C6D">
        <w:rPr>
          <w:b/>
          <w:lang w:val="lv-LV"/>
        </w:rPr>
        <w:t>3.00</w:t>
      </w:r>
      <w:r w:rsidR="002B26F2" w:rsidRPr="00703336">
        <w:rPr>
          <w:b/>
          <w:lang w:val="lv-LV"/>
        </w:rPr>
        <w:t xml:space="preserve"> </w:t>
      </w:r>
      <w:r w:rsidR="002B26F2" w:rsidRPr="00703336">
        <w:rPr>
          <w:b/>
          <w:i/>
          <w:lang w:val="lv-LV"/>
        </w:rPr>
        <w:t>euro</w:t>
      </w:r>
      <w:r w:rsidRPr="00703336">
        <w:rPr>
          <w:b/>
          <w:lang w:val="lv-LV"/>
        </w:rPr>
        <w:t xml:space="preserve"> x R m</w:t>
      </w:r>
      <w:r w:rsidRPr="00703336">
        <w:rPr>
          <w:b/>
          <w:vertAlign w:val="superscript"/>
          <w:lang w:val="lv-LV"/>
        </w:rPr>
        <w:t>2</w:t>
      </w:r>
      <w:r w:rsidRPr="00703336">
        <w:rPr>
          <w:b/>
          <w:lang w:val="lv-LV"/>
        </w:rPr>
        <w:t xml:space="preserve"> vai m</w:t>
      </w:r>
      <w:r w:rsidRPr="00703336">
        <w:rPr>
          <w:b/>
          <w:vertAlign w:val="superscript"/>
          <w:lang w:val="lv-LV"/>
        </w:rPr>
        <w:t>3</w:t>
      </w:r>
      <w:r w:rsidRPr="00703336">
        <w:rPr>
          <w:b/>
          <w:lang w:val="lv-LV"/>
        </w:rPr>
        <w:t>) x Z x P x T x L x S</w:t>
      </w:r>
      <w:r w:rsidRPr="00703336">
        <w:rPr>
          <w:bCs/>
          <w:lang w:val="lv-LV"/>
        </w:rPr>
        <w:t>, kur:</w:t>
      </w:r>
    </w:p>
    <w:p w14:paraId="3D7FA641" w14:textId="77777777" w:rsidR="006E7B3A" w:rsidRPr="00703336" w:rsidRDefault="006E7B3A" w:rsidP="006E7B3A">
      <w:pPr>
        <w:pStyle w:val="Blockquote"/>
        <w:spacing w:before="0" w:after="0"/>
        <w:ind w:right="26"/>
        <w:jc w:val="both"/>
      </w:pPr>
      <w:r w:rsidRPr="00703336">
        <w:rPr>
          <w:bCs/>
        </w:rPr>
        <w:t>RO - speciāli reklāmas nolūkam veidota reklāmas nesēja objekta izmērs</w:t>
      </w:r>
      <w:r w:rsidRPr="00703336">
        <w:t>, bet ja izmantots reklāmai piemērojams reklāmas nesējs, tad RO ir vienāds ar nulli;</w:t>
      </w:r>
    </w:p>
    <w:p w14:paraId="6519D112" w14:textId="77777777" w:rsidR="006E7B3A" w:rsidRPr="00703336" w:rsidRDefault="006E7B3A" w:rsidP="006E7B3A">
      <w:pPr>
        <w:pStyle w:val="Blockquote"/>
        <w:spacing w:before="0" w:after="0"/>
        <w:jc w:val="both"/>
      </w:pPr>
      <w:r w:rsidRPr="00703336">
        <w:t>R - izvietojamās reklāmas laukuma izmērs vai tilpums;</w:t>
      </w:r>
    </w:p>
    <w:p w14:paraId="2A7687FE" w14:textId="77777777" w:rsidR="006E7B3A" w:rsidRPr="00703336" w:rsidRDefault="006E7B3A" w:rsidP="006E7B3A">
      <w:pPr>
        <w:pStyle w:val="Blockquote"/>
        <w:spacing w:before="0" w:after="0"/>
      </w:pPr>
      <w:r w:rsidRPr="00703336">
        <w:t>Z - zonas koeficients;</w:t>
      </w:r>
    </w:p>
    <w:p w14:paraId="204BD6B2" w14:textId="77777777" w:rsidR="006E7B3A" w:rsidRPr="00703336" w:rsidRDefault="006E7B3A" w:rsidP="006E7B3A">
      <w:pPr>
        <w:pStyle w:val="Blockquote"/>
        <w:spacing w:before="0" w:after="0"/>
      </w:pPr>
      <w:r w:rsidRPr="00703336">
        <w:t>P - platības koeficients;</w:t>
      </w:r>
    </w:p>
    <w:p w14:paraId="18781FB7" w14:textId="77777777" w:rsidR="006E7B3A" w:rsidRPr="00703336" w:rsidRDefault="006E7B3A" w:rsidP="006E7B3A">
      <w:pPr>
        <w:pStyle w:val="Blockquote"/>
        <w:spacing w:before="0" w:after="0"/>
      </w:pPr>
      <w:r w:rsidRPr="00703336">
        <w:t>T - tematikas koeficients;</w:t>
      </w:r>
    </w:p>
    <w:p w14:paraId="53657A09" w14:textId="77777777" w:rsidR="006E7B3A" w:rsidRPr="00703336" w:rsidRDefault="006E7B3A" w:rsidP="006E7B3A">
      <w:pPr>
        <w:pStyle w:val="Blockquote"/>
        <w:spacing w:before="0" w:after="0"/>
      </w:pPr>
      <w:r w:rsidRPr="00703336">
        <w:t>L - izvietošanas laiks mēnešos (1 diena - 1 trīsdesmitā daļa no mēneša);</w:t>
      </w:r>
    </w:p>
    <w:p w14:paraId="77077AD7" w14:textId="77777777" w:rsidR="006E7B3A" w:rsidRPr="00703336" w:rsidRDefault="006E7B3A" w:rsidP="006E7B3A">
      <w:pPr>
        <w:pStyle w:val="Nosaukums"/>
        <w:ind w:firstLine="360"/>
        <w:jc w:val="both"/>
        <w:rPr>
          <w:b w:val="0"/>
          <w:i/>
        </w:rPr>
      </w:pPr>
      <w:r w:rsidRPr="00703336">
        <w:rPr>
          <w:b w:val="0"/>
          <w:sz w:val="24"/>
        </w:rPr>
        <w:t>S - sevišķie koeficienti</w:t>
      </w:r>
      <w:r w:rsidRPr="00703336">
        <w:rPr>
          <w:b w:val="0"/>
          <w:i/>
        </w:rPr>
        <w:t>.</w:t>
      </w:r>
    </w:p>
    <w:p w14:paraId="7500868F" w14:textId="77777777" w:rsidR="004A1C6D" w:rsidRPr="00703336" w:rsidRDefault="004A1C6D" w:rsidP="004A1C6D">
      <w:pPr>
        <w:spacing w:after="120"/>
        <w:ind w:left="36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4B90A950" w14:textId="77777777" w:rsidR="006E7B3A" w:rsidRPr="00703336" w:rsidRDefault="006E7B3A" w:rsidP="006E7B3A">
      <w:pPr>
        <w:pStyle w:val="Nosaukums"/>
        <w:jc w:val="both"/>
      </w:pPr>
      <w:r w:rsidRPr="00703336">
        <w:rPr>
          <w:b w:val="0"/>
          <w:iCs/>
          <w:sz w:val="24"/>
        </w:rPr>
        <w:t xml:space="preserve">7.6. </w:t>
      </w:r>
      <w:r w:rsidRPr="00703336">
        <w:rPr>
          <w:b w:val="0"/>
          <w:bCs w:val="0"/>
          <w:i/>
          <w:iCs/>
          <w:sz w:val="24"/>
        </w:rPr>
        <w:t>Zonas koeficients ir:</w:t>
      </w:r>
    </w:p>
    <w:p w14:paraId="07BC46C5" w14:textId="77777777" w:rsidR="006E7B3A" w:rsidRPr="00703336" w:rsidRDefault="006E7B3A" w:rsidP="006E7B3A">
      <w:pPr>
        <w:pStyle w:val="Kjene"/>
        <w:ind w:firstLine="360"/>
      </w:pPr>
      <w:r w:rsidRPr="00703336">
        <w:t>7.6.1. Brīvības iela (posmā no Tautas nama līdz novada domes ēkai), Ogrē - 3;</w:t>
      </w:r>
    </w:p>
    <w:p w14:paraId="5CF3ABD6" w14:textId="77777777" w:rsidR="006E7B3A" w:rsidRPr="00703336" w:rsidRDefault="006E7B3A" w:rsidP="006E7B3A">
      <w:pPr>
        <w:ind w:firstLine="360"/>
        <w:rPr>
          <w:iCs/>
          <w:lang w:val="lv-LV"/>
        </w:rPr>
      </w:pPr>
      <w:r w:rsidRPr="00703336">
        <w:rPr>
          <w:lang w:val="lv-LV"/>
        </w:rPr>
        <w:t>7.6.2. Mālkalnes prospekts un Rīgas – Daugavpils šosejas posms, Ogrē - 2;</w:t>
      </w:r>
    </w:p>
    <w:p w14:paraId="0B141A65" w14:textId="77777777" w:rsidR="006E7B3A" w:rsidRPr="00703336" w:rsidRDefault="006E7B3A" w:rsidP="006E7B3A">
      <w:pPr>
        <w:pStyle w:val="Nosaukums"/>
        <w:ind w:firstLine="360"/>
        <w:jc w:val="both"/>
        <w:rPr>
          <w:b w:val="0"/>
          <w:iCs/>
          <w:sz w:val="24"/>
        </w:rPr>
      </w:pPr>
      <w:r w:rsidRPr="00703336">
        <w:rPr>
          <w:b w:val="0"/>
          <w:iCs/>
          <w:sz w:val="24"/>
        </w:rPr>
        <w:t>7.6.3. pārējā Ogres novada teritorijā - 1</w:t>
      </w:r>
    </w:p>
    <w:p w14:paraId="1D454C84" w14:textId="77777777" w:rsidR="006E7B3A" w:rsidRPr="00D769CF" w:rsidRDefault="006E7B3A" w:rsidP="006E7B3A">
      <w:pPr>
        <w:pStyle w:val="Nosaukums"/>
        <w:jc w:val="both"/>
        <w:rPr>
          <w:sz w:val="24"/>
        </w:rPr>
      </w:pPr>
      <w:r w:rsidRPr="00703336">
        <w:rPr>
          <w:b w:val="0"/>
          <w:iCs/>
          <w:sz w:val="24"/>
        </w:rPr>
        <w:t xml:space="preserve">7.7. </w:t>
      </w:r>
      <w:r w:rsidRPr="00703336">
        <w:rPr>
          <w:b w:val="0"/>
          <w:bCs w:val="0"/>
          <w:i/>
          <w:iCs/>
          <w:sz w:val="24"/>
        </w:rPr>
        <w:t xml:space="preserve">Platības koeficients vienam reklāmas </w:t>
      </w:r>
      <w:r w:rsidRPr="00D769CF">
        <w:rPr>
          <w:b w:val="0"/>
          <w:bCs w:val="0"/>
          <w:i/>
          <w:iCs/>
          <w:sz w:val="24"/>
        </w:rPr>
        <w:t>objektam</w:t>
      </w:r>
      <w:r w:rsidRPr="00D769CF">
        <w:rPr>
          <w:sz w:val="24"/>
        </w:rPr>
        <w:t>:</w:t>
      </w:r>
    </w:p>
    <w:p w14:paraId="069523CC" w14:textId="77777777" w:rsidR="006E7B3A" w:rsidRPr="00703336" w:rsidRDefault="006E7B3A" w:rsidP="006E7B3A">
      <w:pPr>
        <w:pStyle w:val="Kjene"/>
        <w:tabs>
          <w:tab w:val="clear" w:pos="4153"/>
          <w:tab w:val="clear" w:pos="8306"/>
        </w:tabs>
        <w:ind w:firstLine="360"/>
      </w:pPr>
      <w:r w:rsidRPr="00703336">
        <w:t>7.7.1. līdz 3 m</w:t>
      </w:r>
      <w:r w:rsidRPr="00703336">
        <w:rPr>
          <w:vertAlign w:val="superscript"/>
        </w:rPr>
        <w:t>2</w:t>
      </w:r>
      <w:r w:rsidRPr="00703336">
        <w:t xml:space="preserve"> – 1</w:t>
      </w:r>
    </w:p>
    <w:p w14:paraId="228AF34C" w14:textId="77777777" w:rsidR="006E7B3A" w:rsidRPr="00703336" w:rsidRDefault="006E7B3A" w:rsidP="006E7B3A">
      <w:pPr>
        <w:pStyle w:val="Kjene"/>
        <w:tabs>
          <w:tab w:val="clear" w:pos="4153"/>
          <w:tab w:val="clear" w:pos="8306"/>
        </w:tabs>
        <w:ind w:firstLine="360"/>
      </w:pPr>
      <w:r w:rsidRPr="00703336">
        <w:t>7.7.2. virs 3 m</w:t>
      </w:r>
      <w:r w:rsidRPr="00703336">
        <w:rPr>
          <w:vertAlign w:val="superscript"/>
        </w:rPr>
        <w:t>2</w:t>
      </w:r>
      <w:r w:rsidRPr="00703336">
        <w:t xml:space="preserve"> līdz 20 m</w:t>
      </w:r>
      <w:r w:rsidRPr="00703336">
        <w:rPr>
          <w:vertAlign w:val="superscript"/>
        </w:rPr>
        <w:t>2</w:t>
      </w:r>
      <w:r w:rsidRPr="00703336">
        <w:t xml:space="preserve"> - 0,8</w:t>
      </w:r>
    </w:p>
    <w:p w14:paraId="47A46833" w14:textId="77777777" w:rsidR="006E7B3A" w:rsidRPr="00703336" w:rsidRDefault="006E7B3A" w:rsidP="006E7B3A">
      <w:pPr>
        <w:ind w:firstLine="360"/>
        <w:rPr>
          <w:lang w:val="lv-LV"/>
        </w:rPr>
      </w:pPr>
      <w:r w:rsidRPr="00703336">
        <w:rPr>
          <w:lang w:val="lv-LV"/>
        </w:rPr>
        <w:t>7.7.3. virs 20 m</w:t>
      </w:r>
      <w:r w:rsidRPr="00703336">
        <w:rPr>
          <w:vertAlign w:val="superscript"/>
          <w:lang w:val="lv-LV"/>
        </w:rPr>
        <w:t>2</w:t>
      </w:r>
      <w:r w:rsidRPr="00703336">
        <w:rPr>
          <w:lang w:val="lv-LV"/>
        </w:rPr>
        <w:t xml:space="preserve"> līdz 100 m</w:t>
      </w:r>
      <w:r w:rsidRPr="00703336">
        <w:rPr>
          <w:vertAlign w:val="superscript"/>
          <w:lang w:val="lv-LV"/>
        </w:rPr>
        <w:t>2</w:t>
      </w:r>
      <w:r w:rsidRPr="00703336">
        <w:rPr>
          <w:lang w:val="lv-LV"/>
        </w:rPr>
        <w:t xml:space="preserve"> - 0,6</w:t>
      </w:r>
    </w:p>
    <w:p w14:paraId="093E5235" w14:textId="77777777" w:rsidR="006E7B3A" w:rsidRPr="00703336" w:rsidRDefault="006E7B3A" w:rsidP="006E7B3A">
      <w:pPr>
        <w:ind w:firstLine="360"/>
        <w:rPr>
          <w:lang w:val="lv-LV"/>
        </w:rPr>
      </w:pPr>
      <w:r w:rsidRPr="00703336">
        <w:rPr>
          <w:lang w:val="lv-LV"/>
        </w:rPr>
        <w:t>7.7.4. virs 100 m</w:t>
      </w:r>
      <w:r w:rsidRPr="00703336">
        <w:rPr>
          <w:vertAlign w:val="superscript"/>
          <w:lang w:val="lv-LV"/>
        </w:rPr>
        <w:t>2</w:t>
      </w:r>
      <w:r w:rsidRPr="00703336">
        <w:rPr>
          <w:lang w:val="lv-LV"/>
        </w:rPr>
        <w:t xml:space="preserve"> līdz 200 m</w:t>
      </w:r>
      <w:r w:rsidRPr="00703336">
        <w:rPr>
          <w:vertAlign w:val="superscript"/>
          <w:lang w:val="lv-LV"/>
        </w:rPr>
        <w:t>2</w:t>
      </w:r>
      <w:r w:rsidRPr="00703336">
        <w:rPr>
          <w:lang w:val="lv-LV"/>
        </w:rPr>
        <w:t xml:space="preserve"> - 0,4</w:t>
      </w:r>
    </w:p>
    <w:p w14:paraId="36E48163" w14:textId="77777777" w:rsidR="006E7B3A" w:rsidRPr="00703336" w:rsidRDefault="006E7B3A" w:rsidP="006E7B3A">
      <w:pPr>
        <w:pStyle w:val="Nosaukums"/>
        <w:ind w:firstLine="360"/>
        <w:jc w:val="both"/>
        <w:rPr>
          <w:b w:val="0"/>
          <w:i/>
          <w:sz w:val="24"/>
        </w:rPr>
      </w:pPr>
      <w:r w:rsidRPr="00703336">
        <w:rPr>
          <w:b w:val="0"/>
          <w:sz w:val="24"/>
        </w:rPr>
        <w:t>7.7.5. virs 200 m</w:t>
      </w:r>
      <w:r w:rsidRPr="00703336">
        <w:rPr>
          <w:b w:val="0"/>
          <w:sz w:val="24"/>
          <w:vertAlign w:val="superscript"/>
        </w:rPr>
        <w:t>2</w:t>
      </w:r>
      <w:r w:rsidRPr="00703336">
        <w:rPr>
          <w:b w:val="0"/>
          <w:sz w:val="24"/>
        </w:rPr>
        <w:t xml:space="preserve"> - 0,3.</w:t>
      </w:r>
    </w:p>
    <w:p w14:paraId="77448D66" w14:textId="77777777" w:rsidR="006E7B3A" w:rsidRPr="00703336" w:rsidRDefault="006E7B3A" w:rsidP="006E7B3A">
      <w:pPr>
        <w:pStyle w:val="Nosaukums"/>
        <w:jc w:val="both"/>
      </w:pPr>
      <w:r w:rsidRPr="00703336">
        <w:rPr>
          <w:b w:val="0"/>
          <w:iCs/>
          <w:sz w:val="24"/>
        </w:rPr>
        <w:t xml:space="preserve">7.8. </w:t>
      </w:r>
      <w:r w:rsidRPr="00703336">
        <w:rPr>
          <w:b w:val="0"/>
          <w:bCs w:val="0"/>
          <w:i/>
          <w:iCs/>
          <w:sz w:val="24"/>
        </w:rPr>
        <w:t>Tematikas koeficients:</w:t>
      </w:r>
    </w:p>
    <w:p w14:paraId="1BF18B7A" w14:textId="77777777" w:rsidR="006E7B3A" w:rsidRPr="00703336" w:rsidRDefault="006E7B3A" w:rsidP="006E7B3A">
      <w:pPr>
        <w:pStyle w:val="Pamattekstaatkpe3"/>
      </w:pPr>
      <w:r w:rsidRPr="00703336">
        <w:t>7.8.1. kultūras tematika, izglītība,  dabas un veselības aizsardzība, sporta, jaunatnes pasākumi u. tml. (ar komerciālu raksturu) - 0,5;</w:t>
      </w:r>
    </w:p>
    <w:p w14:paraId="1C807FE5" w14:textId="77777777" w:rsidR="006E7B3A" w:rsidRPr="00703336" w:rsidRDefault="006E7B3A" w:rsidP="006E7B3A">
      <w:pPr>
        <w:pStyle w:val="Pamattekstaatkpe3"/>
      </w:pPr>
      <w:r w:rsidRPr="00703336">
        <w:t>7.8.2. Latvijas Republikā ražotās produkcijas reklāma un to firmu reklāma, kas šo produkciju ražo - 0,5;</w:t>
      </w:r>
    </w:p>
    <w:p w14:paraId="08B72CFE" w14:textId="77777777" w:rsidR="006E7B3A" w:rsidRPr="00703336" w:rsidRDefault="006E7B3A" w:rsidP="006E7B3A">
      <w:pPr>
        <w:ind w:left="1080" w:hanging="720"/>
        <w:jc w:val="both"/>
        <w:rPr>
          <w:lang w:val="lv-LV"/>
        </w:rPr>
      </w:pPr>
      <w:r w:rsidRPr="00703336">
        <w:rPr>
          <w:lang w:val="lv-LV"/>
        </w:rPr>
        <w:t>7.8.3. reklāma, kura izvietota kā informatīva (standarta) norāde (piemēram, informācija izvietota pie iebrauktuves iekškvartāla teritorijā, ja no ielas attiecīgā objekta izkārtne nav redzama) - 0,6;</w:t>
      </w:r>
    </w:p>
    <w:p w14:paraId="7645B39C" w14:textId="77777777" w:rsidR="006E7B3A" w:rsidRPr="00703336" w:rsidRDefault="006E7B3A" w:rsidP="006E7B3A">
      <w:pPr>
        <w:ind w:left="900" w:hanging="540"/>
        <w:rPr>
          <w:lang w:val="lv-LV"/>
        </w:rPr>
      </w:pPr>
      <w:r w:rsidRPr="00703336">
        <w:rPr>
          <w:lang w:val="lv-LV"/>
        </w:rPr>
        <w:t>7.8.4. tūrismu veicinošas reklāmas - 0,8;</w:t>
      </w:r>
    </w:p>
    <w:p w14:paraId="6B084F5F" w14:textId="77777777" w:rsidR="006E7B3A" w:rsidRPr="00703336" w:rsidRDefault="006E7B3A" w:rsidP="006E7B3A">
      <w:pPr>
        <w:pStyle w:val="Nosaukums"/>
        <w:ind w:left="900" w:hanging="540"/>
        <w:jc w:val="both"/>
        <w:rPr>
          <w:b w:val="0"/>
          <w:i/>
        </w:rPr>
      </w:pPr>
      <w:r w:rsidRPr="00703336">
        <w:rPr>
          <w:b w:val="0"/>
          <w:sz w:val="24"/>
        </w:rPr>
        <w:t>7.8.5. pārējās reklāmas - 1.</w:t>
      </w:r>
    </w:p>
    <w:p w14:paraId="38D9D856" w14:textId="77777777" w:rsidR="006E7B3A" w:rsidRPr="00703336" w:rsidRDefault="006E7B3A" w:rsidP="006E7B3A">
      <w:pPr>
        <w:pStyle w:val="Nosaukums"/>
        <w:ind w:left="540" w:hanging="540"/>
        <w:jc w:val="both"/>
        <w:rPr>
          <w:b w:val="0"/>
          <w:bCs w:val="0"/>
          <w:sz w:val="24"/>
        </w:rPr>
      </w:pPr>
      <w:r w:rsidRPr="00703336">
        <w:rPr>
          <w:b w:val="0"/>
          <w:bCs w:val="0"/>
          <w:iCs/>
          <w:sz w:val="24"/>
        </w:rPr>
        <w:t xml:space="preserve">7.9. </w:t>
      </w:r>
      <w:r w:rsidRPr="00703336">
        <w:rPr>
          <w:b w:val="0"/>
          <w:bCs w:val="0"/>
          <w:i/>
          <w:iCs/>
          <w:sz w:val="24"/>
        </w:rPr>
        <w:t xml:space="preserve">Sevišķie koeficienti: </w:t>
      </w:r>
      <w:r w:rsidRPr="00703336">
        <w:rPr>
          <w:b w:val="0"/>
          <w:bCs w:val="0"/>
          <w:sz w:val="24"/>
        </w:rPr>
        <w:t>importēta alus reklāmai tiek piemērots koeficients 2, citām reklāmām – koeficients 1.</w:t>
      </w:r>
    </w:p>
    <w:p w14:paraId="184D3994" w14:textId="77777777" w:rsidR="006E7B3A" w:rsidRPr="00703336" w:rsidRDefault="006E7B3A" w:rsidP="006E7B3A">
      <w:pPr>
        <w:pStyle w:val="Nosaukums"/>
        <w:numPr>
          <w:ilvl w:val="1"/>
          <w:numId w:val="4"/>
        </w:numPr>
        <w:jc w:val="both"/>
        <w:rPr>
          <w:b w:val="0"/>
          <w:iCs/>
          <w:sz w:val="24"/>
        </w:rPr>
      </w:pPr>
      <w:r w:rsidRPr="00703336">
        <w:rPr>
          <w:i/>
          <w:sz w:val="24"/>
        </w:rPr>
        <w:t xml:space="preserve">Nodevas likme par afišu izvietošanu </w:t>
      </w:r>
      <w:r w:rsidRPr="00703336">
        <w:rPr>
          <w:b w:val="0"/>
          <w:bCs w:val="0"/>
          <w:iCs/>
          <w:sz w:val="24"/>
        </w:rPr>
        <w:t xml:space="preserve">ir </w:t>
      </w:r>
      <w:r w:rsidR="00ED29B7">
        <w:rPr>
          <w:bCs w:val="0"/>
          <w:i/>
          <w:sz w:val="24"/>
        </w:rPr>
        <w:t>0.30</w:t>
      </w:r>
      <w:r w:rsidR="00F03883" w:rsidRPr="00703336">
        <w:rPr>
          <w:bCs w:val="0"/>
          <w:i/>
          <w:sz w:val="24"/>
        </w:rPr>
        <w:t xml:space="preserve"> euro</w:t>
      </w:r>
      <w:r w:rsidRPr="00703336">
        <w:rPr>
          <w:b w:val="0"/>
          <w:iCs/>
          <w:sz w:val="24"/>
        </w:rPr>
        <w:t xml:space="preserve"> par A1 formāta afišu dienā un </w:t>
      </w:r>
      <w:r w:rsidR="00ED29B7">
        <w:rPr>
          <w:bCs w:val="0"/>
          <w:i/>
          <w:sz w:val="24"/>
        </w:rPr>
        <w:t>0.70</w:t>
      </w:r>
      <w:r w:rsidR="00F03883" w:rsidRPr="00703336">
        <w:rPr>
          <w:bCs w:val="0"/>
          <w:i/>
          <w:sz w:val="24"/>
        </w:rPr>
        <w:t xml:space="preserve"> euro</w:t>
      </w:r>
      <w:r w:rsidRPr="00703336">
        <w:rPr>
          <w:b w:val="0"/>
          <w:iCs/>
          <w:sz w:val="24"/>
        </w:rPr>
        <w:t xml:space="preserve"> par A1 formāta afišu dienā īslaicīgo reklāmas kampaņu laikā (reklāmas akcijas).</w:t>
      </w:r>
    </w:p>
    <w:p w14:paraId="65A6B08A" w14:textId="77777777" w:rsidR="00ED29B7" w:rsidRPr="00703336" w:rsidRDefault="00ED29B7" w:rsidP="00ED29B7">
      <w:pPr>
        <w:spacing w:after="120"/>
        <w:ind w:left="480"/>
        <w:jc w:val="both"/>
        <w:rPr>
          <w:i/>
          <w:sz w:val="20"/>
          <w:szCs w:val="20"/>
          <w:lang w:val="lv-LV"/>
        </w:rPr>
      </w:pPr>
      <w:r w:rsidRPr="00703336">
        <w:rPr>
          <w:i/>
          <w:sz w:val="20"/>
          <w:szCs w:val="20"/>
          <w:lang w:val="lv-LV"/>
        </w:rPr>
        <w:t>(19.12.2013. saist.not. Nr.54/2013 redakcijā</w:t>
      </w:r>
      <w:r>
        <w:rPr>
          <w:i/>
          <w:sz w:val="20"/>
          <w:szCs w:val="20"/>
          <w:lang w:val="lv-LV"/>
        </w:rPr>
        <w:t>, kas grozīta ar 23.01.2014. saist.not. Nr.5/2014,</w:t>
      </w:r>
      <w:r w:rsidRPr="00703336">
        <w:rPr>
          <w:i/>
          <w:sz w:val="20"/>
          <w:szCs w:val="20"/>
          <w:lang w:val="lv-LV"/>
        </w:rPr>
        <w:t xml:space="preserve"> kas stājas spēkā ar </w:t>
      </w:r>
      <w:r w:rsidR="00D769CF">
        <w:rPr>
          <w:i/>
          <w:sz w:val="20"/>
          <w:szCs w:val="20"/>
          <w:lang w:val="lv-LV"/>
        </w:rPr>
        <w:t>13</w:t>
      </w:r>
      <w:r w:rsidRPr="00703336">
        <w:rPr>
          <w:i/>
          <w:sz w:val="20"/>
          <w:szCs w:val="20"/>
          <w:lang w:val="lv-LV"/>
        </w:rPr>
        <w:t>.</w:t>
      </w:r>
      <w:r w:rsidR="00D769CF">
        <w:rPr>
          <w:i/>
          <w:sz w:val="20"/>
          <w:szCs w:val="20"/>
          <w:lang w:val="lv-LV"/>
        </w:rPr>
        <w:t>03</w:t>
      </w:r>
      <w:r w:rsidRPr="00703336">
        <w:rPr>
          <w:i/>
          <w:sz w:val="20"/>
          <w:szCs w:val="20"/>
          <w:lang w:val="lv-LV"/>
        </w:rPr>
        <w:t>.</w:t>
      </w:r>
      <w:r w:rsidR="00D769CF">
        <w:rPr>
          <w:i/>
          <w:sz w:val="20"/>
          <w:szCs w:val="20"/>
          <w:lang w:val="lv-LV"/>
        </w:rPr>
        <w:t>2014</w:t>
      </w:r>
      <w:r w:rsidRPr="00703336">
        <w:rPr>
          <w:i/>
          <w:sz w:val="20"/>
          <w:szCs w:val="20"/>
          <w:lang w:val="lv-LV"/>
        </w:rPr>
        <w:t>.)</w:t>
      </w:r>
    </w:p>
    <w:p w14:paraId="46CF8CCD" w14:textId="77777777" w:rsidR="006E7B3A" w:rsidRPr="00703336" w:rsidRDefault="006E7B3A" w:rsidP="006E7B3A">
      <w:pPr>
        <w:pStyle w:val="Nosaukums"/>
        <w:numPr>
          <w:ilvl w:val="1"/>
          <w:numId w:val="4"/>
        </w:numPr>
        <w:jc w:val="both"/>
        <w:rPr>
          <w:b w:val="0"/>
          <w:iCs/>
          <w:sz w:val="24"/>
        </w:rPr>
      </w:pPr>
      <w:r w:rsidRPr="00703336">
        <w:rPr>
          <w:b w:val="0"/>
          <w:bCs w:val="0"/>
          <w:iCs/>
          <w:sz w:val="24"/>
        </w:rPr>
        <w:t xml:space="preserve"> Nodevas par reklāmu un afišu izvietošanu publiskās vietās vai vietās, kas vērstas pret publisku vietu, maksātāji</w:t>
      </w:r>
      <w:r w:rsidRPr="00703336">
        <w:rPr>
          <w:b w:val="0"/>
          <w:iCs/>
          <w:sz w:val="24"/>
        </w:rPr>
        <w:t xml:space="preserve"> ir personas, </w:t>
      </w:r>
      <w:r w:rsidRPr="00703336">
        <w:rPr>
          <w:b w:val="0"/>
          <w:bCs w:val="0"/>
          <w:sz w:val="24"/>
        </w:rPr>
        <w:t>kuras uz Ogres novada pašvaldības teritorijā esošām ēkām, kā arī citās tam atvēlētās vietās izvieto vizuālu informāciju</w:t>
      </w:r>
      <w:r w:rsidRPr="00703336">
        <w:rPr>
          <w:b w:val="0"/>
          <w:iCs/>
          <w:sz w:val="24"/>
        </w:rPr>
        <w:t>.</w:t>
      </w:r>
    </w:p>
    <w:p w14:paraId="2359792E" w14:textId="77777777" w:rsidR="006E7B3A" w:rsidRPr="00703336" w:rsidRDefault="006E7B3A" w:rsidP="006E7B3A">
      <w:pPr>
        <w:pStyle w:val="Nosaukums"/>
        <w:numPr>
          <w:ilvl w:val="1"/>
          <w:numId w:val="4"/>
        </w:numPr>
        <w:jc w:val="both"/>
        <w:rPr>
          <w:b w:val="0"/>
          <w:sz w:val="24"/>
        </w:rPr>
      </w:pPr>
      <w:r w:rsidRPr="00703336">
        <w:rPr>
          <w:b w:val="0"/>
          <w:iCs/>
          <w:sz w:val="24"/>
        </w:rPr>
        <w:t xml:space="preserve"> </w:t>
      </w:r>
      <w:r w:rsidRPr="00703336">
        <w:rPr>
          <w:b w:val="0"/>
          <w:sz w:val="24"/>
        </w:rPr>
        <w:t xml:space="preserve">Pašvaldības nodeva  jāsamaksā </w:t>
      </w:r>
      <w:r w:rsidRPr="00703336">
        <w:rPr>
          <w:bCs w:val="0"/>
          <w:i/>
          <w:iCs/>
          <w:sz w:val="24"/>
        </w:rPr>
        <w:t>pirms</w:t>
      </w:r>
      <w:r w:rsidRPr="00703336">
        <w:rPr>
          <w:b w:val="0"/>
          <w:sz w:val="24"/>
        </w:rPr>
        <w:t xml:space="preserve"> reklāmas vai afišas izvietošanas.</w:t>
      </w:r>
    </w:p>
    <w:p w14:paraId="3A8A91FC" w14:textId="77777777" w:rsidR="006E7B3A" w:rsidRPr="00703336" w:rsidRDefault="006E7B3A" w:rsidP="006E7B3A">
      <w:pPr>
        <w:pStyle w:val="Nosaukums"/>
        <w:numPr>
          <w:ilvl w:val="1"/>
          <w:numId w:val="4"/>
        </w:numPr>
        <w:jc w:val="both"/>
        <w:rPr>
          <w:b w:val="0"/>
          <w:bCs w:val="0"/>
          <w:sz w:val="24"/>
        </w:rPr>
      </w:pPr>
      <w:r w:rsidRPr="00703336">
        <w:rPr>
          <w:b w:val="0"/>
          <w:bCs w:val="0"/>
          <w:sz w:val="24"/>
        </w:rPr>
        <w:lastRenderedPageBreak/>
        <w:t>Pārmaksātās nodevas summas, pamatojoties uz maksātāja motivētu iesniegumu, tiek atmaksātas maksātājam.</w:t>
      </w:r>
    </w:p>
    <w:p w14:paraId="710F33D4" w14:textId="77777777" w:rsidR="006E7B3A" w:rsidRPr="00703336" w:rsidRDefault="006E7B3A" w:rsidP="006E7B3A">
      <w:pPr>
        <w:pStyle w:val="Nosaukums"/>
        <w:numPr>
          <w:ilvl w:val="1"/>
          <w:numId w:val="4"/>
        </w:numPr>
        <w:jc w:val="both"/>
        <w:rPr>
          <w:b w:val="0"/>
          <w:bCs w:val="0"/>
          <w:sz w:val="24"/>
        </w:rPr>
      </w:pPr>
      <w:r w:rsidRPr="00703336">
        <w:rPr>
          <w:b w:val="0"/>
          <w:bCs w:val="0"/>
          <w:sz w:val="24"/>
        </w:rPr>
        <w:t>Par pārmaksātām nav uzskatāmas tās nodevas summas, kas aprēķinātas un iekasētas, pamatojoties uz reklāmas izvietotāja iesniegtajiem datiem, ja pēc nodevas samaksas reklāmas izvietotājs labprātīgi samazinājis reklāmas eksponēšanas ilgumu vai reklāmas laukumu (apjomu).</w:t>
      </w:r>
    </w:p>
    <w:p w14:paraId="6F445090" w14:textId="77777777" w:rsidR="006E7B3A" w:rsidRPr="00703336" w:rsidRDefault="006E7B3A" w:rsidP="006E7B3A">
      <w:pPr>
        <w:pStyle w:val="Nosaukums"/>
        <w:numPr>
          <w:ilvl w:val="1"/>
          <w:numId w:val="4"/>
        </w:numPr>
        <w:jc w:val="both"/>
        <w:rPr>
          <w:b w:val="0"/>
          <w:bCs w:val="0"/>
          <w:sz w:val="24"/>
        </w:rPr>
      </w:pPr>
      <w:r w:rsidRPr="00703336">
        <w:rPr>
          <w:b w:val="0"/>
          <w:bCs w:val="0"/>
          <w:sz w:val="24"/>
        </w:rPr>
        <w:t xml:space="preserve"> </w:t>
      </w:r>
      <w:r w:rsidRPr="00703336">
        <w:rPr>
          <w:sz w:val="24"/>
        </w:rPr>
        <w:t>No pašvaldības nodevas atbrīvo</w:t>
      </w:r>
      <w:r w:rsidRPr="00703336">
        <w:t xml:space="preserve"> </w:t>
      </w:r>
      <w:r w:rsidRPr="00703336">
        <w:rPr>
          <w:b w:val="0"/>
          <w:bCs w:val="0"/>
          <w:sz w:val="24"/>
        </w:rPr>
        <w:t>nekomerciāla rakstura:</w:t>
      </w:r>
    </w:p>
    <w:p w14:paraId="2AD38A97"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reklāmu vai informāciju par labdarības pasākumiem;</w:t>
      </w:r>
    </w:p>
    <w:p w14:paraId="10789A73"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Latvijas Republikā reģistrēto reliģisko konfesiju informāciju un reklāmu;</w:t>
      </w:r>
    </w:p>
    <w:p w14:paraId="7DC9EE36"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kultūras un kultūrveicinošo pasākumu informāciju un reklāmu;</w:t>
      </w:r>
    </w:p>
    <w:p w14:paraId="46C495E9"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informāciju un reklāmu par dabas aizsardzību;</w:t>
      </w:r>
    </w:p>
    <w:p w14:paraId="7EB7F511"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informāciju un reklāmu par veselības aizsardzības pasākumiem;</w:t>
      </w:r>
    </w:p>
    <w:p w14:paraId="72417CD1"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informāciju un reklāmu par sporta pasākumiem;</w:t>
      </w:r>
    </w:p>
    <w:p w14:paraId="555E50A4"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informāciju par jaunatnes pasākumiem;</w:t>
      </w:r>
    </w:p>
    <w:p w14:paraId="1E488104"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Ogres novada pašvaldības iestāžu rīkoto pasākumu reklāma un afišas par tiem, tajā skaitā dažādu akciju un svētku noformējums;</w:t>
      </w:r>
    </w:p>
    <w:p w14:paraId="5E8A3D55"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informācija, kas izvietota uz jebkura veida reklāmas nesējiem un kas ir pilsētai nepieciešama: norādes, informatīvās kartes, shēmas u.c.;</w:t>
      </w:r>
    </w:p>
    <w:p w14:paraId="785FDFA2" w14:textId="77777777" w:rsidR="006E7B3A" w:rsidRPr="00703336" w:rsidRDefault="006E7B3A" w:rsidP="006E7B3A">
      <w:pPr>
        <w:numPr>
          <w:ilvl w:val="2"/>
          <w:numId w:val="4"/>
        </w:numPr>
        <w:tabs>
          <w:tab w:val="clear" w:pos="720"/>
          <w:tab w:val="num" w:pos="1260"/>
        </w:tabs>
        <w:ind w:left="1260"/>
        <w:jc w:val="both"/>
        <w:rPr>
          <w:lang w:val="lv-LV"/>
        </w:rPr>
      </w:pPr>
      <w:r w:rsidRPr="00703336">
        <w:rPr>
          <w:lang w:val="lv-LV"/>
        </w:rPr>
        <w:t>reklāma, kas izvietota sporta bāzes, stadiona u.c. iestādes vai uzņēmuma iekšējā teritorijā un nav orientēta uz publisku vietu (nav redzama no ielas);</w:t>
      </w:r>
    </w:p>
    <w:p w14:paraId="1113506D" w14:textId="77777777" w:rsidR="006E7B3A" w:rsidRPr="00703336" w:rsidRDefault="006E7B3A" w:rsidP="006E7B3A">
      <w:pPr>
        <w:numPr>
          <w:ilvl w:val="1"/>
          <w:numId w:val="4"/>
        </w:numPr>
        <w:jc w:val="both"/>
        <w:rPr>
          <w:lang w:val="lv-LV"/>
        </w:rPr>
      </w:pPr>
      <w:r w:rsidRPr="00703336">
        <w:rPr>
          <w:lang w:val="lv-LV"/>
        </w:rPr>
        <w:t>Ogres novada dome var samazināt 50% apmērā pašvaldības nodevu par reklāmu izvietošanu publiskās vietās Ogres novadā vai atbrīvot no nodevas, ja, reklāmu izvietojot, tiek nodrošināta novadam nepieciešamās orientējošās informācijas, mazo arhitektūras formu izgatavošana, izvietošana, apkope, uzturēšana un līdzīga rakstura darbība novada infrastruktūras uzlabošanai.</w:t>
      </w:r>
    </w:p>
    <w:p w14:paraId="2D0121C4" w14:textId="77777777" w:rsidR="006E7B3A" w:rsidRPr="00703336" w:rsidRDefault="006E7B3A" w:rsidP="006E7B3A">
      <w:pPr>
        <w:jc w:val="both"/>
        <w:rPr>
          <w:lang w:val="lv-LV"/>
        </w:rPr>
      </w:pPr>
    </w:p>
    <w:p w14:paraId="1F793093" w14:textId="77777777" w:rsidR="006E7B3A" w:rsidRPr="00703336" w:rsidRDefault="006E7B3A" w:rsidP="006E7B3A">
      <w:pPr>
        <w:pStyle w:val="Virsraksts4"/>
        <w:rPr>
          <w:rFonts w:eastAsia="Times New Roman"/>
        </w:rPr>
      </w:pPr>
      <w:r w:rsidRPr="00703336">
        <w:rPr>
          <w:rFonts w:eastAsia="Times New Roman"/>
        </w:rPr>
        <w:t>VIII. NOSLĒGUMA JAUTĀJUMI</w:t>
      </w:r>
    </w:p>
    <w:p w14:paraId="07493F1D" w14:textId="77777777" w:rsidR="006E7B3A" w:rsidRPr="00703336" w:rsidRDefault="006E7B3A" w:rsidP="006E7B3A">
      <w:pPr>
        <w:jc w:val="center"/>
        <w:rPr>
          <w:sz w:val="16"/>
          <w:szCs w:val="16"/>
          <w:lang w:val="lv-LV"/>
        </w:rPr>
      </w:pPr>
    </w:p>
    <w:p w14:paraId="2006E87F" w14:textId="77777777" w:rsidR="006E7B3A" w:rsidRPr="00703336" w:rsidRDefault="006E7B3A" w:rsidP="006E7B3A">
      <w:pPr>
        <w:jc w:val="both"/>
        <w:rPr>
          <w:lang w:val="lv-LV"/>
        </w:rPr>
      </w:pPr>
      <w:r w:rsidRPr="00703336">
        <w:rPr>
          <w:lang w:val="lv-LV"/>
        </w:rPr>
        <w:t xml:space="preserve">8.1. Ar šo Noteikumu spēkā stāšanās brīdi </w:t>
      </w:r>
      <w:r w:rsidRPr="00703336">
        <w:rPr>
          <w:b/>
          <w:i/>
          <w:lang w:val="lv-LV"/>
        </w:rPr>
        <w:t>spēku zaudē</w:t>
      </w:r>
      <w:r w:rsidRPr="00703336">
        <w:rPr>
          <w:lang w:val="lv-LV"/>
        </w:rPr>
        <w:t>:</w:t>
      </w:r>
    </w:p>
    <w:p w14:paraId="44120303" w14:textId="77777777" w:rsidR="006E7B3A" w:rsidRPr="00703336" w:rsidRDefault="006E7B3A" w:rsidP="006E7B3A">
      <w:pPr>
        <w:pStyle w:val="Pamattekstaatkpe2"/>
        <w:numPr>
          <w:ilvl w:val="2"/>
          <w:numId w:val="6"/>
        </w:numPr>
        <w:rPr>
          <w:iCs/>
          <w:lang w:val="lv-LV"/>
        </w:rPr>
      </w:pPr>
      <w:r w:rsidRPr="00703336">
        <w:rPr>
          <w:bCs/>
          <w:lang w:val="lv-LV"/>
        </w:rPr>
        <w:t xml:space="preserve">Ogres novada domes 10.04.2003. saistošie noteikumi Nr.2 </w:t>
      </w:r>
      <w:r w:rsidRPr="00703336">
        <w:rPr>
          <w:lang w:val="lv-LV"/>
        </w:rPr>
        <w:t>“Pašvaldības nodeva par Ogres novada domes izstrādāto oficiālo dokumentu un apliecinātu to kopiju saņemšanu”</w:t>
      </w:r>
      <w:r w:rsidRPr="00703336">
        <w:rPr>
          <w:bCs/>
          <w:lang w:val="lv-LV"/>
        </w:rPr>
        <w:t xml:space="preserve"> (apstiprināti ar Ogres novada domes 10.04.2003. sēdes lēmumu (protokols Nr.8; 17.§);</w:t>
      </w:r>
    </w:p>
    <w:p w14:paraId="020A70BF" w14:textId="77777777" w:rsidR="006E7B3A" w:rsidRPr="00703336" w:rsidRDefault="006E7B3A" w:rsidP="006E7B3A">
      <w:pPr>
        <w:pStyle w:val="Pamattekstaatkpe2"/>
        <w:numPr>
          <w:ilvl w:val="2"/>
          <w:numId w:val="6"/>
        </w:numPr>
        <w:rPr>
          <w:iCs/>
          <w:lang w:val="lv-LV"/>
        </w:rPr>
      </w:pPr>
      <w:r w:rsidRPr="00703336">
        <w:rPr>
          <w:bCs/>
          <w:lang w:val="lv-LV"/>
        </w:rPr>
        <w:t>Ogres novada domes 10.07.2003. saistošie noteikumi Nr.11 “Pašvaldības nodeva par reklāmas, afišu un sludinājumu izvietošanu publiskās vietās Ogres novadā” (apstiprināti ar Ogres novada domes 10.07.2003. sēdes lēmumu (protokols Nr.14; 4.§);</w:t>
      </w:r>
    </w:p>
    <w:p w14:paraId="6593FD04" w14:textId="77777777" w:rsidR="006E7B3A" w:rsidRPr="00703336" w:rsidRDefault="006E7B3A" w:rsidP="006E7B3A">
      <w:pPr>
        <w:pStyle w:val="Pamattekstaatkpe2"/>
        <w:numPr>
          <w:ilvl w:val="2"/>
          <w:numId w:val="6"/>
        </w:numPr>
        <w:rPr>
          <w:iCs/>
          <w:lang w:val="lv-LV"/>
        </w:rPr>
      </w:pPr>
      <w:r w:rsidRPr="00703336">
        <w:rPr>
          <w:iCs/>
          <w:lang w:val="lv-LV"/>
        </w:rPr>
        <w:t xml:space="preserve">Ķeipenes pagasta padomes 10.01.2008. saistošie noteikumi Nr.1 “Nodeva par Ķeipenes pagasta padomes izsniegtajiem oficiālajiem dokumentiem un apliecinātām to kopijām”; </w:t>
      </w:r>
    </w:p>
    <w:p w14:paraId="795E740B" w14:textId="77777777" w:rsidR="006E7B3A" w:rsidRPr="00703336" w:rsidRDefault="006E7B3A" w:rsidP="006E7B3A">
      <w:pPr>
        <w:pStyle w:val="Pamattekstaatkpe2"/>
        <w:numPr>
          <w:ilvl w:val="2"/>
          <w:numId w:val="6"/>
        </w:numPr>
        <w:rPr>
          <w:iCs/>
          <w:lang w:val="lv-LV"/>
        </w:rPr>
      </w:pPr>
      <w:r w:rsidRPr="00703336">
        <w:rPr>
          <w:bCs/>
          <w:lang w:val="lv-LV"/>
        </w:rPr>
        <w:t>Madlienas pagasta padomes 20.03.2002. saistošie noteikumi Nr.1 “Nodeva par pagasta padomes izstrādāto oficiālo dokumentu un apliecinātu to kopiju saņemšanu”;</w:t>
      </w:r>
    </w:p>
    <w:p w14:paraId="3796C8ED" w14:textId="77777777" w:rsidR="006E7B3A" w:rsidRPr="00703336" w:rsidRDefault="006E7B3A" w:rsidP="006E7B3A">
      <w:pPr>
        <w:pStyle w:val="Pamattekstaatkpe2"/>
        <w:numPr>
          <w:ilvl w:val="2"/>
          <w:numId w:val="6"/>
        </w:numPr>
        <w:rPr>
          <w:iCs/>
          <w:lang w:val="lv-LV"/>
        </w:rPr>
      </w:pPr>
      <w:r w:rsidRPr="00703336">
        <w:rPr>
          <w:bCs/>
          <w:lang w:val="lv-LV"/>
        </w:rPr>
        <w:t>Madlienas pagasta padomes 30.12.2004. saistošie noteikumi Nr.4 “Grozījumi 20.03.2002. saistošajos noteikumos Nr.1 “Nodeva par pagasta padomes izstrādāto oficiālo dokumentu un apliecinātu to kopiju saņemšanu”;</w:t>
      </w:r>
    </w:p>
    <w:p w14:paraId="2EA6FA8D" w14:textId="77777777" w:rsidR="006E7B3A" w:rsidRPr="00703336" w:rsidRDefault="006E7B3A" w:rsidP="006E7B3A">
      <w:pPr>
        <w:pStyle w:val="Pamattekstaatkpe2"/>
        <w:numPr>
          <w:ilvl w:val="2"/>
          <w:numId w:val="6"/>
        </w:numPr>
        <w:rPr>
          <w:iCs/>
          <w:lang w:val="lv-LV"/>
        </w:rPr>
      </w:pPr>
      <w:r w:rsidRPr="00703336">
        <w:rPr>
          <w:bCs/>
          <w:lang w:val="lv-LV"/>
        </w:rPr>
        <w:t>Madlienas pagasta padomes 20.03.2002. saistošie noteikumi Nr.2 “Nodeva par tirdzniecību publiskās vietās Madlienas pagasta teritorijā”;</w:t>
      </w:r>
    </w:p>
    <w:p w14:paraId="56E6AD84" w14:textId="77777777" w:rsidR="006E7B3A" w:rsidRPr="00703336" w:rsidRDefault="006E7B3A" w:rsidP="006E7B3A">
      <w:pPr>
        <w:pStyle w:val="Pamattekstaatkpe2"/>
        <w:numPr>
          <w:ilvl w:val="2"/>
          <w:numId w:val="6"/>
        </w:numPr>
        <w:rPr>
          <w:iCs/>
          <w:lang w:val="lv-LV"/>
        </w:rPr>
      </w:pPr>
      <w:r w:rsidRPr="00703336">
        <w:rPr>
          <w:bCs/>
          <w:lang w:val="lv-LV"/>
        </w:rPr>
        <w:t>Madlienas pagasta padomes 16.11.2004. saistošie noteikumi Nr.3 “Nodeva par būvatļaujas saņemšanu”;</w:t>
      </w:r>
    </w:p>
    <w:p w14:paraId="6A9B86EE" w14:textId="77777777" w:rsidR="006E7B3A" w:rsidRPr="00703336" w:rsidRDefault="006E7B3A" w:rsidP="006E7B3A">
      <w:pPr>
        <w:pStyle w:val="Pamattekstaatkpe2"/>
        <w:numPr>
          <w:ilvl w:val="2"/>
          <w:numId w:val="6"/>
        </w:numPr>
        <w:rPr>
          <w:iCs/>
          <w:lang w:val="lv-LV"/>
        </w:rPr>
      </w:pPr>
      <w:r w:rsidRPr="00703336">
        <w:rPr>
          <w:bCs/>
          <w:lang w:val="lv-LV"/>
        </w:rPr>
        <w:t>Mazozolu pagasta padomes 05.07.2005. saistošie noteikumi “Par pašvaldības nodevām”;</w:t>
      </w:r>
    </w:p>
    <w:p w14:paraId="6B943A77" w14:textId="77777777" w:rsidR="006E7B3A" w:rsidRPr="00703336" w:rsidRDefault="006E7B3A" w:rsidP="006E7B3A">
      <w:pPr>
        <w:pStyle w:val="Pamattekstaatkpe2"/>
        <w:numPr>
          <w:ilvl w:val="2"/>
          <w:numId w:val="6"/>
        </w:numPr>
        <w:rPr>
          <w:lang w:val="lv-LV"/>
        </w:rPr>
      </w:pPr>
      <w:r w:rsidRPr="00703336">
        <w:rPr>
          <w:lang w:val="lv-LV"/>
        </w:rPr>
        <w:lastRenderedPageBreak/>
        <w:t>Taurupes pagasta padomes 29.08.2006. saistošie noteikumi Nr.6 “Grozījumi saistošajos noteikumos Nr.4 “Par Taurupes pašvaldības nodevām”.</w:t>
      </w:r>
    </w:p>
    <w:p w14:paraId="3093D78D" w14:textId="77777777" w:rsidR="006E7B3A" w:rsidRPr="00703336" w:rsidRDefault="006E7B3A" w:rsidP="006E7B3A">
      <w:pPr>
        <w:ind w:left="153"/>
        <w:jc w:val="both"/>
        <w:rPr>
          <w:i/>
          <w:iCs/>
          <w:color w:val="000000"/>
          <w:u w:val="single"/>
          <w:lang w:val="lv-LV"/>
        </w:rPr>
      </w:pPr>
    </w:p>
    <w:p w14:paraId="32C0FA7D" w14:textId="77777777" w:rsidR="006E7B3A" w:rsidRPr="00703336" w:rsidRDefault="006E7B3A" w:rsidP="006E7B3A">
      <w:pPr>
        <w:ind w:left="153" w:firstLine="387"/>
        <w:jc w:val="both"/>
        <w:rPr>
          <w:i/>
          <w:iCs/>
          <w:lang w:val="lv-LV"/>
        </w:rPr>
      </w:pPr>
      <w:r w:rsidRPr="00703336">
        <w:rPr>
          <w:i/>
          <w:iCs/>
          <w:color w:val="000000"/>
          <w:lang w:val="lv-LV"/>
        </w:rPr>
        <w:t xml:space="preserve">Saistošie noteikumi stājas spēkā nākamajā dienā pēc to publicēšanas </w:t>
      </w:r>
      <w:r w:rsidRPr="00703336">
        <w:rPr>
          <w:i/>
          <w:iCs/>
          <w:lang w:val="lv-LV"/>
        </w:rPr>
        <w:t>Ogres novada pašvaldības laikrakstā “Ogrēnietis”</w:t>
      </w:r>
      <w:r w:rsidR="00FB744E" w:rsidRPr="00703336">
        <w:rPr>
          <w:i/>
          <w:iCs/>
          <w:lang w:val="lv-LV"/>
        </w:rPr>
        <w:t>.</w:t>
      </w:r>
    </w:p>
    <w:p w14:paraId="30566514" w14:textId="77777777" w:rsidR="006E7B3A" w:rsidRPr="00703336" w:rsidRDefault="006E7B3A" w:rsidP="006E7B3A">
      <w:pPr>
        <w:jc w:val="both"/>
        <w:rPr>
          <w:bCs/>
          <w:lang w:val="lv-LV"/>
        </w:rPr>
      </w:pPr>
    </w:p>
    <w:p w14:paraId="7D7077AB" w14:textId="77777777" w:rsidR="006E7B3A" w:rsidRPr="00703336" w:rsidRDefault="006E7B3A" w:rsidP="006E7B3A">
      <w:pPr>
        <w:jc w:val="both"/>
        <w:rPr>
          <w:bCs/>
          <w:lang w:val="lv-LV"/>
        </w:rPr>
      </w:pPr>
    </w:p>
    <w:p w14:paraId="5EABDF4B" w14:textId="77777777" w:rsidR="006E7B3A" w:rsidRPr="00703336" w:rsidRDefault="006E7B3A" w:rsidP="006E7B3A">
      <w:pPr>
        <w:jc w:val="both"/>
        <w:rPr>
          <w:bCs/>
          <w:lang w:val="lv-LV"/>
        </w:rPr>
      </w:pPr>
      <w:r w:rsidRPr="00703336">
        <w:rPr>
          <w:bCs/>
          <w:lang w:val="lv-LV"/>
        </w:rPr>
        <w:t>Domes priekšsēdētāj</w:t>
      </w:r>
      <w:r w:rsidR="00FB744E" w:rsidRPr="00703336">
        <w:rPr>
          <w:bCs/>
          <w:lang w:val="lv-LV"/>
        </w:rPr>
        <w:t>a vietniece</w:t>
      </w:r>
      <w:r w:rsidR="00FB744E" w:rsidRPr="00703336">
        <w:rPr>
          <w:bCs/>
          <w:lang w:val="lv-LV"/>
        </w:rPr>
        <w:tab/>
      </w:r>
      <w:r w:rsidR="00FB744E" w:rsidRPr="00703336">
        <w:rPr>
          <w:bCs/>
          <w:lang w:val="lv-LV"/>
        </w:rPr>
        <w:tab/>
      </w:r>
      <w:r w:rsidR="00F03883" w:rsidRPr="00703336">
        <w:rPr>
          <w:bCs/>
          <w:lang w:val="lv-LV"/>
        </w:rPr>
        <w:t xml:space="preserve">(personiskais </w:t>
      </w:r>
      <w:r w:rsidR="00815C00" w:rsidRPr="00703336">
        <w:rPr>
          <w:bCs/>
          <w:lang w:val="lv-LV"/>
        </w:rPr>
        <w:t>paraksts</w:t>
      </w:r>
      <w:r w:rsidR="00F03883" w:rsidRPr="00703336">
        <w:rPr>
          <w:bCs/>
          <w:lang w:val="lv-LV"/>
        </w:rPr>
        <w:t>)</w:t>
      </w:r>
      <w:r w:rsidR="00FB744E" w:rsidRPr="00703336">
        <w:rPr>
          <w:bCs/>
          <w:lang w:val="lv-LV"/>
        </w:rPr>
        <w:tab/>
        <w:t>V.Pūķe</w:t>
      </w:r>
    </w:p>
    <w:sectPr w:rsidR="006E7B3A" w:rsidRPr="00703336" w:rsidSect="006E7B3A">
      <w:footerReference w:type="even" r:id="rId8"/>
      <w:footerReference w:type="default" r:id="rId9"/>
      <w:pgSz w:w="11906" w:h="16838" w:code="9"/>
      <w:pgMar w:top="1134" w:right="1134" w:bottom="1134" w:left="198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488D" w14:textId="77777777" w:rsidR="000B65F5" w:rsidRDefault="000B65F5">
      <w:r>
        <w:separator/>
      </w:r>
    </w:p>
  </w:endnote>
  <w:endnote w:type="continuationSeparator" w:id="0">
    <w:p w14:paraId="54457147" w14:textId="77777777" w:rsidR="000B65F5" w:rsidRDefault="000B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4F48F" w14:textId="77777777" w:rsidR="009871EF" w:rsidRDefault="009871E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66C5B9" w14:textId="77777777" w:rsidR="009871EF" w:rsidRDefault="009871E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3BB7C" w14:textId="77777777" w:rsidR="009871EF" w:rsidRPr="000114AC" w:rsidRDefault="009871EF" w:rsidP="000114AC">
    <w:pPr>
      <w:pStyle w:val="Kjene"/>
      <w:pBdr>
        <w:top w:val="single" w:sz="4" w:space="1" w:color="auto"/>
      </w:pBdr>
      <w:jc w:val="center"/>
    </w:pPr>
    <w:r>
      <w:fldChar w:fldCharType="begin"/>
    </w:r>
    <w:r>
      <w:instrText xml:space="preserve"> PAGE </w:instrText>
    </w:r>
    <w:r>
      <w:fldChar w:fldCharType="separate"/>
    </w:r>
    <w:r w:rsidR="00287582">
      <w:rPr>
        <w:noProof/>
      </w:rPr>
      <w:t>1</w:t>
    </w:r>
    <w:r>
      <w:fldChar w:fldCharType="end"/>
    </w:r>
    <w:r>
      <w:t xml:space="preserve"> no </w:t>
    </w:r>
    <w:r w:rsidR="006167FD">
      <w:rPr>
        <w:noProof/>
      </w:rPr>
      <w:fldChar w:fldCharType="begin"/>
    </w:r>
    <w:r w:rsidR="006167FD">
      <w:rPr>
        <w:noProof/>
      </w:rPr>
      <w:instrText xml:space="preserve"> NUMPAGES </w:instrText>
    </w:r>
    <w:r w:rsidR="006167FD">
      <w:rPr>
        <w:noProof/>
      </w:rPr>
      <w:fldChar w:fldCharType="separate"/>
    </w:r>
    <w:r w:rsidR="00287582">
      <w:rPr>
        <w:noProof/>
      </w:rPr>
      <w:t>8</w:t>
    </w:r>
    <w:r w:rsidR="006167F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E7810" w14:textId="77777777" w:rsidR="000B65F5" w:rsidRDefault="000B65F5">
      <w:r>
        <w:separator/>
      </w:r>
    </w:p>
  </w:footnote>
  <w:footnote w:type="continuationSeparator" w:id="0">
    <w:p w14:paraId="714D4732" w14:textId="77777777" w:rsidR="000B65F5" w:rsidRDefault="000B6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E5E"/>
    <w:multiLevelType w:val="multilevel"/>
    <w:tmpl w:val="B13CBC4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D06D4F"/>
    <w:multiLevelType w:val="multilevel"/>
    <w:tmpl w:val="9836E44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15:restartNumberingAfterBreak="0">
    <w:nsid w:val="286C74E0"/>
    <w:multiLevelType w:val="multilevel"/>
    <w:tmpl w:val="1974E3CE"/>
    <w:lvl w:ilvl="0">
      <w:start w:val="7"/>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88538B"/>
    <w:multiLevelType w:val="multilevel"/>
    <w:tmpl w:val="5F6C38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87F25DD"/>
    <w:multiLevelType w:val="multilevel"/>
    <w:tmpl w:val="79043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1492C79"/>
    <w:multiLevelType w:val="hybridMultilevel"/>
    <w:tmpl w:val="7772ED3C"/>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C069A0"/>
    <w:multiLevelType w:val="multilevel"/>
    <w:tmpl w:val="C6A8A72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3A"/>
    <w:rsid w:val="000114AC"/>
    <w:rsid w:val="00013CA7"/>
    <w:rsid w:val="00066B99"/>
    <w:rsid w:val="000B621F"/>
    <w:rsid w:val="000B65F5"/>
    <w:rsid w:val="000D0ECA"/>
    <w:rsid w:val="000E0C2D"/>
    <w:rsid w:val="001D4C0E"/>
    <w:rsid w:val="002429E4"/>
    <w:rsid w:val="002508F5"/>
    <w:rsid w:val="002867F9"/>
    <w:rsid w:val="00287582"/>
    <w:rsid w:val="002A7257"/>
    <w:rsid w:val="002B26F2"/>
    <w:rsid w:val="002C03D4"/>
    <w:rsid w:val="002C6146"/>
    <w:rsid w:val="002E5336"/>
    <w:rsid w:val="002F6DDE"/>
    <w:rsid w:val="00310134"/>
    <w:rsid w:val="00320274"/>
    <w:rsid w:val="003C0FDF"/>
    <w:rsid w:val="003F082E"/>
    <w:rsid w:val="003F5829"/>
    <w:rsid w:val="00421084"/>
    <w:rsid w:val="004447CE"/>
    <w:rsid w:val="004A1C6D"/>
    <w:rsid w:val="00576E9C"/>
    <w:rsid w:val="005814D0"/>
    <w:rsid w:val="005936AC"/>
    <w:rsid w:val="006167FD"/>
    <w:rsid w:val="00670C2B"/>
    <w:rsid w:val="00697479"/>
    <w:rsid w:val="006E7B3A"/>
    <w:rsid w:val="00703336"/>
    <w:rsid w:val="007C7998"/>
    <w:rsid w:val="007C7E82"/>
    <w:rsid w:val="007D4944"/>
    <w:rsid w:val="00803C99"/>
    <w:rsid w:val="00815C00"/>
    <w:rsid w:val="00862041"/>
    <w:rsid w:val="008644BA"/>
    <w:rsid w:val="00895B98"/>
    <w:rsid w:val="00943FBF"/>
    <w:rsid w:val="00962478"/>
    <w:rsid w:val="009871EF"/>
    <w:rsid w:val="009A09F7"/>
    <w:rsid w:val="00A12B8F"/>
    <w:rsid w:val="00A36A59"/>
    <w:rsid w:val="00AF0C96"/>
    <w:rsid w:val="00B96840"/>
    <w:rsid w:val="00C253AD"/>
    <w:rsid w:val="00CD3E56"/>
    <w:rsid w:val="00D769CF"/>
    <w:rsid w:val="00DB4E0A"/>
    <w:rsid w:val="00E05DAC"/>
    <w:rsid w:val="00E30379"/>
    <w:rsid w:val="00E83B33"/>
    <w:rsid w:val="00E851A6"/>
    <w:rsid w:val="00ED29B7"/>
    <w:rsid w:val="00F03883"/>
    <w:rsid w:val="00F04533"/>
    <w:rsid w:val="00F52933"/>
    <w:rsid w:val="00F5704E"/>
    <w:rsid w:val="00FB74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2385F"/>
  <w15:chartTrackingRefBased/>
  <w15:docId w15:val="{0CE41A8F-DE36-401A-8034-ADEC6E03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7B3A"/>
    <w:rPr>
      <w:sz w:val="24"/>
      <w:szCs w:val="24"/>
      <w:lang w:val="en-US" w:eastAsia="en-US"/>
    </w:rPr>
  </w:style>
  <w:style w:type="paragraph" w:styleId="Virsraksts1">
    <w:name w:val="heading 1"/>
    <w:basedOn w:val="Parasts"/>
    <w:next w:val="Parasts"/>
    <w:qFormat/>
    <w:rsid w:val="006E7B3A"/>
    <w:pPr>
      <w:keepNext/>
      <w:jc w:val="center"/>
      <w:outlineLvl w:val="0"/>
    </w:pPr>
    <w:rPr>
      <w:sz w:val="32"/>
    </w:rPr>
  </w:style>
  <w:style w:type="paragraph" w:styleId="Virsraksts2">
    <w:name w:val="heading 2"/>
    <w:basedOn w:val="Parasts"/>
    <w:next w:val="Parasts"/>
    <w:qFormat/>
    <w:rsid w:val="006E7B3A"/>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6E7B3A"/>
    <w:pPr>
      <w:keepNext/>
      <w:jc w:val="center"/>
      <w:outlineLvl w:val="2"/>
    </w:pPr>
    <w:rPr>
      <w:b/>
      <w:i/>
      <w:iCs/>
      <w:lang w:val="lv-LV"/>
    </w:rPr>
  </w:style>
  <w:style w:type="paragraph" w:styleId="Virsraksts4">
    <w:name w:val="heading 4"/>
    <w:basedOn w:val="Parasts"/>
    <w:next w:val="Parasts"/>
    <w:qFormat/>
    <w:rsid w:val="006E7B3A"/>
    <w:pPr>
      <w:keepNext/>
      <w:jc w:val="center"/>
      <w:outlineLvl w:val="3"/>
    </w:pPr>
    <w:rPr>
      <w:rFonts w:eastAsia="Arial Unicode MS"/>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6E7B3A"/>
    <w:pPr>
      <w:jc w:val="center"/>
    </w:pPr>
    <w:rPr>
      <w:b/>
      <w:bCs/>
      <w:sz w:val="28"/>
      <w:lang w:val="lv-LV"/>
    </w:rPr>
  </w:style>
  <w:style w:type="paragraph" w:styleId="Kjene">
    <w:name w:val="footer"/>
    <w:basedOn w:val="Parasts"/>
    <w:rsid w:val="006E7B3A"/>
    <w:pPr>
      <w:tabs>
        <w:tab w:val="center" w:pos="4153"/>
        <w:tab w:val="right" w:pos="8306"/>
      </w:tabs>
    </w:pPr>
    <w:rPr>
      <w:lang w:val="lv-LV"/>
    </w:rPr>
  </w:style>
  <w:style w:type="paragraph" w:styleId="Apakvirsraksts">
    <w:name w:val="Subtitle"/>
    <w:basedOn w:val="Parasts"/>
    <w:qFormat/>
    <w:rsid w:val="006E7B3A"/>
    <w:pPr>
      <w:jc w:val="center"/>
    </w:pPr>
    <w:rPr>
      <w:rFonts w:ascii="RimHelvetica" w:hAnsi="RimHelvetica"/>
      <w:b/>
      <w:sz w:val="28"/>
      <w:szCs w:val="20"/>
      <w:lang w:val="lv-LV"/>
    </w:rPr>
  </w:style>
  <w:style w:type="character" w:styleId="Lappusesnumurs">
    <w:name w:val="page number"/>
    <w:basedOn w:val="Noklusjumarindkopasfonts"/>
    <w:rsid w:val="006E7B3A"/>
  </w:style>
  <w:style w:type="paragraph" w:styleId="Pamattekstaatkpe3">
    <w:name w:val="Body Text Indent 3"/>
    <w:basedOn w:val="Parasts"/>
    <w:rsid w:val="006E7B3A"/>
    <w:pPr>
      <w:ind w:left="1080" w:hanging="720"/>
      <w:jc w:val="both"/>
    </w:pPr>
    <w:rPr>
      <w:lang w:val="lv-LV"/>
    </w:rPr>
  </w:style>
  <w:style w:type="paragraph" w:customStyle="1" w:styleId="Blockquote">
    <w:name w:val="Blockquote"/>
    <w:basedOn w:val="Parasts"/>
    <w:rsid w:val="006E7B3A"/>
    <w:pPr>
      <w:spacing w:before="100" w:after="100"/>
      <w:ind w:left="360" w:right="360"/>
    </w:pPr>
    <w:rPr>
      <w:snapToGrid w:val="0"/>
      <w:szCs w:val="20"/>
      <w:lang w:val="lv-LV"/>
    </w:rPr>
  </w:style>
  <w:style w:type="paragraph" w:styleId="Pamattekstaatkpe2">
    <w:name w:val="Body Text Indent 2"/>
    <w:basedOn w:val="Parasts"/>
    <w:rsid w:val="006E7B3A"/>
    <w:pPr>
      <w:ind w:firstLine="360"/>
      <w:jc w:val="both"/>
    </w:pPr>
    <w:rPr>
      <w:rFonts w:ascii="Dutch TL" w:hAnsi="Dutch TL"/>
      <w:szCs w:val="20"/>
    </w:rPr>
  </w:style>
  <w:style w:type="paragraph" w:styleId="Galvene">
    <w:name w:val="header"/>
    <w:basedOn w:val="Parasts"/>
    <w:rsid w:val="006E7B3A"/>
    <w:pPr>
      <w:tabs>
        <w:tab w:val="center" w:pos="4153"/>
        <w:tab w:val="right" w:pos="8306"/>
      </w:tabs>
    </w:pPr>
  </w:style>
  <w:style w:type="paragraph" w:styleId="Balonteksts">
    <w:name w:val="Balloon Text"/>
    <w:basedOn w:val="Parasts"/>
    <w:semiHidden/>
    <w:rsid w:val="00320274"/>
    <w:rPr>
      <w:rFonts w:ascii="Tahoma" w:hAnsi="Tahoma" w:cs="Tahoma"/>
      <w:sz w:val="16"/>
      <w:szCs w:val="16"/>
    </w:rPr>
  </w:style>
  <w:style w:type="character" w:customStyle="1" w:styleId="NosaukumsRakstz">
    <w:name w:val="Nosaukums Rakstz."/>
    <w:link w:val="Nosaukums"/>
    <w:rsid w:val="00013CA7"/>
    <w:rPr>
      <w:b/>
      <w:bCs/>
      <w:sz w:val="28"/>
      <w:szCs w:val="24"/>
      <w:lang w:eastAsia="en-US"/>
    </w:rPr>
  </w:style>
  <w:style w:type="table" w:styleId="Reatabula">
    <w:name w:val="Table Grid"/>
    <w:basedOn w:val="Parastatabula"/>
    <w:rsid w:val="00013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0114AC"/>
    <w:pPr>
      <w:spacing w:before="100" w:beforeAutospacing="1" w:after="100" w:afterAutospacing="1"/>
    </w:pPr>
    <w:rPr>
      <w:lang w:val="lv-LV" w:eastAsia="lv-LV"/>
    </w:rPr>
  </w:style>
  <w:style w:type="paragraph" w:customStyle="1" w:styleId="Sarakstarindkopa1">
    <w:name w:val="Saraksta rindkopa1"/>
    <w:basedOn w:val="Parasts"/>
    <w:uiPriority w:val="34"/>
    <w:qFormat/>
    <w:rsid w:val="00ED29B7"/>
    <w:pPr>
      <w:ind w:left="720"/>
    </w:pPr>
  </w:style>
  <w:style w:type="paragraph" w:styleId="Sarakstarindkopa">
    <w:name w:val="List Paragraph"/>
    <w:basedOn w:val="Parasts"/>
    <w:uiPriority w:val="34"/>
    <w:qFormat/>
    <w:rsid w:val="0086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11275</Words>
  <Characters>6427</Characters>
  <Application>Microsoft Office Word</Application>
  <DocSecurity>4</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Ingūna Šubrovska</cp:lastModifiedBy>
  <cp:revision>2</cp:revision>
  <cp:lastPrinted>2014-01-17T09:59:00Z</cp:lastPrinted>
  <dcterms:created xsi:type="dcterms:W3CDTF">2021-10-28T07:42:00Z</dcterms:created>
  <dcterms:modified xsi:type="dcterms:W3CDTF">2021-10-28T07:42:00Z</dcterms:modified>
</cp:coreProperties>
</file>