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3B3094" w:rsidP="00B645B7" w14:paraId="5E617CD2" w14:textId="13F762B6">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rsidR="00BF1536" w:rsidP="00223F4C" w14:paraId="04744E5B" w14:textId="48559EB3">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24.08.2021</w:t>
      </w:r>
      <w:r w:rsidR="00223F4C">
        <w:rPr>
          <w:rFonts w:ascii="Times New Roman" w:hAnsi="Times New Roman"/>
          <w:sz w:val="24"/>
          <w:szCs w:val="24"/>
          <w:lang w:val="lv-LV"/>
        </w:rPr>
        <w:tab/>
      </w:r>
    </w:p>
    <w:p w:rsidR="00842C4F" w:rsidP="00B55C78" w14:paraId="1492917F" w14:textId="503B5FD3">
      <w:pPr>
        <w:pStyle w:val="Header"/>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Pr="00B55C78" w:rsidR="00BF0050">
        <w:rPr>
          <w:rFonts w:ascii="Times New Roman" w:hAnsi="Times New Roman"/>
          <w:b/>
          <w:bCs/>
          <w:sz w:val="28"/>
          <w:szCs w:val="28"/>
          <w:lang w:val="lv-LV"/>
        </w:rPr>
        <w:t>Nr.</w:t>
      </w:r>
      <w:r w:rsidRPr="00B55C78" w:rsidR="004F26E0">
        <w:rPr>
          <w:rFonts w:ascii="Times New Roman" w:hAnsi="Times New Roman"/>
          <w:b/>
          <w:bCs/>
          <w:sz w:val="28"/>
          <w:szCs w:val="28"/>
          <w:lang w:val="lv-LV"/>
        </w:rPr>
        <w:t xml:space="preserve"> </w:t>
      </w:r>
      <w:r w:rsidRPr="00B55C78" w:rsidR="00223F4C">
        <w:rPr>
          <w:rFonts w:ascii="Times New Roman" w:hAnsi="Times New Roman"/>
          <w:b/>
          <w:bCs/>
          <w:noProof/>
          <w:sz w:val="28"/>
          <w:szCs w:val="28"/>
          <w:lang w:val="lv-LV"/>
        </w:rPr>
        <w:t>5-02/19</w:t>
      </w:r>
    </w:p>
    <w:p w:rsidR="00C303ED" w:rsidRPr="00CD6460" w:rsidP="00C303ED" w14:paraId="419B1615" w14:textId="77777777">
      <w:pPr>
        <w:widowControl/>
        <w:spacing w:after="0" w:line="240" w:lineRule="auto"/>
        <w:ind w:right="791"/>
        <w:jc w:val="center"/>
        <w:rPr>
          <w:rFonts w:ascii="Times New Roman" w:eastAsia="Times New Roman" w:hAnsi="Times New Roman"/>
          <w:b/>
          <w:bCs/>
          <w:sz w:val="28"/>
          <w:szCs w:val="28"/>
          <w:lang w:val="lv-LV"/>
        </w:rPr>
      </w:pPr>
      <w:r w:rsidRPr="00CD6460">
        <w:rPr>
          <w:rFonts w:ascii="Times New Roman" w:eastAsia="Times New Roman" w:hAnsi="Times New Roman"/>
          <w:b/>
          <w:bCs/>
          <w:sz w:val="28"/>
          <w:szCs w:val="28"/>
          <w:lang w:val="lv-LV"/>
        </w:rPr>
        <w:t xml:space="preserve">par ietekmes uz vidi novērtējuma procedūras piemērošanu </w:t>
      </w:r>
    </w:p>
    <w:p w:rsidR="00C303ED" w:rsidRPr="00CD6460" w:rsidP="00C303ED" w14:paraId="75AAFE97" w14:textId="77777777">
      <w:pPr>
        <w:widowControl/>
        <w:spacing w:before="120" w:after="120" w:line="240" w:lineRule="auto"/>
        <w:ind w:right="-154"/>
        <w:jc w:val="both"/>
        <w:rPr>
          <w:rFonts w:ascii="Times New Roman" w:eastAsia="Times New Roman" w:hAnsi="Times New Roman"/>
          <w:sz w:val="24"/>
          <w:szCs w:val="24"/>
          <w:lang w:val="lv-LV"/>
        </w:rPr>
      </w:pPr>
      <w:r w:rsidRPr="00CD6460">
        <w:rPr>
          <w:rFonts w:ascii="Times New Roman" w:eastAsia="Times New Roman" w:hAnsi="Times New Roman"/>
          <w:b/>
          <w:bCs/>
          <w:sz w:val="24"/>
          <w:szCs w:val="24"/>
          <w:lang w:val="lv-LV"/>
        </w:rPr>
        <w:t>Adresāts:</w:t>
      </w:r>
      <w:r w:rsidRPr="00CD6460">
        <w:rPr>
          <w:rFonts w:ascii="Times New Roman" w:eastAsia="Times New Roman" w:hAnsi="Times New Roman"/>
          <w:sz w:val="24"/>
          <w:szCs w:val="24"/>
          <w:lang w:val="lv-LV"/>
        </w:rPr>
        <w:t xml:space="preserve"> </w:t>
      </w:r>
    </w:p>
    <w:p w:rsidR="00C303ED" w:rsidRPr="00CD6460" w:rsidP="00C303ED" w14:paraId="3BF5D454" w14:textId="77777777">
      <w:pPr>
        <w:pStyle w:val="NormalWeb"/>
        <w:spacing w:before="120" w:beforeAutospacing="0" w:after="120" w:afterAutospacing="0"/>
        <w:jc w:val="both"/>
        <w:rPr>
          <w:bCs/>
        </w:rPr>
      </w:pPr>
      <w:r w:rsidRPr="00CD6460">
        <w:rPr>
          <w:shd w:val="clear" w:color="auto" w:fill="FFFFFF"/>
        </w:rPr>
        <w:t>Sabiedrība ar ierobežotu atbildību</w:t>
      </w:r>
      <w:r w:rsidRPr="00CD6460">
        <w:rPr>
          <w:bCs/>
        </w:rPr>
        <w:t xml:space="preserve"> </w:t>
      </w:r>
      <w:r w:rsidRPr="00CD6460">
        <w:rPr>
          <w:bCs/>
          <w:i/>
          <w:iCs/>
        </w:rPr>
        <w:t>“</w:t>
      </w:r>
      <w:r w:rsidRPr="00CD6460">
        <w:rPr>
          <w:i/>
          <w:iCs/>
        </w:rPr>
        <w:t>Garkalni VV</w:t>
      </w:r>
      <w:r w:rsidRPr="00CD6460">
        <w:rPr>
          <w:bCs/>
          <w:i/>
          <w:iCs/>
        </w:rPr>
        <w:t>”,</w:t>
      </w:r>
      <w:r w:rsidRPr="00CD6460">
        <w:t xml:space="preserve"> </w:t>
      </w:r>
      <w:r w:rsidRPr="00CD6460">
        <w:t>reģ</w:t>
      </w:r>
      <w:r w:rsidRPr="00CD6460">
        <w:t xml:space="preserve">. Nr. 40003579836, juridiskā adrese: </w:t>
      </w:r>
      <w:r>
        <w:rPr>
          <w:i/>
          <w:iCs/>
          <w:shd w:val="clear" w:color="auto" w:fill="FFFFFF"/>
        </w:rPr>
        <w:t>“</w:t>
      </w:r>
      <w:r w:rsidRPr="00CD6460">
        <w:rPr>
          <w:i/>
          <w:iCs/>
          <w:shd w:val="clear" w:color="auto" w:fill="FFFFFF"/>
        </w:rPr>
        <w:t>Garkalnu Olis</w:t>
      </w:r>
      <w:r>
        <w:rPr>
          <w:i/>
          <w:iCs/>
          <w:shd w:val="clear" w:color="auto" w:fill="FFFFFF"/>
        </w:rPr>
        <w:t>”</w:t>
      </w:r>
      <w:r w:rsidRPr="00CD6460">
        <w:t xml:space="preserve">, </w:t>
      </w:r>
      <w:r w:rsidRPr="00CD6460">
        <w:rPr>
          <w:shd w:val="clear" w:color="auto" w:fill="FFFFFF"/>
        </w:rPr>
        <w:t>Birzgales pagasts, Ogres novads,</w:t>
      </w:r>
      <w:r w:rsidRPr="00CD6460">
        <w:t xml:space="preserve"> LV-5033, elektroniskā pasta adrese:  </w:t>
      </w:r>
      <w:hyperlink r:id="rId6" w:history="1">
        <w:r w:rsidRPr="00CD6460">
          <w:rPr>
            <w:rStyle w:val="Hyperlink"/>
            <w:color w:val="auto"/>
          </w:rPr>
          <w:t>zkg@inbox.lv</w:t>
        </w:r>
      </w:hyperlink>
      <w:r w:rsidRPr="00CD6460">
        <w:t xml:space="preserve"> (turpmāk – Ierosinātāja).</w:t>
      </w:r>
    </w:p>
    <w:p w:rsidR="00C303ED" w:rsidRPr="00CD6460" w:rsidP="00C303ED" w14:paraId="60DF5C87" w14:textId="77777777">
      <w:pPr>
        <w:widowControl/>
        <w:spacing w:before="120" w:after="120" w:line="240" w:lineRule="auto"/>
        <w:jc w:val="both"/>
        <w:rPr>
          <w:rFonts w:ascii="Times New Roman" w:eastAsia="Times New Roman" w:hAnsi="Times New Roman"/>
          <w:iCs/>
          <w:sz w:val="24"/>
          <w:szCs w:val="24"/>
          <w:lang w:val="lv-LV"/>
        </w:rPr>
      </w:pPr>
      <w:r w:rsidRPr="00CD6460">
        <w:rPr>
          <w:rFonts w:ascii="Times New Roman" w:eastAsia="Times New Roman" w:hAnsi="Times New Roman"/>
          <w:b/>
          <w:bCs/>
          <w:sz w:val="24"/>
          <w:szCs w:val="24"/>
          <w:lang w:val="lv-LV"/>
        </w:rPr>
        <w:t>Paredzētās darbības nosaukums:</w:t>
      </w:r>
      <w:r w:rsidRPr="00CD6460">
        <w:rPr>
          <w:rFonts w:ascii="Times New Roman" w:eastAsia="Times New Roman" w:hAnsi="Times New Roman"/>
          <w:sz w:val="24"/>
          <w:szCs w:val="24"/>
          <w:lang w:val="lv-LV"/>
        </w:rPr>
        <w:t xml:space="preserve"> </w:t>
      </w:r>
      <w:r w:rsidRPr="00CD6460">
        <w:rPr>
          <w:rFonts w:ascii="Times New Roman" w:hAnsi="Times New Roman"/>
          <w:sz w:val="24"/>
          <w:szCs w:val="24"/>
          <w:lang w:val="lv-LV"/>
        </w:rPr>
        <w:t>Derīgo izrakteņu (smilts-grants, smilts un mālsmilts) ieguve.</w:t>
      </w:r>
    </w:p>
    <w:p w:rsidR="00C303ED" w:rsidRPr="00CD6460" w:rsidP="00C303ED" w14:paraId="73ED81DA" w14:textId="77777777">
      <w:pPr>
        <w:widowControl/>
        <w:spacing w:before="120" w:after="120" w:line="240" w:lineRule="auto"/>
        <w:jc w:val="both"/>
        <w:rPr>
          <w:rFonts w:ascii="Times New Roman" w:eastAsia="Times New Roman" w:hAnsi="Times New Roman"/>
          <w:b/>
          <w:bCs/>
          <w:sz w:val="24"/>
          <w:szCs w:val="24"/>
          <w:lang w:val="lv-LV"/>
        </w:rPr>
      </w:pPr>
      <w:r w:rsidRPr="00CD6460">
        <w:rPr>
          <w:rFonts w:ascii="Times New Roman" w:eastAsia="Times New Roman" w:hAnsi="Times New Roman"/>
          <w:b/>
          <w:bCs/>
          <w:sz w:val="24"/>
          <w:szCs w:val="24"/>
          <w:lang w:val="lv-LV"/>
        </w:rPr>
        <w:t xml:space="preserve">Paredzētās darbības norises vietas: </w:t>
      </w:r>
    </w:p>
    <w:p w:rsidR="00C303ED" w:rsidRPr="00CD6460" w:rsidP="00C303ED" w14:paraId="799B8E17" w14:textId="77777777">
      <w:pPr>
        <w:widowControl/>
        <w:spacing w:after="0" w:line="240" w:lineRule="auto"/>
        <w:jc w:val="both"/>
        <w:rPr>
          <w:rFonts w:ascii="Times New Roman" w:eastAsia="Times New Roman" w:hAnsi="Times New Roman"/>
          <w:b/>
          <w:bCs/>
          <w:sz w:val="24"/>
          <w:szCs w:val="24"/>
          <w:lang w:val="lv-LV"/>
        </w:rPr>
      </w:pPr>
      <w:r w:rsidRPr="00CD6460">
        <w:rPr>
          <w:rFonts w:ascii="Times New Roman" w:hAnsi="Times New Roman"/>
          <w:bCs/>
          <w:sz w:val="24"/>
          <w:szCs w:val="24"/>
          <w:lang w:val="lv-LV"/>
        </w:rPr>
        <w:t>Ogres novads, Birzgales pagasts:</w:t>
      </w:r>
    </w:p>
    <w:p w:rsidR="00C303ED" w:rsidRPr="00CD6460" w:rsidP="00C303ED" w14:paraId="5FA6F8F9" w14:textId="77777777">
      <w:pPr>
        <w:pStyle w:val="ListParagraph"/>
        <w:numPr>
          <w:ilvl w:val="0"/>
          <w:numId w:val="15"/>
        </w:numPr>
        <w:spacing w:after="0" w:line="240" w:lineRule="auto"/>
        <w:jc w:val="both"/>
        <w:rPr>
          <w:rFonts w:ascii="Times New Roman" w:eastAsia="Times New Roman" w:hAnsi="Times New Roman"/>
          <w:bCs/>
          <w:sz w:val="24"/>
          <w:szCs w:val="24"/>
          <w:lang w:val="lv-LV"/>
        </w:rPr>
      </w:pPr>
      <w:r w:rsidRPr="00CD6460">
        <w:rPr>
          <w:rFonts w:ascii="Times New Roman" w:eastAsia="Times New Roman" w:hAnsi="Times New Roman"/>
          <w:bCs/>
          <w:sz w:val="24"/>
          <w:szCs w:val="24"/>
          <w:lang w:val="lv-LV"/>
        </w:rPr>
        <w:t>d</w:t>
      </w:r>
      <w:r w:rsidRPr="00CD6460">
        <w:rPr>
          <w:rFonts w:ascii="Times New Roman" w:eastAsia="Times New Roman" w:hAnsi="Times New Roman"/>
          <w:sz w:val="24"/>
          <w:szCs w:val="24"/>
          <w:lang w:val="lv-LV"/>
        </w:rPr>
        <w:t xml:space="preserve">erīgo izrakteņu atradne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Pieturdailes</w:t>
      </w:r>
      <w:r w:rsidRPr="00CD6460">
        <w:rPr>
          <w:rFonts w:ascii="Times New Roman" w:hAnsi="Times New Roman"/>
          <w:i/>
          <w:iCs/>
          <w:sz w:val="24"/>
          <w:szCs w:val="24"/>
          <w:lang w:val="lv-LV"/>
        </w:rPr>
        <w:t>”</w:t>
      </w:r>
      <w:r w:rsidRPr="00CD6460">
        <w:rPr>
          <w:rFonts w:ascii="Times New Roman" w:hAnsi="Times New Roman"/>
          <w:sz w:val="24"/>
          <w:szCs w:val="24"/>
          <w:lang w:val="lv-LV"/>
        </w:rPr>
        <w:t>, nekustamais īpašums</w:t>
      </w:r>
      <w:r w:rsidRPr="00CD6460">
        <w:rPr>
          <w:rFonts w:ascii="Times New Roman" w:hAnsi="Times New Roman"/>
          <w:i/>
          <w:iCs/>
          <w:sz w:val="24"/>
          <w:szCs w:val="24"/>
          <w:lang w:val="lv-LV"/>
        </w:rPr>
        <w:t xml:space="preserv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Pieturdailes</w:t>
      </w:r>
      <w:r w:rsidRPr="00CD6460">
        <w:rPr>
          <w:rFonts w:ascii="Times New Roman" w:hAnsi="Times New Roman"/>
          <w:i/>
          <w:iCs/>
          <w:sz w:val="24"/>
          <w:szCs w:val="24"/>
          <w:lang w:val="lv-LV"/>
        </w:rPr>
        <w:t>”</w:t>
      </w:r>
      <w:r w:rsidRPr="00CD6460">
        <w:rPr>
          <w:rFonts w:ascii="Times New Roman" w:eastAsia="Times New Roman" w:hAnsi="Times New Roman"/>
          <w:sz w:val="24"/>
          <w:szCs w:val="24"/>
          <w:lang w:val="lv-LV"/>
        </w:rPr>
        <w:t xml:space="preserve"> </w:t>
      </w:r>
      <w:r w:rsidRPr="00CD6460">
        <w:rPr>
          <w:rFonts w:ascii="Times New Roman" w:hAnsi="Times New Roman"/>
          <w:sz w:val="24"/>
          <w:szCs w:val="24"/>
          <w:lang w:val="lv-LV"/>
        </w:rPr>
        <w:t xml:space="preserve">(kadastra Nr.  74440100136, </w:t>
      </w:r>
      <w:r w:rsidRPr="00CD6460">
        <w:rPr>
          <w:rFonts w:ascii="Times New Roman" w:eastAsia="Times New Roman" w:hAnsi="Times New Roman"/>
          <w:sz w:val="24"/>
          <w:szCs w:val="24"/>
          <w:lang w:val="lv-LV"/>
        </w:rPr>
        <w:t xml:space="preserve">zemes vienība ar  kadastra apzīmējumu </w:t>
      </w:r>
      <w:r w:rsidRPr="00CD6460">
        <w:rPr>
          <w:rFonts w:ascii="Times New Roman" w:hAnsi="Times New Roman"/>
          <w:sz w:val="24"/>
          <w:szCs w:val="24"/>
          <w:lang w:val="lv-LV"/>
        </w:rPr>
        <w:t>74440100146</w:t>
      </w:r>
      <w:r w:rsidRPr="00CD6460">
        <w:rPr>
          <w:rFonts w:ascii="Times New Roman" w:eastAsia="Times New Roman" w:hAnsi="Times New Roman"/>
          <w:bCs/>
          <w:sz w:val="24"/>
          <w:szCs w:val="24"/>
          <w:lang w:val="lv-LV"/>
        </w:rPr>
        <w:t>)</w:t>
      </w:r>
      <w:r>
        <w:rPr>
          <w:rFonts w:ascii="Times New Roman" w:eastAsia="Times New Roman" w:hAnsi="Times New Roman"/>
          <w:bCs/>
          <w:sz w:val="24"/>
          <w:szCs w:val="24"/>
          <w:lang w:val="lv-LV"/>
        </w:rPr>
        <w:t>;</w:t>
      </w:r>
    </w:p>
    <w:p w:rsidR="00C303ED" w:rsidRPr="00CD6460" w:rsidP="00C303ED" w14:paraId="23AA4299" w14:textId="77777777">
      <w:pPr>
        <w:pStyle w:val="ListParagraph"/>
        <w:numPr>
          <w:ilvl w:val="0"/>
          <w:numId w:val="15"/>
        </w:numPr>
        <w:spacing w:after="0" w:line="240" w:lineRule="auto"/>
        <w:jc w:val="both"/>
        <w:rPr>
          <w:rFonts w:ascii="Times New Roman" w:hAnsi="Times New Roman"/>
          <w:sz w:val="24"/>
          <w:szCs w:val="24"/>
          <w:lang w:val="lv-LV"/>
        </w:rPr>
      </w:pPr>
      <w:r w:rsidRPr="00CD6460">
        <w:rPr>
          <w:rFonts w:ascii="Times New Roman" w:eastAsia="Times New Roman" w:hAnsi="Times New Roman"/>
          <w:bCs/>
          <w:sz w:val="24"/>
          <w:szCs w:val="24"/>
          <w:lang w:val="lv-LV"/>
        </w:rPr>
        <w:t>d</w:t>
      </w:r>
      <w:r w:rsidRPr="00CD6460">
        <w:rPr>
          <w:rFonts w:ascii="Times New Roman" w:eastAsia="Times New Roman" w:hAnsi="Times New Roman"/>
          <w:sz w:val="24"/>
          <w:szCs w:val="24"/>
          <w:lang w:val="lv-LV"/>
        </w:rPr>
        <w:t xml:space="preserve">erīgo izrakteņu atradne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Elksnīši VV”</w:t>
      </w:r>
      <w:r w:rsidRPr="00CD6460">
        <w:rPr>
          <w:rFonts w:ascii="Times New Roman" w:hAnsi="Times New Roman"/>
          <w:sz w:val="24"/>
          <w:szCs w:val="24"/>
          <w:lang w:val="lv-LV"/>
        </w:rPr>
        <w:t xml:space="preserve">, nekustamais īpašums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Elksnīši VV”</w:t>
      </w:r>
      <w:r w:rsidRPr="00CD6460">
        <w:rPr>
          <w:rFonts w:ascii="Times New Roman" w:hAnsi="Times New Roman"/>
          <w:sz w:val="24"/>
          <w:szCs w:val="24"/>
          <w:lang w:val="lv-LV"/>
        </w:rPr>
        <w:t xml:space="preserve"> (kadastra Nr.  74440100130, </w:t>
      </w:r>
      <w:r w:rsidRPr="00CD6460">
        <w:rPr>
          <w:rFonts w:ascii="Times New Roman" w:eastAsia="Times New Roman" w:hAnsi="Times New Roman"/>
          <w:sz w:val="24"/>
          <w:szCs w:val="24"/>
          <w:lang w:val="lv-LV"/>
        </w:rPr>
        <w:t>zemes vienība ar  kadastra apzīmējumu 7</w:t>
      </w:r>
      <w:r w:rsidRPr="00CD6460">
        <w:rPr>
          <w:rFonts w:ascii="Times New Roman" w:hAnsi="Times New Roman"/>
          <w:sz w:val="24"/>
          <w:szCs w:val="24"/>
          <w:lang w:val="lv-LV"/>
        </w:rPr>
        <w:t>4440100026</w:t>
      </w:r>
      <w:r w:rsidRPr="00CD6460">
        <w:rPr>
          <w:rFonts w:ascii="Times New Roman" w:eastAsia="Times New Roman" w:hAnsi="Times New Roman"/>
          <w:bCs/>
          <w:sz w:val="24"/>
          <w:szCs w:val="24"/>
          <w:lang w:val="lv-LV"/>
        </w:rPr>
        <w:t>)</w:t>
      </w:r>
      <w:r>
        <w:rPr>
          <w:rFonts w:ascii="Times New Roman" w:eastAsia="Times New Roman" w:hAnsi="Times New Roman"/>
          <w:bCs/>
          <w:sz w:val="24"/>
          <w:szCs w:val="24"/>
          <w:lang w:val="lv-LV"/>
        </w:rPr>
        <w:t>;</w:t>
      </w:r>
    </w:p>
    <w:p w:rsidR="00C303ED" w:rsidRPr="00CD6460" w:rsidP="00C303ED" w14:paraId="55C9AEC3" w14:textId="77777777">
      <w:pPr>
        <w:pStyle w:val="ListParagraph"/>
        <w:numPr>
          <w:ilvl w:val="0"/>
          <w:numId w:val="15"/>
        </w:numPr>
        <w:spacing w:after="0" w:line="240" w:lineRule="auto"/>
        <w:jc w:val="both"/>
        <w:rPr>
          <w:rFonts w:ascii="Times New Roman" w:hAnsi="Times New Roman"/>
          <w:sz w:val="24"/>
          <w:szCs w:val="24"/>
          <w:lang w:val="lv-LV"/>
        </w:rPr>
      </w:pPr>
      <w:r w:rsidRPr="00CD6460">
        <w:rPr>
          <w:rFonts w:ascii="Times New Roman" w:eastAsia="Times New Roman" w:hAnsi="Times New Roman"/>
          <w:bCs/>
          <w:sz w:val="24"/>
          <w:szCs w:val="24"/>
          <w:lang w:val="lv-LV"/>
        </w:rPr>
        <w:t>d</w:t>
      </w:r>
      <w:r w:rsidRPr="00CD6460">
        <w:rPr>
          <w:rFonts w:ascii="Times New Roman" w:eastAsia="Times New Roman" w:hAnsi="Times New Roman"/>
          <w:sz w:val="24"/>
          <w:szCs w:val="24"/>
          <w:lang w:val="lv-LV"/>
        </w:rPr>
        <w:t xml:space="preserve">erīgo izrakteņu atradne, </w:t>
      </w:r>
      <w:r w:rsidRPr="00CD6460">
        <w:rPr>
          <w:rFonts w:ascii="Times New Roman" w:hAnsi="Times New Roman"/>
          <w:i/>
          <w:iCs/>
          <w:sz w:val="24"/>
          <w:szCs w:val="24"/>
          <w:lang w:val="lv-LV"/>
        </w:rPr>
        <w:t>“Garkalni - Līči”</w:t>
      </w:r>
      <w:r w:rsidRPr="00CD6460">
        <w:rPr>
          <w:rFonts w:ascii="Times New Roman" w:hAnsi="Times New Roman"/>
          <w:sz w:val="24"/>
          <w:szCs w:val="24"/>
          <w:lang w:val="lv-LV"/>
        </w:rPr>
        <w:t>, nekustamais īpašums</w:t>
      </w:r>
      <w:r w:rsidRPr="00CD6460">
        <w:rPr>
          <w:rFonts w:ascii="Times New Roman" w:eastAsia="Times New Roman" w:hAnsi="Times New Roman"/>
          <w:sz w:val="24"/>
          <w:szCs w:val="24"/>
          <w:lang w:val="lv-LV"/>
        </w:rPr>
        <w:t xml:space="preserv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Līči - 1”</w:t>
      </w:r>
      <w:r w:rsidRPr="00CD6460">
        <w:rPr>
          <w:rFonts w:ascii="Times New Roman" w:hAnsi="Times New Roman"/>
          <w:sz w:val="24"/>
          <w:szCs w:val="24"/>
          <w:lang w:val="lv-LV"/>
        </w:rPr>
        <w:t xml:space="preserve"> (kadastra Nr.  74440100124, </w:t>
      </w:r>
      <w:r w:rsidRPr="00CD6460">
        <w:rPr>
          <w:rFonts w:ascii="Times New Roman" w:eastAsia="Times New Roman" w:hAnsi="Times New Roman"/>
          <w:sz w:val="24"/>
          <w:szCs w:val="24"/>
          <w:lang w:val="lv-LV"/>
        </w:rPr>
        <w:t xml:space="preserve">zemes vienība ar  kadastra apzīmējumu </w:t>
      </w:r>
      <w:r w:rsidRPr="00CD6460">
        <w:rPr>
          <w:rFonts w:ascii="Times New Roman" w:hAnsi="Times New Roman"/>
          <w:sz w:val="24"/>
          <w:szCs w:val="24"/>
          <w:lang w:val="lv-LV"/>
        </w:rPr>
        <w:t>74440100124</w:t>
      </w:r>
      <w:r>
        <w:rPr>
          <w:rFonts w:ascii="Times New Roman" w:hAnsi="Times New Roman"/>
          <w:sz w:val="24"/>
          <w:szCs w:val="24"/>
          <w:lang w:val="lv-LV"/>
        </w:rPr>
        <w:t>);</w:t>
      </w:r>
    </w:p>
    <w:p w:rsidR="00C303ED" w:rsidRPr="00CD6460" w:rsidP="00C303ED" w14:paraId="35425E1C" w14:textId="77777777">
      <w:pPr>
        <w:pStyle w:val="ListParagraph"/>
        <w:numPr>
          <w:ilvl w:val="0"/>
          <w:numId w:val="15"/>
        </w:numPr>
        <w:spacing w:after="0" w:line="240" w:lineRule="auto"/>
        <w:jc w:val="both"/>
        <w:rPr>
          <w:rFonts w:ascii="Times New Roman" w:hAnsi="Times New Roman"/>
          <w:sz w:val="24"/>
          <w:szCs w:val="24"/>
          <w:lang w:val="lv-LV"/>
        </w:rPr>
      </w:pPr>
      <w:r w:rsidRPr="00CD6460">
        <w:rPr>
          <w:rFonts w:ascii="Times New Roman" w:eastAsia="Times New Roman" w:hAnsi="Times New Roman"/>
          <w:bCs/>
          <w:sz w:val="24"/>
          <w:szCs w:val="24"/>
          <w:lang w:val="lv-LV"/>
        </w:rPr>
        <w:t>d</w:t>
      </w:r>
      <w:r w:rsidRPr="00CD6460">
        <w:rPr>
          <w:rFonts w:ascii="Times New Roman" w:eastAsia="Times New Roman" w:hAnsi="Times New Roman"/>
          <w:sz w:val="24"/>
          <w:szCs w:val="24"/>
          <w:lang w:val="lv-LV"/>
        </w:rPr>
        <w:t xml:space="preserve">erīgo izrakteņu atradne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Garkalnu pakalni”</w:t>
      </w:r>
      <w:r w:rsidRPr="00CD6460">
        <w:rPr>
          <w:rFonts w:ascii="Times New Roman" w:hAnsi="Times New Roman"/>
          <w:sz w:val="24"/>
          <w:szCs w:val="24"/>
          <w:lang w:val="lv-LV"/>
        </w:rPr>
        <w:t xml:space="preserve">, nekustamais īpašums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Garkalnu pakalni”</w:t>
      </w:r>
      <w:r w:rsidRPr="00CD6460">
        <w:rPr>
          <w:rFonts w:ascii="Times New Roman" w:hAnsi="Times New Roman"/>
          <w:sz w:val="24"/>
          <w:szCs w:val="24"/>
          <w:lang w:val="lv-LV"/>
        </w:rPr>
        <w:t xml:space="preserve"> (kadastra Nr.  74440100138, </w:t>
      </w:r>
      <w:r w:rsidRPr="00CD6460">
        <w:rPr>
          <w:rFonts w:ascii="Times New Roman" w:eastAsia="Times New Roman" w:hAnsi="Times New Roman"/>
          <w:sz w:val="24"/>
          <w:szCs w:val="24"/>
          <w:lang w:val="lv-LV"/>
        </w:rPr>
        <w:t xml:space="preserve">zemes vienība ar  kadastra apzīmējumu </w:t>
      </w:r>
      <w:r w:rsidRPr="00CD6460">
        <w:rPr>
          <w:rFonts w:ascii="Times New Roman" w:hAnsi="Times New Roman"/>
          <w:sz w:val="24"/>
          <w:szCs w:val="24"/>
          <w:lang w:val="lv-LV"/>
        </w:rPr>
        <w:t>74440100148</w:t>
      </w:r>
      <w:r w:rsidRPr="00CD6460">
        <w:rPr>
          <w:rFonts w:ascii="Times New Roman" w:eastAsia="Times New Roman" w:hAnsi="Times New Roman"/>
          <w:bCs/>
          <w:sz w:val="24"/>
          <w:szCs w:val="24"/>
          <w:lang w:val="lv-LV"/>
        </w:rPr>
        <w:t xml:space="preserve">) </w:t>
      </w:r>
    </w:p>
    <w:p w:rsidR="00C303ED" w:rsidRPr="00CD6460" w:rsidP="00C303ED" w14:paraId="4E2127E5" w14:textId="77777777">
      <w:pPr>
        <w:widowControl/>
        <w:spacing w:before="120" w:after="120" w:line="240" w:lineRule="auto"/>
        <w:ind w:right="18"/>
        <w:jc w:val="both"/>
        <w:rPr>
          <w:rFonts w:ascii="Times New Roman" w:eastAsia="Times New Roman" w:hAnsi="Times New Roman"/>
          <w:sz w:val="24"/>
          <w:szCs w:val="24"/>
          <w:lang w:val="lv-LV"/>
        </w:rPr>
      </w:pPr>
      <w:r w:rsidRPr="00CD6460">
        <w:rPr>
          <w:rFonts w:ascii="Times New Roman" w:eastAsia="Times New Roman" w:hAnsi="Times New Roman"/>
          <w:b/>
          <w:bCs/>
          <w:sz w:val="24"/>
          <w:szCs w:val="24"/>
          <w:lang w:val="lv-LV"/>
        </w:rPr>
        <w:t>Īss paredzētās darbības raksturojums, faktu konstatācija un apsvērumi lēmuma satura noteikšanai:</w:t>
      </w:r>
    </w:p>
    <w:p w:rsidR="00C303ED" w:rsidRPr="00CD6460" w:rsidP="00C303ED" w14:paraId="69046038" w14:textId="77777777">
      <w:pPr>
        <w:pStyle w:val="NormalWeb"/>
        <w:numPr>
          <w:ilvl w:val="0"/>
          <w:numId w:val="16"/>
        </w:numPr>
        <w:spacing w:before="120" w:beforeAutospacing="0" w:after="120" w:afterAutospacing="0"/>
        <w:ind w:left="284"/>
        <w:jc w:val="both"/>
        <w:rPr>
          <w:b/>
          <w:bCs/>
        </w:rPr>
      </w:pPr>
      <w:r w:rsidRPr="00CD6460">
        <w:t>Ierosinātāja ar 2021. gada 3</w:t>
      </w:r>
      <w:r>
        <w:t>.</w:t>
      </w:r>
      <w:r w:rsidRPr="00CD6460">
        <w:t xml:space="preserve"> augusta iesniegumu </w:t>
      </w:r>
      <w:r w:rsidRPr="00CD6460">
        <w:rPr>
          <w:i/>
          <w:iCs/>
        </w:rPr>
        <w:t>“Paredzētās darbības iesniegums smilts-grants un smilts un mālsmilts ieguvei atradnēs “Elksnīši VV”, “Garkalni - Līči”, “</w:t>
      </w:r>
      <w:r w:rsidRPr="00CD6460">
        <w:rPr>
          <w:i/>
          <w:iCs/>
        </w:rPr>
        <w:t>Pieturdailes</w:t>
      </w:r>
      <w:r w:rsidRPr="00CD6460">
        <w:rPr>
          <w:i/>
          <w:iCs/>
        </w:rPr>
        <w:t xml:space="preserve">” un “Garkalnu – Pakalni ” Birzgales pagastā, Ogres novadā” </w:t>
      </w:r>
      <w:r w:rsidRPr="00CD6460">
        <w:t xml:space="preserve">(turpmāk – Iesniegums) ietekmes uz vidi novērtējuma procedūras uzsākšanai ir vērsusies Vides pārraudzības valsts birojā (turpmāk – Birojs). Saskaņā ar Iesniegumu Birojā pieteiktā paredzētā darbība ir </w:t>
      </w:r>
      <w:bookmarkStart w:id="0" w:name="_Hlk80292717"/>
      <w:r w:rsidRPr="00CD6460">
        <w:t xml:space="preserve">derīgo izrakteņu smilts-grants, smilts un mālsmilts ieguve </w:t>
      </w:r>
      <w:bookmarkEnd w:id="0"/>
      <w:r w:rsidRPr="00CD6460">
        <w:t xml:space="preserve">atradnēs </w:t>
      </w:r>
      <w:r w:rsidRPr="00CD6460">
        <w:rPr>
          <w:i/>
          <w:iCs/>
        </w:rPr>
        <w:t>“Elksnīši VV”</w:t>
      </w:r>
      <w:r w:rsidRPr="00CD6460">
        <w:t xml:space="preserve">, </w:t>
      </w:r>
      <w:r w:rsidRPr="00CD6460">
        <w:rPr>
          <w:i/>
          <w:iCs/>
        </w:rPr>
        <w:t>“Garkalni - Līči”</w:t>
      </w:r>
      <w:r w:rsidRPr="00CD6460">
        <w:t xml:space="preserve">, </w:t>
      </w:r>
      <w:r w:rsidRPr="00CD6460">
        <w:rPr>
          <w:i/>
          <w:iCs/>
        </w:rPr>
        <w:t>“</w:t>
      </w:r>
      <w:r w:rsidRPr="00CD6460">
        <w:rPr>
          <w:i/>
          <w:iCs/>
        </w:rPr>
        <w:t>Pieturdailes</w:t>
      </w:r>
      <w:r w:rsidRPr="00CD6460">
        <w:rPr>
          <w:i/>
          <w:iCs/>
        </w:rPr>
        <w:t>”</w:t>
      </w:r>
      <w:r w:rsidRPr="00CD6460">
        <w:t xml:space="preserve"> un “</w:t>
      </w:r>
      <w:r w:rsidRPr="00CD6460">
        <w:rPr>
          <w:i/>
          <w:iCs/>
        </w:rPr>
        <w:t xml:space="preserve">Garkalnu pakalni”  </w:t>
      </w:r>
      <w:r w:rsidRPr="00CD6460">
        <w:t xml:space="preserve">Ogres novadā, Birzgales pagastā. </w:t>
      </w:r>
      <w:r>
        <w:t xml:space="preserve">Zemes nomas līgumi pievienoti Iesniegumam. </w:t>
      </w:r>
      <w:r w:rsidRPr="00CD6460">
        <w:t>Saistībā ar derīgo izrakteņu ieguvi sniegta šāda informācija:</w:t>
      </w:r>
    </w:p>
    <w:p w:rsidR="00C303ED" w:rsidRPr="00CD6460" w:rsidP="00C303ED" w14:paraId="67EC30FD" w14:textId="77777777">
      <w:pPr>
        <w:pStyle w:val="ListParagraph"/>
        <w:widowControl/>
        <w:numPr>
          <w:ilvl w:val="1"/>
          <w:numId w:val="16"/>
        </w:numPr>
        <w:spacing w:before="120" w:after="0" w:line="240" w:lineRule="auto"/>
        <w:ind w:left="788" w:hanging="431"/>
        <w:contextualSpacing w:val="0"/>
        <w:jc w:val="both"/>
        <w:rPr>
          <w:rFonts w:ascii="Times New Roman" w:hAnsi="Times New Roman"/>
          <w:sz w:val="24"/>
          <w:szCs w:val="24"/>
          <w:lang w:val="lv-LV"/>
        </w:rPr>
      </w:pPr>
      <w:r>
        <w:rPr>
          <w:rFonts w:ascii="Times New Roman" w:hAnsi="Times New Roman"/>
          <w:sz w:val="24"/>
          <w:szCs w:val="24"/>
          <w:lang w:val="lv-LV"/>
        </w:rPr>
        <w:t>A</w:t>
      </w:r>
      <w:r w:rsidRPr="00CD6460">
        <w:rPr>
          <w:rFonts w:ascii="Times New Roman" w:hAnsi="Times New Roman"/>
          <w:sz w:val="24"/>
          <w:szCs w:val="24"/>
          <w:lang w:val="lv-LV"/>
        </w:rPr>
        <w:t xml:space="preserve">tradnē </w:t>
      </w:r>
      <w:r w:rsidRPr="00CD6460">
        <w:rPr>
          <w:rFonts w:ascii="Times New Roman" w:hAnsi="Times New Roman"/>
          <w:i/>
          <w:iCs/>
          <w:sz w:val="24"/>
          <w:szCs w:val="24"/>
          <w:lang w:val="lv-LV"/>
        </w:rPr>
        <w:t>“Elksnīši VV”</w:t>
      </w:r>
      <w:r w:rsidRPr="00CD6460">
        <w:rPr>
          <w:rFonts w:ascii="Times New Roman" w:hAnsi="Times New Roman"/>
          <w:sz w:val="24"/>
          <w:szCs w:val="24"/>
          <w:lang w:val="lv-LV"/>
        </w:rPr>
        <w:t xml:space="preserve"> (zemes īpašuma platība 11,2 ha, atradnes platība – 11,325 ha) plānota smilts – grants un smilts ieguve virs un zem pazemes ūdens līmeņa. Plānotais kopējais ieguves apjoms 577,89 tūkst. m</w:t>
      </w:r>
      <w:r w:rsidRPr="00CD6460">
        <w:rPr>
          <w:rFonts w:ascii="Times New Roman" w:hAnsi="Times New Roman"/>
          <w:sz w:val="24"/>
          <w:szCs w:val="24"/>
          <w:vertAlign w:val="superscript"/>
          <w:lang w:val="lv-LV"/>
        </w:rPr>
        <w:t>3</w:t>
      </w:r>
      <w:r w:rsidRPr="00CD6460">
        <w:rPr>
          <w:rFonts w:ascii="Times New Roman" w:hAnsi="Times New Roman"/>
          <w:sz w:val="24"/>
          <w:szCs w:val="24"/>
          <w:lang w:val="lv-LV"/>
        </w:rPr>
        <w:t xml:space="preserve"> smilts grants un 25,50 tūkst. m</w:t>
      </w:r>
      <w:r w:rsidRPr="00CD6460">
        <w:rPr>
          <w:rFonts w:ascii="Times New Roman" w:hAnsi="Times New Roman"/>
          <w:sz w:val="24"/>
          <w:szCs w:val="24"/>
          <w:vertAlign w:val="superscript"/>
          <w:lang w:val="lv-LV"/>
        </w:rPr>
        <w:t>3</w:t>
      </w:r>
      <w:r w:rsidRPr="00CD6460">
        <w:rPr>
          <w:rFonts w:ascii="Times New Roman" w:hAnsi="Times New Roman"/>
          <w:sz w:val="24"/>
          <w:szCs w:val="24"/>
          <w:lang w:val="lv-LV"/>
        </w:rPr>
        <w:t xml:space="preserve"> smilts. </w:t>
      </w:r>
    </w:p>
    <w:p w:rsidR="00C303ED" w:rsidRPr="00CD6460" w:rsidP="00C303ED" w14:paraId="6B204248" w14:textId="77777777">
      <w:pPr>
        <w:pStyle w:val="ListParagraph"/>
        <w:widowControl/>
        <w:numPr>
          <w:ilvl w:val="1"/>
          <w:numId w:val="16"/>
        </w:numPr>
        <w:spacing w:before="120" w:after="0" w:line="240" w:lineRule="auto"/>
        <w:ind w:left="788" w:hanging="431"/>
        <w:contextualSpacing w:val="0"/>
        <w:jc w:val="both"/>
        <w:rPr>
          <w:rFonts w:ascii="Times New Roman" w:hAnsi="Times New Roman"/>
          <w:sz w:val="24"/>
          <w:szCs w:val="24"/>
          <w:lang w:val="lv-LV"/>
        </w:rPr>
      </w:pPr>
      <w:r>
        <w:rPr>
          <w:rFonts w:ascii="Times New Roman" w:hAnsi="Times New Roman"/>
          <w:sz w:val="24"/>
          <w:szCs w:val="24"/>
          <w:lang w:val="lv-LV"/>
        </w:rPr>
        <w:t>A</w:t>
      </w:r>
      <w:r w:rsidRPr="00CD6460">
        <w:rPr>
          <w:rFonts w:ascii="Times New Roman" w:hAnsi="Times New Roman"/>
          <w:sz w:val="24"/>
          <w:szCs w:val="24"/>
          <w:lang w:val="lv-LV"/>
        </w:rPr>
        <w:t xml:space="preserve">tradnē </w:t>
      </w:r>
      <w:r w:rsidRPr="00CD6460">
        <w:rPr>
          <w:rFonts w:ascii="Times New Roman" w:hAnsi="Times New Roman"/>
          <w:i/>
          <w:iCs/>
          <w:sz w:val="24"/>
          <w:szCs w:val="24"/>
          <w:lang w:val="lv-LV"/>
        </w:rPr>
        <w:t>“</w:t>
      </w:r>
      <w:r w:rsidRPr="00CD6460">
        <w:rPr>
          <w:rFonts w:ascii="Times New Roman" w:hAnsi="Times New Roman"/>
          <w:i/>
          <w:iCs/>
          <w:sz w:val="24"/>
          <w:szCs w:val="24"/>
          <w:lang w:val="lv-LV"/>
        </w:rPr>
        <w:t>Pieturdailes</w:t>
      </w:r>
      <w:r w:rsidRPr="00CD6460">
        <w:rPr>
          <w:rFonts w:ascii="Times New Roman" w:hAnsi="Times New Roman"/>
          <w:i/>
          <w:iCs/>
          <w:sz w:val="24"/>
          <w:szCs w:val="24"/>
          <w:lang w:val="lv-LV"/>
        </w:rPr>
        <w:t>”</w:t>
      </w:r>
      <w:r w:rsidRPr="00CD6460">
        <w:rPr>
          <w:rFonts w:ascii="Times New Roman" w:hAnsi="Times New Roman"/>
          <w:sz w:val="24"/>
          <w:szCs w:val="24"/>
          <w:lang w:val="lv-LV"/>
        </w:rPr>
        <w:t xml:space="preserve"> (zemes īpašuma platība 11,83 ha, atradnes platība – 5,5 ha) plānota smilts – grants, smilts un mālsmilts ieguve virs gruntsūdens līmeņa. Plānotais </w:t>
      </w:r>
      <w:r w:rsidRPr="00CD6460">
        <w:rPr>
          <w:rFonts w:ascii="Times New Roman" w:hAnsi="Times New Roman"/>
          <w:sz w:val="24"/>
          <w:szCs w:val="24"/>
          <w:lang w:val="lv-LV"/>
        </w:rPr>
        <w:t>kopējais ieguves apjoms 55,54 tūkst. m</w:t>
      </w:r>
      <w:r w:rsidRPr="00CD6460">
        <w:rPr>
          <w:rFonts w:ascii="Times New Roman" w:hAnsi="Times New Roman"/>
          <w:sz w:val="24"/>
          <w:szCs w:val="24"/>
          <w:vertAlign w:val="superscript"/>
          <w:lang w:val="lv-LV"/>
        </w:rPr>
        <w:t>3</w:t>
      </w:r>
      <w:r w:rsidRPr="00CD6460">
        <w:rPr>
          <w:rFonts w:ascii="Times New Roman" w:hAnsi="Times New Roman"/>
          <w:sz w:val="24"/>
          <w:szCs w:val="24"/>
          <w:lang w:val="lv-LV"/>
        </w:rPr>
        <w:t xml:space="preserve"> smilts – grants, 119,91 tūkst. m</w:t>
      </w:r>
      <w:r w:rsidRPr="00CD6460">
        <w:rPr>
          <w:rFonts w:ascii="Times New Roman" w:hAnsi="Times New Roman"/>
          <w:sz w:val="24"/>
          <w:szCs w:val="24"/>
          <w:vertAlign w:val="superscript"/>
          <w:lang w:val="lv-LV"/>
        </w:rPr>
        <w:t xml:space="preserve">3 </w:t>
      </w:r>
      <w:r w:rsidRPr="00CD6460">
        <w:rPr>
          <w:rFonts w:ascii="Times New Roman" w:hAnsi="Times New Roman"/>
          <w:sz w:val="24"/>
          <w:szCs w:val="24"/>
          <w:lang w:val="lv-LV"/>
        </w:rPr>
        <w:t>smilts un 14,30 tūkst. m</w:t>
      </w:r>
      <w:r w:rsidRPr="00CD6460">
        <w:rPr>
          <w:rFonts w:ascii="Times New Roman" w:hAnsi="Times New Roman"/>
          <w:sz w:val="24"/>
          <w:szCs w:val="24"/>
          <w:vertAlign w:val="superscript"/>
          <w:lang w:val="lv-LV"/>
        </w:rPr>
        <w:t xml:space="preserve">3 </w:t>
      </w:r>
      <w:r w:rsidRPr="00CD6460">
        <w:rPr>
          <w:rFonts w:ascii="Times New Roman" w:hAnsi="Times New Roman"/>
          <w:sz w:val="24"/>
          <w:szCs w:val="24"/>
          <w:lang w:val="lv-LV"/>
        </w:rPr>
        <w:t xml:space="preserve">mālsmilts. </w:t>
      </w:r>
    </w:p>
    <w:p w:rsidR="00C303ED" w:rsidRPr="00CD6460" w:rsidP="00C303ED" w14:paraId="4F9BC555" w14:textId="77777777">
      <w:pPr>
        <w:pStyle w:val="ListParagraph"/>
        <w:widowControl/>
        <w:numPr>
          <w:ilvl w:val="1"/>
          <w:numId w:val="16"/>
        </w:numPr>
        <w:spacing w:before="120" w:after="0" w:line="240" w:lineRule="auto"/>
        <w:ind w:left="788" w:hanging="431"/>
        <w:contextualSpacing w:val="0"/>
        <w:jc w:val="both"/>
        <w:rPr>
          <w:rFonts w:ascii="Times New Roman" w:hAnsi="Times New Roman"/>
          <w:sz w:val="24"/>
          <w:szCs w:val="24"/>
          <w:lang w:val="lv-LV"/>
        </w:rPr>
      </w:pPr>
      <w:r>
        <w:rPr>
          <w:rFonts w:ascii="Times New Roman" w:hAnsi="Times New Roman"/>
          <w:sz w:val="24"/>
          <w:szCs w:val="24"/>
          <w:lang w:val="lv-LV"/>
        </w:rPr>
        <w:t>A</w:t>
      </w:r>
      <w:r w:rsidRPr="00CD6460">
        <w:rPr>
          <w:rFonts w:ascii="Times New Roman" w:hAnsi="Times New Roman"/>
          <w:sz w:val="24"/>
          <w:szCs w:val="24"/>
          <w:lang w:val="lv-LV"/>
        </w:rPr>
        <w:t xml:space="preserve">tradnē </w:t>
      </w:r>
      <w:r w:rsidRPr="00CD6460">
        <w:rPr>
          <w:rFonts w:ascii="Times New Roman" w:hAnsi="Times New Roman"/>
          <w:i/>
          <w:iCs/>
          <w:sz w:val="24"/>
          <w:szCs w:val="24"/>
          <w:lang w:val="lv-LV"/>
        </w:rPr>
        <w:t xml:space="preserve">“Garkalni – Līči” </w:t>
      </w:r>
      <w:r w:rsidRPr="00CD6460">
        <w:rPr>
          <w:rFonts w:ascii="Times New Roman" w:hAnsi="Times New Roman"/>
          <w:sz w:val="24"/>
          <w:szCs w:val="24"/>
          <w:lang w:val="lv-LV"/>
        </w:rPr>
        <w:t>(zemes īpašuma platība 4,18 ha, atradnes platība – 3,87 ha) plānota smilts – grants ieguve virs un zem gruntsūdens līmeņa, savukārt smilts – virs</w:t>
      </w:r>
      <w:r w:rsidRPr="00F92CE0">
        <w:rPr>
          <w:rFonts w:ascii="Times New Roman" w:hAnsi="Times New Roman"/>
          <w:sz w:val="24"/>
          <w:szCs w:val="24"/>
          <w:lang w:val="lv-LV"/>
        </w:rPr>
        <w:t xml:space="preserve"> </w:t>
      </w:r>
      <w:r w:rsidRPr="00CD6460">
        <w:rPr>
          <w:rFonts w:ascii="Times New Roman" w:hAnsi="Times New Roman"/>
          <w:sz w:val="24"/>
          <w:szCs w:val="24"/>
          <w:lang w:val="lv-LV"/>
        </w:rPr>
        <w:t>gruntsūdens līmeņa. Plānotais kopējais ieguves apjoms 171,89 tūkst. m</w:t>
      </w:r>
      <w:r w:rsidRPr="00CD6460">
        <w:rPr>
          <w:rFonts w:ascii="Times New Roman" w:hAnsi="Times New Roman"/>
          <w:sz w:val="24"/>
          <w:szCs w:val="24"/>
          <w:vertAlign w:val="superscript"/>
          <w:lang w:val="lv-LV"/>
        </w:rPr>
        <w:t xml:space="preserve">3 </w:t>
      </w:r>
      <w:r w:rsidRPr="00CD6460">
        <w:rPr>
          <w:rFonts w:ascii="Times New Roman" w:hAnsi="Times New Roman"/>
          <w:sz w:val="24"/>
          <w:szCs w:val="24"/>
          <w:lang w:val="lv-LV"/>
        </w:rPr>
        <w:t>smilts – grants un 21,15 tūkst. m</w:t>
      </w:r>
      <w:r w:rsidRPr="00CD6460">
        <w:rPr>
          <w:rFonts w:ascii="Times New Roman" w:hAnsi="Times New Roman"/>
          <w:sz w:val="24"/>
          <w:szCs w:val="24"/>
          <w:vertAlign w:val="superscript"/>
          <w:lang w:val="lv-LV"/>
        </w:rPr>
        <w:t xml:space="preserve">3 </w:t>
      </w:r>
      <w:r w:rsidRPr="00CD6460">
        <w:rPr>
          <w:rFonts w:ascii="Times New Roman" w:hAnsi="Times New Roman"/>
          <w:sz w:val="24"/>
          <w:szCs w:val="24"/>
          <w:lang w:val="lv-LV"/>
        </w:rPr>
        <w:t xml:space="preserve">smilts. </w:t>
      </w:r>
    </w:p>
    <w:p w:rsidR="00C303ED" w:rsidRPr="00CD6460" w:rsidP="00C303ED" w14:paraId="25EE2D6A" w14:textId="77777777">
      <w:pPr>
        <w:pStyle w:val="NormalWeb"/>
        <w:numPr>
          <w:ilvl w:val="1"/>
          <w:numId w:val="16"/>
        </w:numPr>
        <w:spacing w:before="120" w:beforeAutospacing="0" w:after="0" w:afterAutospacing="0"/>
        <w:ind w:left="788" w:hanging="431"/>
        <w:jc w:val="both"/>
      </w:pPr>
      <w:r>
        <w:rPr>
          <w:bCs/>
        </w:rPr>
        <w:t>A</w:t>
      </w:r>
      <w:r w:rsidRPr="00CD6460">
        <w:rPr>
          <w:bCs/>
        </w:rPr>
        <w:t xml:space="preserve">tradnei </w:t>
      </w:r>
      <w:r w:rsidRPr="00CD6460">
        <w:rPr>
          <w:bCs/>
          <w:i/>
          <w:iCs/>
        </w:rPr>
        <w:t>“Garkalnu pakalni”</w:t>
      </w:r>
      <w:r w:rsidRPr="00CD6460">
        <w:rPr>
          <w:bCs/>
        </w:rPr>
        <w:t xml:space="preserve"> </w:t>
      </w:r>
      <w:r w:rsidRPr="00CD6460">
        <w:t>(zemes īpašuma platība 21,57 ha, atradnes platība</w:t>
      </w:r>
      <w:r>
        <w:t xml:space="preserve"> tiek prognozēta </w:t>
      </w:r>
      <w:r w:rsidRPr="00CD6460">
        <w:t xml:space="preserve">apmēram 20 ha) </w:t>
      </w:r>
      <w:r w:rsidRPr="00CD6460">
        <w:rPr>
          <w:bCs/>
        </w:rPr>
        <w:t xml:space="preserve">nav </w:t>
      </w:r>
      <w:r>
        <w:rPr>
          <w:bCs/>
        </w:rPr>
        <w:t>izsniegta</w:t>
      </w:r>
      <w:r w:rsidRPr="00CD6460">
        <w:rPr>
          <w:bCs/>
        </w:rPr>
        <w:t xml:space="preserve"> derīgo izrakteņu atradnes pase un nav noteikti derīgo izrakteņu krājumi. Derīgo izrakteņu krājumus precizēs ietekmes un vidi novērtējuma laikā. Norādīts, ka d</w:t>
      </w:r>
      <w:r w:rsidRPr="00CD6460">
        <w:t xml:space="preserve">erīgos izrakteņus nav paredzēts iegūt zem gruntsūdens līmeņa. </w:t>
      </w:r>
    </w:p>
    <w:p w:rsidR="00C303ED" w:rsidRPr="00CD6460" w:rsidP="00C303ED" w14:paraId="3D5105B0" w14:textId="77777777">
      <w:pPr>
        <w:pStyle w:val="NormalWeb"/>
        <w:numPr>
          <w:ilvl w:val="1"/>
          <w:numId w:val="16"/>
        </w:numPr>
        <w:spacing w:before="120" w:beforeAutospacing="0" w:after="0" w:afterAutospacing="0"/>
        <w:ind w:left="788" w:hanging="431"/>
        <w:jc w:val="both"/>
        <w:rPr>
          <w:b/>
          <w:bCs/>
        </w:rPr>
      </w:pPr>
      <w:r>
        <w:rPr>
          <w:bCs/>
        </w:rPr>
        <w:t>Vietās,</w:t>
      </w:r>
      <w:r w:rsidRPr="00CD6460">
        <w:rPr>
          <w:bCs/>
        </w:rPr>
        <w:t xml:space="preserve"> kur derīgie izrakteņi ieguļ zem gruntsūdens līmeņa, tos paredzēts iegūt bez gruntsūdens līmeņa pazemināšanas. Teritorijā vienlaicīgi neuzkrās vairāk par 10 000 m</w:t>
      </w:r>
      <w:r w:rsidRPr="00CD6460">
        <w:rPr>
          <w:bCs/>
          <w:vertAlign w:val="superscript"/>
        </w:rPr>
        <w:t>3</w:t>
      </w:r>
      <w:r w:rsidRPr="00CD6460">
        <w:rPr>
          <w:bCs/>
        </w:rPr>
        <w:t xml:space="preserve"> derīgā materiāla.</w:t>
      </w:r>
      <w:r w:rsidRPr="00CD6460">
        <w:t xml:space="preserve"> Gada laikā plāno</w:t>
      </w:r>
      <w:r>
        <w:t>ts</w:t>
      </w:r>
      <w:r w:rsidRPr="00CD6460">
        <w:t xml:space="preserve"> iegūt aptuveni 50 tūkst. m</w:t>
      </w:r>
      <w:r w:rsidRPr="00CD6460">
        <w:rPr>
          <w:vertAlign w:val="superscript"/>
        </w:rPr>
        <w:t>3</w:t>
      </w:r>
      <w:r w:rsidRPr="00CD6460">
        <w:t xml:space="preserve"> derīgo izrakteņu. Plānotais derīgo izrakteņu ieguves un izvešanas apjoms gadā var tikt precizēts ietekmes uz vidi novērtējuma gaitā.  </w:t>
      </w:r>
    </w:p>
    <w:p w:rsidR="00C303ED" w:rsidRPr="00CD6460" w:rsidP="00C303ED" w14:paraId="68540408" w14:textId="77777777">
      <w:pPr>
        <w:pStyle w:val="NormalWeb"/>
        <w:numPr>
          <w:ilvl w:val="1"/>
          <w:numId w:val="16"/>
        </w:numPr>
        <w:spacing w:before="120" w:beforeAutospacing="0" w:after="120" w:afterAutospacing="0"/>
        <w:jc w:val="both"/>
        <w:rPr>
          <w:b/>
          <w:bCs/>
        </w:rPr>
      </w:pPr>
      <w:r w:rsidRPr="00CD6460">
        <w:rPr>
          <w:bCs/>
        </w:rPr>
        <w:t xml:space="preserve">Atbilstoši Ķeguma novada teritorijas plānojumam </w:t>
      </w:r>
      <w:r w:rsidRPr="00CD6460">
        <w:rPr>
          <w:bCs/>
          <w:i/>
          <w:iCs/>
        </w:rPr>
        <w:t>“Ķeguma novada teritorijas plānojums 2013.-2024.”</w:t>
      </w:r>
      <w:r>
        <w:rPr>
          <w:rStyle w:val="FootnoteReference"/>
          <w:bCs/>
          <w:i/>
          <w:iCs/>
        </w:rPr>
        <w:footnoteReference w:id="2"/>
      </w:r>
      <w:r w:rsidRPr="00CD6460">
        <w:rPr>
          <w:bCs/>
        </w:rPr>
        <w:t xml:space="preserve"> </w:t>
      </w:r>
      <w:r>
        <w:rPr>
          <w:bCs/>
        </w:rPr>
        <w:t>d</w:t>
      </w:r>
      <w:r w:rsidRPr="00CD6460">
        <w:rPr>
          <w:bCs/>
        </w:rPr>
        <w:t xml:space="preserve">arbības vieta atrodas Lauksaimniecības zemes teritorijā (L) un Mežu teritorijā (M).  </w:t>
      </w:r>
    </w:p>
    <w:p w:rsidR="00C303ED" w:rsidRPr="00CD6460" w:rsidP="00C303ED" w14:paraId="7A2B919A" w14:textId="77777777">
      <w:pPr>
        <w:pStyle w:val="NormalWeb"/>
        <w:numPr>
          <w:ilvl w:val="1"/>
          <w:numId w:val="16"/>
        </w:numPr>
        <w:autoSpaceDE w:val="0"/>
        <w:autoSpaceDN w:val="0"/>
        <w:adjustRightInd w:val="0"/>
        <w:spacing w:before="120" w:beforeAutospacing="0" w:after="120" w:afterAutospacing="0"/>
        <w:jc w:val="both"/>
        <w:rPr>
          <w:bCs/>
        </w:rPr>
      </w:pPr>
      <w:r w:rsidRPr="00CD6460">
        <w:t xml:space="preserve">Tuvākā apdzīvotā vieta </w:t>
      </w:r>
      <w:r w:rsidRPr="00CD6460">
        <w:rPr>
          <w:i/>
          <w:iCs/>
        </w:rPr>
        <w:t>“</w:t>
      </w:r>
      <w:r w:rsidRPr="00CD6460">
        <w:rPr>
          <w:bCs/>
          <w:i/>
          <w:iCs/>
        </w:rPr>
        <w:t>Dzelmes”</w:t>
      </w:r>
      <w:r w:rsidRPr="00CD6460">
        <w:t xml:space="preserve"> atrodas aptuveni </w:t>
      </w:r>
      <w:r w:rsidRPr="00CD6460">
        <w:rPr>
          <w:bCs/>
        </w:rPr>
        <w:t xml:space="preserve">⁓ 2 km attālumā </w:t>
      </w:r>
      <w:r w:rsidRPr="00CD6460">
        <w:t>no tuvākās derīgo izrakteņu ieguves teritorijas</w:t>
      </w:r>
      <w:r w:rsidRPr="00225499">
        <w:rPr>
          <w:bCs/>
        </w:rPr>
        <w:t xml:space="preserve"> </w:t>
      </w:r>
      <w:r>
        <w:rPr>
          <w:bCs/>
        </w:rPr>
        <w:t>(</w:t>
      </w:r>
      <w:r w:rsidRPr="00CD6460">
        <w:rPr>
          <w:bCs/>
        </w:rPr>
        <w:t>otrā pusē Daugavai</w:t>
      </w:r>
      <w:r>
        <w:rPr>
          <w:bCs/>
        </w:rPr>
        <w:t>)</w:t>
      </w:r>
      <w:r w:rsidRPr="00CD6460">
        <w:t xml:space="preserve">. </w:t>
      </w:r>
      <w:r w:rsidRPr="00CD6460">
        <w:rPr>
          <w:bCs/>
        </w:rPr>
        <w:t xml:space="preserve">Tuvākā dzīvojamā māja no īpašuma </w:t>
      </w:r>
      <w:r w:rsidRPr="00CD6460">
        <w:rPr>
          <w:bCs/>
          <w:i/>
          <w:iCs/>
        </w:rPr>
        <w:t>“Elksnīši VV”</w:t>
      </w:r>
      <w:r w:rsidRPr="00CD6460">
        <w:rPr>
          <w:bCs/>
        </w:rPr>
        <w:t xml:space="preserve"> atrodas ⁓ 235 m attālumā austrumu virzienā,  no īpašuma </w:t>
      </w:r>
      <w:r w:rsidRPr="00CD6460">
        <w:rPr>
          <w:bCs/>
          <w:i/>
          <w:iCs/>
        </w:rPr>
        <w:t>“Garkalni - Līči”</w:t>
      </w:r>
      <w:r w:rsidRPr="00CD6460">
        <w:rPr>
          <w:bCs/>
        </w:rPr>
        <w:t xml:space="preserve">  ⁓ 130 m attālumā dienvidu virzienā,  no īpašuma </w:t>
      </w:r>
      <w:r w:rsidRPr="00CD6460">
        <w:rPr>
          <w:bCs/>
          <w:i/>
          <w:iCs/>
        </w:rPr>
        <w:t>“Garkalnu pakalni”</w:t>
      </w:r>
      <w:r w:rsidRPr="00CD6460">
        <w:rPr>
          <w:bCs/>
        </w:rPr>
        <w:t xml:space="preserve"> ⁓ 16 m attālumā ziemeļu virzienā, no īpašuma </w:t>
      </w:r>
      <w:r w:rsidRPr="00CD6460">
        <w:rPr>
          <w:bCs/>
          <w:i/>
          <w:iCs/>
        </w:rPr>
        <w:t>“</w:t>
      </w:r>
      <w:r w:rsidRPr="00CD6460">
        <w:rPr>
          <w:bCs/>
          <w:i/>
          <w:iCs/>
        </w:rPr>
        <w:t>Pieturdailes</w:t>
      </w:r>
      <w:r w:rsidRPr="00CD6460">
        <w:rPr>
          <w:bCs/>
          <w:i/>
          <w:iCs/>
        </w:rPr>
        <w:t>”</w:t>
      </w:r>
      <w:r w:rsidRPr="00CD6460">
        <w:rPr>
          <w:bCs/>
        </w:rPr>
        <w:t xml:space="preserve"> ⁓ 70 m attālumā ziemeļu virzienā.</w:t>
      </w:r>
    </w:p>
    <w:p w:rsidR="00C303ED" w:rsidRPr="00CD6460" w:rsidP="00C303ED" w14:paraId="747DB3F5" w14:textId="77777777">
      <w:pPr>
        <w:pStyle w:val="NormalWeb"/>
        <w:numPr>
          <w:ilvl w:val="1"/>
          <w:numId w:val="16"/>
        </w:numPr>
        <w:autoSpaceDE w:val="0"/>
        <w:autoSpaceDN w:val="0"/>
        <w:adjustRightInd w:val="0"/>
        <w:spacing w:before="120" w:beforeAutospacing="0" w:after="120" w:afterAutospacing="0"/>
        <w:jc w:val="both"/>
        <w:rPr>
          <w:bCs/>
        </w:rPr>
      </w:pPr>
      <w:r w:rsidRPr="00CD6460">
        <w:t xml:space="preserve">Caur īpašumiem </w:t>
      </w:r>
      <w:r w:rsidRPr="00CD6460">
        <w:rPr>
          <w:i/>
          <w:iCs/>
        </w:rPr>
        <w:t>“Līči -1”</w:t>
      </w:r>
      <w:r w:rsidRPr="00CD6460">
        <w:t xml:space="preserve"> un </w:t>
      </w:r>
      <w:r w:rsidRPr="00CD6460">
        <w:rPr>
          <w:i/>
          <w:iCs/>
        </w:rPr>
        <w:t xml:space="preserve">“Garkalnu pakalni”  </w:t>
      </w:r>
      <w:r w:rsidRPr="00CD6460">
        <w:t xml:space="preserve">tek </w:t>
      </w:r>
      <w:r w:rsidRPr="00CD6460">
        <w:t>Vitkapupīte</w:t>
      </w:r>
      <w:r w:rsidRPr="00CD6460">
        <w:t xml:space="preserve">. Aptuveni 1,3 km attālumā no atradnes </w:t>
      </w:r>
      <w:r w:rsidRPr="00CD6460">
        <w:rPr>
          <w:i/>
          <w:iCs/>
        </w:rPr>
        <w:t>“</w:t>
      </w:r>
      <w:r w:rsidRPr="00CD6460">
        <w:rPr>
          <w:i/>
          <w:iCs/>
        </w:rPr>
        <w:t>Pieturdailes</w:t>
      </w:r>
      <w:r w:rsidRPr="00CD6460">
        <w:rPr>
          <w:i/>
          <w:iCs/>
        </w:rPr>
        <w:t>”</w:t>
      </w:r>
      <w:r w:rsidRPr="00CD6460">
        <w:t xml:space="preserve"> atrodas </w:t>
      </w:r>
      <w:r w:rsidRPr="00CD6460">
        <w:t>Vitkapu</w:t>
      </w:r>
      <w:r w:rsidRPr="00CD6460">
        <w:t xml:space="preserve"> ezers, bet </w:t>
      </w:r>
      <w:r w:rsidRPr="00CD6460">
        <w:rPr>
          <w:i/>
        </w:rPr>
        <w:t>Daugava</w:t>
      </w:r>
      <w:r w:rsidRPr="00CD6460">
        <w:t xml:space="preserve"> atrodas </w:t>
      </w:r>
      <w:r w:rsidRPr="00CD6460">
        <w:rPr>
          <w:bCs/>
        </w:rPr>
        <w:t>⁓ </w:t>
      </w:r>
      <w:r w:rsidRPr="00CD6460">
        <w:t xml:space="preserve">300 m attālumā uz ziemeļu – austrumiem no atradnes </w:t>
      </w:r>
      <w:r w:rsidRPr="00CD6460">
        <w:rPr>
          <w:i/>
          <w:iCs/>
        </w:rPr>
        <w:t>“Garkalnu pakalni”.</w:t>
      </w:r>
    </w:p>
    <w:p w:rsidR="00C303ED" w:rsidRPr="00CD6460" w:rsidP="00C303ED" w14:paraId="156DB751" w14:textId="77777777">
      <w:pPr>
        <w:pStyle w:val="NormalWeb"/>
        <w:numPr>
          <w:ilvl w:val="1"/>
          <w:numId w:val="16"/>
        </w:numPr>
        <w:autoSpaceDE w:val="0"/>
        <w:autoSpaceDN w:val="0"/>
        <w:adjustRightInd w:val="0"/>
        <w:spacing w:before="120" w:beforeAutospacing="0" w:after="120" w:afterAutospacing="0"/>
        <w:jc w:val="both"/>
        <w:rPr>
          <w:bCs/>
        </w:rPr>
      </w:pPr>
      <w:r w:rsidRPr="00CD6460">
        <w:t xml:space="preserve">Saskaņā ar Dabas aizsardzības pārvaldes uzturēto dabas datu pārvaldības sistēmu </w:t>
      </w:r>
      <w:r w:rsidRPr="00CD6460">
        <w:rPr>
          <w:i/>
        </w:rPr>
        <w:t>“Ozols”</w:t>
      </w:r>
      <w:r w:rsidRPr="00CD6460">
        <w:t xml:space="preserve"> tuvākā  īpaši aizsargājamā dabas teritorija </w:t>
      </w:r>
      <w:r>
        <w:t>–</w:t>
      </w:r>
      <w:r w:rsidRPr="00CD6460">
        <w:t xml:space="preserve"> dabas liegums </w:t>
      </w:r>
      <w:r w:rsidRPr="00CD6460">
        <w:rPr>
          <w:i/>
        </w:rPr>
        <w:t>“</w:t>
      </w:r>
      <w:r w:rsidRPr="00CD6460">
        <w:rPr>
          <w:bCs/>
          <w:i/>
        </w:rPr>
        <w:t xml:space="preserve">Daugava pie </w:t>
      </w:r>
      <w:r w:rsidRPr="00CD6460">
        <w:rPr>
          <w:bCs/>
          <w:i/>
        </w:rPr>
        <w:t>Kaibalas</w:t>
      </w:r>
      <w:r w:rsidRPr="00CD6460">
        <w:rPr>
          <w:i/>
        </w:rPr>
        <w:t xml:space="preserve">” </w:t>
      </w:r>
      <w:r w:rsidRPr="00CD6460">
        <w:rPr>
          <w:iCs/>
        </w:rPr>
        <w:t>(A, kods LV0527200)</w:t>
      </w:r>
      <w:r>
        <w:rPr>
          <w:rStyle w:val="FootnoteReference"/>
          <w:iCs/>
        </w:rPr>
        <w:footnoteReference w:id="3"/>
      </w:r>
      <w:r w:rsidRPr="00CD6460">
        <w:rPr>
          <w:iCs/>
        </w:rPr>
        <w:t>,</w:t>
      </w:r>
      <w:r w:rsidRPr="00CD6460">
        <w:rPr>
          <w:i/>
        </w:rPr>
        <w:t xml:space="preserve"> </w:t>
      </w:r>
      <w:r w:rsidRPr="00CD6460">
        <w:t xml:space="preserve">kas ir arī </w:t>
      </w:r>
      <w:r>
        <w:t xml:space="preserve">Eiropas nozīmes īpaši aizsargājamā dabas teritorija </w:t>
      </w:r>
      <w:r w:rsidRPr="00CD6460">
        <w:rPr>
          <w:i/>
        </w:rPr>
        <w:t>Natura</w:t>
      </w:r>
      <w:r w:rsidRPr="00CD6460">
        <w:rPr>
          <w:i/>
        </w:rPr>
        <w:t xml:space="preserve"> 2000</w:t>
      </w:r>
      <w:r w:rsidRPr="00CD6460">
        <w:t>,</w:t>
      </w:r>
      <w:r w:rsidRPr="00CD6460">
        <w:rPr>
          <w:i/>
        </w:rPr>
        <w:t xml:space="preserve"> </w:t>
      </w:r>
      <w:r w:rsidRPr="00CD6460">
        <w:rPr>
          <w:iCs/>
        </w:rPr>
        <w:t xml:space="preserve">atrodas </w:t>
      </w:r>
      <w:r w:rsidRPr="00CD6460">
        <w:rPr>
          <w:bCs/>
        </w:rPr>
        <w:t>⁓ </w:t>
      </w:r>
      <w:r w:rsidRPr="00CD6460">
        <w:rPr>
          <w:iCs/>
        </w:rPr>
        <w:t xml:space="preserve">1,5 km attālumā no atradnes </w:t>
      </w:r>
      <w:r w:rsidRPr="00CD6460">
        <w:rPr>
          <w:bCs/>
          <w:i/>
          <w:iCs/>
        </w:rPr>
        <w:t xml:space="preserve">“Elksnīši VV” </w:t>
      </w:r>
      <w:r w:rsidRPr="00CD6460">
        <w:rPr>
          <w:iCs/>
        </w:rPr>
        <w:t>teritorijas.</w:t>
      </w:r>
      <w:r w:rsidRPr="00CD6460">
        <w:t xml:space="preserve">  Atbilstoši Iesniegumam nekustamā īpašuma </w:t>
      </w:r>
      <w:r w:rsidRPr="00CD6460">
        <w:rPr>
          <w:i/>
          <w:iCs/>
        </w:rPr>
        <w:t xml:space="preserve">“Garkalnu pakalni” </w:t>
      </w:r>
      <w:r w:rsidRPr="00CD6460">
        <w:t xml:space="preserve">teritorijā atrodas īpaši aizsargājamais biotops 9050 </w:t>
      </w:r>
      <w:r w:rsidRPr="00CD6460">
        <w:rPr>
          <w:bCs/>
          <w:i/>
          <w:iCs/>
        </w:rPr>
        <w:t>“Lakstaugiem bagāti egļu meži”.</w:t>
      </w:r>
    </w:p>
    <w:p w:rsidR="00C303ED" w:rsidRPr="00CD6460" w:rsidP="00C303ED" w14:paraId="2D1E54E6" w14:textId="77777777">
      <w:pPr>
        <w:pStyle w:val="NormalWeb"/>
        <w:numPr>
          <w:ilvl w:val="1"/>
          <w:numId w:val="16"/>
        </w:numPr>
        <w:autoSpaceDE w:val="0"/>
        <w:autoSpaceDN w:val="0"/>
        <w:adjustRightInd w:val="0"/>
        <w:spacing w:before="120" w:beforeAutospacing="0" w:after="120" w:afterAutospacing="0"/>
        <w:ind w:hanging="508"/>
        <w:jc w:val="both"/>
        <w:rPr>
          <w:bCs/>
        </w:rPr>
      </w:pPr>
      <w:r w:rsidRPr="00CD6460">
        <w:rPr>
          <w:bCs/>
        </w:rPr>
        <w:t xml:space="preserve">Pēc karjeru slēgšanas, teritoriju paredzēts </w:t>
      </w:r>
      <w:r w:rsidRPr="00CD6460">
        <w:rPr>
          <w:bCs/>
        </w:rPr>
        <w:t>rekultivēt</w:t>
      </w:r>
      <w:r w:rsidRPr="00CD6460">
        <w:rPr>
          <w:bCs/>
        </w:rPr>
        <w:t xml:space="preserve">. Plānoti divi rekultivācijas veidi: ja ieguve tiks veikta zem gruntsūdens līmeņa, tad tiks izveidots dīķis, ja virs – mežs. </w:t>
      </w:r>
    </w:p>
    <w:p w:rsidR="00C303ED" w:rsidRPr="007407AD" w:rsidP="00C303ED" w14:paraId="7FABD76A" w14:textId="77777777">
      <w:pPr>
        <w:widowControl/>
        <w:numPr>
          <w:ilvl w:val="0"/>
          <w:numId w:val="16"/>
        </w:numPr>
        <w:spacing w:before="120" w:after="0" w:line="240" w:lineRule="auto"/>
        <w:jc w:val="both"/>
        <w:rPr>
          <w:rFonts w:ascii="Times New Roman" w:hAnsi="Times New Roman"/>
          <w:sz w:val="24"/>
          <w:szCs w:val="24"/>
          <w:lang w:val="lv-LV"/>
        </w:rPr>
      </w:pPr>
      <w:r w:rsidRPr="007407AD">
        <w:rPr>
          <w:rFonts w:ascii="Times New Roman" w:eastAsia="Times New Roman" w:hAnsi="Times New Roman"/>
          <w:sz w:val="24"/>
          <w:szCs w:val="24"/>
          <w:lang w:val="lv-LV"/>
        </w:rPr>
        <w:t>Likuma “</w:t>
      </w:r>
      <w:r w:rsidRPr="007407AD">
        <w:rPr>
          <w:rFonts w:ascii="Times New Roman" w:eastAsia="Times New Roman" w:hAnsi="Times New Roman"/>
          <w:i/>
          <w:iCs/>
          <w:sz w:val="24"/>
          <w:szCs w:val="24"/>
          <w:lang w:val="lv-LV"/>
        </w:rPr>
        <w:t>Par ietekmes uz vidi novērtējumu</w:t>
      </w:r>
      <w:r w:rsidRPr="007407AD">
        <w:rPr>
          <w:rFonts w:ascii="Times New Roman" w:eastAsia="Times New Roman" w:hAnsi="Times New Roman"/>
          <w:sz w:val="24"/>
          <w:szCs w:val="24"/>
          <w:lang w:val="lv-LV"/>
        </w:rPr>
        <w:t xml:space="preserve">” (turpmāk – Novērtējuma likums) 4. panta pirmās daļas 1. punkts noteic, ka ietekmes uz vidi novērtējums (turpmāk arī – IVN) nepieciešams paredzētajām darbībām, kas saistītas ar šā likuma 1. pielikumā minētajiem objektiem, savukārt </w:t>
      </w:r>
      <w:r w:rsidRPr="007407AD">
        <w:rPr>
          <w:rFonts w:ascii="Times New Roman" w:hAnsi="Times New Roman"/>
          <w:sz w:val="24"/>
          <w:szCs w:val="24"/>
          <w:lang w:val="lv-LV"/>
        </w:rPr>
        <w:t xml:space="preserve">2. punkts noteic </w:t>
      </w:r>
      <w:r w:rsidRPr="007407AD">
        <w:rPr>
          <w:rFonts w:ascii="Times New Roman" w:eastAsia="Times New Roman" w:hAnsi="Times New Roman"/>
          <w:sz w:val="24"/>
          <w:szCs w:val="24"/>
          <w:lang w:val="lv-LV"/>
        </w:rPr>
        <w:t>ka IVN nepieciešams paredzētajām darbībām</w:t>
      </w:r>
      <w:r w:rsidRPr="007407AD">
        <w:rPr>
          <w:rFonts w:ascii="Times New Roman" w:hAnsi="Times New Roman"/>
          <w:sz w:val="24"/>
          <w:szCs w:val="24"/>
          <w:lang w:val="lv-LV"/>
        </w:rPr>
        <w:t xml:space="preserve"> saskaņā ar sākotnējo </w:t>
      </w:r>
      <w:r w:rsidRPr="007407AD">
        <w:rPr>
          <w:rFonts w:ascii="Times New Roman" w:hAnsi="Times New Roman"/>
          <w:sz w:val="24"/>
          <w:szCs w:val="24"/>
          <w:lang w:val="lv-LV"/>
        </w:rPr>
        <w:t>izvērtējumu</w:t>
      </w:r>
      <w:r w:rsidRPr="007407AD">
        <w:rPr>
          <w:rFonts w:ascii="Times New Roman" w:eastAsia="Times New Roman" w:hAnsi="Times New Roman"/>
          <w:sz w:val="24"/>
          <w:szCs w:val="24"/>
          <w:lang w:val="lv-LV"/>
        </w:rPr>
        <w:t xml:space="preserve">. Novērtējuma likuma 1. pielikuma 25. punkts kā darbību, kam nepieciešams IVN, uzskaita derīgo izrakteņu ieguvi 25 ha vai lielākā platībā (vai kūdras ieguvi 150 ha vai lielākā platībā). Papildus Novērtējuma likuma </w:t>
      </w:r>
      <w:r w:rsidRPr="007407AD">
        <w:rPr>
          <w:rFonts w:ascii="Times New Roman" w:hAnsi="Times New Roman"/>
          <w:sz w:val="24"/>
          <w:szCs w:val="24"/>
          <w:lang w:val="lv-LV"/>
        </w:rPr>
        <w:t xml:space="preserve">4. panta pirmās daļas </w:t>
      </w:r>
      <w:r w:rsidRPr="007407AD">
        <w:rPr>
          <w:rFonts w:ascii="Times New Roman" w:hAnsi="Times New Roman"/>
          <w:sz w:val="24"/>
          <w:szCs w:val="24"/>
          <w:lang w:val="lv-LV"/>
        </w:rPr>
        <w:t xml:space="preserve">4. punkts noteic, ka </w:t>
      </w:r>
      <w:r w:rsidRPr="007407AD">
        <w:rPr>
          <w:rFonts w:ascii="Times New Roman" w:eastAsia="Times New Roman" w:hAnsi="Times New Roman"/>
          <w:sz w:val="24"/>
          <w:szCs w:val="24"/>
          <w:lang w:val="lv-LV"/>
        </w:rPr>
        <w:t xml:space="preserve">IVN nepieciešams,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ja vairākas paredzētās darbības ietekmē vienu un to pašu teritoriju, ņemot vērā šo darbību kopējo un savstarpējo ietekmi”</w:t>
      </w:r>
      <w:r w:rsidRPr="007407AD">
        <w:rPr>
          <w:rFonts w:ascii="Times New Roman" w:hAnsi="Times New Roman"/>
          <w:sz w:val="24"/>
          <w:szCs w:val="24"/>
          <w:lang w:val="lv-LV"/>
        </w:rPr>
        <w:t>.</w:t>
      </w:r>
    </w:p>
    <w:p w:rsidR="00C303ED" w:rsidRPr="007407AD" w:rsidP="00C303ED" w14:paraId="7E73F1DE" w14:textId="77777777">
      <w:pPr>
        <w:widowControl/>
        <w:numPr>
          <w:ilvl w:val="0"/>
          <w:numId w:val="16"/>
        </w:numPr>
        <w:spacing w:before="120" w:after="0" w:line="240" w:lineRule="auto"/>
        <w:jc w:val="both"/>
        <w:rPr>
          <w:rFonts w:ascii="Times New Roman" w:hAnsi="Times New Roman"/>
          <w:sz w:val="24"/>
          <w:szCs w:val="24"/>
          <w:lang w:val="lv-LV"/>
        </w:rPr>
      </w:pPr>
      <w:r w:rsidRPr="00CD6460">
        <w:rPr>
          <w:rFonts w:ascii="Times New Roman" w:hAnsi="Times New Roman"/>
          <w:sz w:val="24"/>
          <w:szCs w:val="24"/>
          <w:lang w:val="lv-LV"/>
        </w:rPr>
        <w:t>Izvērtējot Iesniegumā norādīto un Biroja rīcībā esošo informāciju, Birojs konstatē</w:t>
      </w:r>
      <w:r>
        <w:rPr>
          <w:rFonts w:ascii="Times New Roman" w:hAnsi="Times New Roman"/>
          <w:sz w:val="24"/>
          <w:szCs w:val="24"/>
          <w:lang w:val="lv-LV"/>
        </w:rPr>
        <w:t xml:space="preserve">, </w:t>
      </w:r>
      <w:r w:rsidRPr="007407AD">
        <w:rPr>
          <w:rFonts w:ascii="Times New Roman" w:eastAsia="Times New Roman" w:hAnsi="Times New Roman"/>
          <w:sz w:val="24"/>
          <w:szCs w:val="24"/>
          <w:lang w:val="lv-LV"/>
        </w:rPr>
        <w:t xml:space="preserve">ka attiecībā uz daļu no </w:t>
      </w:r>
      <w:r>
        <w:rPr>
          <w:rFonts w:ascii="Times New Roman" w:eastAsia="Times New Roman" w:hAnsi="Times New Roman"/>
          <w:sz w:val="24"/>
          <w:szCs w:val="24"/>
          <w:lang w:val="lv-LV"/>
        </w:rPr>
        <w:t xml:space="preserve">plānotās </w:t>
      </w:r>
      <w:r w:rsidRPr="007407AD">
        <w:rPr>
          <w:rFonts w:ascii="Times New Roman" w:eastAsia="Times New Roman" w:hAnsi="Times New Roman"/>
          <w:sz w:val="24"/>
          <w:szCs w:val="24"/>
          <w:lang w:val="lv-LV"/>
        </w:rPr>
        <w:t xml:space="preserve">darbības, kas Birojā pieteikta kā paredzētā darbība, jau ir bijis pieņemts lēmums, ka tai nepieciešams IVN (IVN piemērots sākotnējā </w:t>
      </w:r>
      <w:r w:rsidRPr="007407AD">
        <w:rPr>
          <w:rFonts w:ascii="Times New Roman" w:eastAsia="Times New Roman" w:hAnsi="Times New Roman"/>
          <w:sz w:val="24"/>
          <w:szCs w:val="24"/>
          <w:lang w:val="lv-LV"/>
        </w:rPr>
        <w:t>izvērtējuma</w:t>
      </w:r>
      <w:r w:rsidRPr="007407AD">
        <w:rPr>
          <w:rFonts w:ascii="Times New Roman" w:eastAsia="Times New Roman" w:hAnsi="Times New Roman"/>
          <w:sz w:val="24"/>
          <w:szCs w:val="24"/>
          <w:lang w:val="lv-LV"/>
        </w:rPr>
        <w:t xml:space="preserve"> rezultātā): </w:t>
      </w:r>
    </w:p>
    <w:p w:rsidR="00C303ED" w:rsidP="00C303ED" w14:paraId="4112D54C" w14:textId="7C0DF7BF">
      <w:pPr>
        <w:pStyle w:val="ListParagraph"/>
        <w:numPr>
          <w:ilvl w:val="1"/>
          <w:numId w:val="16"/>
        </w:numPr>
        <w:spacing w:before="120" w:after="0" w:line="240" w:lineRule="auto"/>
        <w:contextualSpacing w:val="0"/>
        <w:jc w:val="both"/>
        <w:rPr>
          <w:rFonts w:ascii="Times New Roman" w:eastAsia="Times New Roman" w:hAnsi="Times New Roman"/>
          <w:sz w:val="24"/>
          <w:szCs w:val="24"/>
          <w:lang w:val="lv-LV"/>
        </w:rPr>
      </w:pPr>
      <w:r w:rsidRPr="007407AD">
        <w:rPr>
          <w:rFonts w:ascii="Times New Roman" w:eastAsia="Times New Roman" w:hAnsi="Times New Roman"/>
          <w:sz w:val="24"/>
          <w:szCs w:val="24"/>
          <w:lang w:val="lv-LV"/>
        </w:rPr>
        <w:t>Valsts vides dienesta Lie</w:t>
      </w:r>
      <w:r w:rsidR="004B70BA">
        <w:rPr>
          <w:rFonts w:ascii="Times New Roman" w:eastAsia="Times New Roman" w:hAnsi="Times New Roman"/>
          <w:sz w:val="24"/>
          <w:szCs w:val="24"/>
          <w:lang w:val="lv-LV"/>
        </w:rPr>
        <w:t>lrīgas</w:t>
      </w:r>
      <w:r w:rsidRPr="007407AD">
        <w:rPr>
          <w:rFonts w:ascii="Times New Roman" w:eastAsia="Times New Roman" w:hAnsi="Times New Roman"/>
          <w:sz w:val="24"/>
          <w:szCs w:val="24"/>
          <w:lang w:val="lv-LV"/>
        </w:rPr>
        <w:t xml:space="preserve"> reģionālā vides pārvalde (turpmāk – Dienests) ar 2018. gada 23. oktobra ietekmes uz vidi sākotnējo </w:t>
      </w:r>
      <w:r w:rsidRPr="007407AD">
        <w:rPr>
          <w:rFonts w:ascii="Times New Roman" w:eastAsia="Times New Roman" w:hAnsi="Times New Roman"/>
          <w:sz w:val="24"/>
          <w:szCs w:val="24"/>
          <w:lang w:val="lv-LV"/>
        </w:rPr>
        <w:t>izvērtējumu</w:t>
      </w:r>
      <w:r w:rsidRPr="007407AD">
        <w:rPr>
          <w:rFonts w:ascii="Times New Roman" w:eastAsia="Times New Roman" w:hAnsi="Times New Roman"/>
          <w:sz w:val="24"/>
          <w:szCs w:val="24"/>
          <w:lang w:val="lv-LV"/>
        </w:rPr>
        <w:t xml:space="preserve"> Nr. </w:t>
      </w:r>
      <w:r w:rsidRPr="007407AD">
        <w:rPr>
          <w:rFonts w:ascii="Times New Roman" w:eastAsia="Times New Roman" w:hAnsi="Times New Roman"/>
          <w:bCs/>
          <w:sz w:val="24"/>
          <w:szCs w:val="24"/>
          <w:lang w:val="lv-LV"/>
        </w:rPr>
        <w:t xml:space="preserve">RI18SI0064 (turpmāk – SI Lēmums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RI18SI0064) piemēroja</w:t>
      </w:r>
      <w:r w:rsidRPr="007407AD">
        <w:rPr>
          <w:rFonts w:ascii="Times New Roman" w:eastAsia="Times New Roman" w:hAnsi="Times New Roman"/>
          <w:sz w:val="24"/>
          <w:szCs w:val="24"/>
          <w:lang w:val="lv-LV"/>
        </w:rPr>
        <w:t xml:space="preserve"> IVN Ierosinātājas ierosinātajai darbībai – derīgo izrakteņu (</w:t>
      </w:r>
      <w:r w:rsidRPr="007407AD">
        <w:rPr>
          <w:rFonts w:ascii="Times New Roman" w:eastAsia="Times New Roman" w:hAnsi="Times New Roman"/>
          <w:sz w:val="24"/>
          <w:szCs w:val="24"/>
          <w:lang w:val="lv-LV"/>
        </w:rPr>
        <w:fldChar w:fldCharType="begin"/>
      </w:r>
      <w:r w:rsidRPr="007407AD">
        <w:rPr>
          <w:rFonts w:ascii="Times New Roman" w:eastAsia="Times New Roman" w:hAnsi="Times New Roman"/>
          <w:sz w:val="24"/>
          <w:szCs w:val="24"/>
          <w:lang w:val="lv-LV"/>
        </w:rPr>
        <w:instrText xml:space="preserve"> DOCPROPERTY AtradneDerIzrArMazoBurtuGenitiva \* MERGEFORMAT </w:instrText>
      </w:r>
      <w:r w:rsidRPr="007407AD">
        <w:rPr>
          <w:rFonts w:ascii="Times New Roman" w:eastAsia="Times New Roman" w:hAnsi="Times New Roman"/>
          <w:sz w:val="24"/>
          <w:szCs w:val="24"/>
          <w:lang w:val="lv-LV"/>
        </w:rPr>
        <w:fldChar w:fldCharType="separate"/>
      </w:r>
      <w:r w:rsidRPr="007407AD">
        <w:rPr>
          <w:rFonts w:ascii="Times New Roman" w:eastAsia="Times New Roman" w:hAnsi="Times New Roman"/>
          <w:sz w:val="24"/>
          <w:szCs w:val="24"/>
          <w:lang w:val="lv-LV"/>
        </w:rPr>
        <w:t>smilts-grants un smilts</w:t>
      </w:r>
      <w:r w:rsidRPr="007407AD">
        <w:rPr>
          <w:rFonts w:ascii="Times New Roman" w:eastAsia="Times New Roman" w:hAnsi="Times New Roman"/>
          <w:sz w:val="24"/>
          <w:szCs w:val="24"/>
          <w:lang w:val="lv-LV"/>
        </w:rPr>
        <w:fldChar w:fldCharType="end"/>
      </w:r>
      <w:r w:rsidRPr="007407AD">
        <w:rPr>
          <w:rFonts w:ascii="Times New Roman" w:eastAsia="Times New Roman" w:hAnsi="Times New Roman"/>
          <w:sz w:val="24"/>
          <w:szCs w:val="24"/>
          <w:lang w:val="lv-LV"/>
        </w:rPr>
        <w:t xml:space="preserve">) ieguvei </w:t>
      </w:r>
      <w:r w:rsidRPr="007407AD">
        <w:rPr>
          <w:rFonts w:ascii="Times New Roman" w:eastAsia="Times New Roman" w:hAnsi="Times New Roman"/>
          <w:bCs/>
          <w:sz w:val="24"/>
          <w:szCs w:val="24"/>
          <w:lang w:val="lv-LV"/>
        </w:rPr>
        <w:t>d</w:t>
      </w:r>
      <w:r w:rsidRPr="007407AD">
        <w:rPr>
          <w:rFonts w:ascii="Times New Roman" w:eastAsia="Times New Roman" w:hAnsi="Times New Roman"/>
          <w:sz w:val="24"/>
          <w:szCs w:val="24"/>
          <w:lang w:val="lv-LV"/>
        </w:rPr>
        <w:t xml:space="preserve">erīgo izrakteņu atradnē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 xml:space="preserve">Elksnīši VV”, </w:t>
      </w:r>
      <w:r w:rsidRPr="007407AD">
        <w:rPr>
          <w:rFonts w:ascii="Times New Roman" w:eastAsia="Times New Roman" w:hAnsi="Times New Roman"/>
          <w:sz w:val="24"/>
          <w:szCs w:val="24"/>
          <w:lang w:val="lv-LV"/>
        </w:rPr>
        <w:t xml:space="preserve">nekustamajā īpašumā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Elksnīši VV”</w:t>
      </w:r>
      <w:r w:rsidRPr="007407AD">
        <w:rPr>
          <w:rFonts w:ascii="Times New Roman" w:hAnsi="Times New Roman"/>
          <w:sz w:val="24"/>
          <w:szCs w:val="24"/>
          <w:lang w:val="lv-LV"/>
        </w:rPr>
        <w:t xml:space="preserve"> (kadastra Nr.  74440100130, </w:t>
      </w:r>
      <w:r w:rsidRPr="007407AD">
        <w:rPr>
          <w:rFonts w:ascii="Times New Roman" w:eastAsia="Times New Roman" w:hAnsi="Times New Roman"/>
          <w:sz w:val="24"/>
          <w:szCs w:val="24"/>
          <w:lang w:val="lv-LV"/>
        </w:rPr>
        <w:t>zemes vienība ar  kadastra apzīmējumu 7</w:t>
      </w:r>
      <w:r w:rsidRPr="007407AD">
        <w:rPr>
          <w:rFonts w:ascii="Times New Roman" w:hAnsi="Times New Roman"/>
          <w:sz w:val="24"/>
          <w:szCs w:val="24"/>
          <w:lang w:val="lv-LV"/>
        </w:rPr>
        <w:t>4440100026</w:t>
      </w:r>
      <w:r w:rsidRPr="007407AD">
        <w:rPr>
          <w:rFonts w:ascii="Times New Roman" w:eastAsia="Times New Roman" w:hAnsi="Times New Roman"/>
          <w:bCs/>
          <w:sz w:val="24"/>
          <w:szCs w:val="24"/>
          <w:lang w:val="lv-LV"/>
        </w:rPr>
        <w:t>) un d</w:t>
      </w:r>
      <w:r w:rsidRPr="007407AD">
        <w:rPr>
          <w:rFonts w:ascii="Times New Roman" w:eastAsia="Times New Roman" w:hAnsi="Times New Roman"/>
          <w:sz w:val="24"/>
          <w:szCs w:val="24"/>
          <w:lang w:val="lv-LV"/>
        </w:rPr>
        <w:t xml:space="preserve">erīgo izrakteņu atradnē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Garkalni – Līči</w:t>
      </w:r>
      <w:r w:rsidRPr="007407AD">
        <w:rPr>
          <w:rFonts w:ascii="Times New Roman" w:eastAsia="Times New Roman" w:hAnsi="Times New Roman"/>
          <w:i/>
          <w:iCs/>
          <w:sz w:val="24"/>
          <w:szCs w:val="24"/>
          <w:lang w:val="lv-LV"/>
        </w:rPr>
        <w:t>”</w:t>
      </w:r>
      <w:r w:rsidRPr="007407AD">
        <w:rPr>
          <w:rFonts w:ascii="Times New Roman" w:eastAsia="Times New Roman" w:hAnsi="Times New Roman"/>
          <w:sz w:val="24"/>
          <w:szCs w:val="24"/>
          <w:lang w:val="lv-LV"/>
        </w:rPr>
        <w:t>, nekustamajā īpašumā</w:t>
      </w:r>
      <w:r w:rsidRPr="007407AD">
        <w:rPr>
          <w:rFonts w:ascii="Times New Roman" w:eastAsia="Times New Roman" w:hAnsi="Times New Roman"/>
          <w:i/>
          <w:iCs/>
          <w:sz w:val="24"/>
          <w:szCs w:val="24"/>
          <w:lang w:val="lv-LV"/>
        </w:rPr>
        <w:t xml:space="preserve"> “</w:t>
      </w:r>
      <w:r w:rsidRPr="007407AD">
        <w:rPr>
          <w:rFonts w:ascii="Times New Roman" w:hAnsi="Times New Roman"/>
          <w:i/>
          <w:iCs/>
          <w:sz w:val="24"/>
          <w:szCs w:val="24"/>
          <w:lang w:val="lv-LV"/>
        </w:rPr>
        <w:t>Līči - 1”</w:t>
      </w:r>
      <w:r w:rsidRPr="007407AD">
        <w:rPr>
          <w:rFonts w:ascii="Times New Roman" w:hAnsi="Times New Roman"/>
          <w:sz w:val="24"/>
          <w:szCs w:val="24"/>
          <w:lang w:val="lv-LV"/>
        </w:rPr>
        <w:t xml:space="preserve"> (kadastra Nr.  74440100124, </w:t>
      </w:r>
      <w:r w:rsidRPr="007407AD">
        <w:rPr>
          <w:rFonts w:ascii="Times New Roman" w:eastAsia="Times New Roman" w:hAnsi="Times New Roman"/>
          <w:sz w:val="24"/>
          <w:szCs w:val="24"/>
          <w:lang w:val="lv-LV"/>
        </w:rPr>
        <w:t xml:space="preserve">zemes vienība ar  kadastra apzīmējumu </w:t>
      </w:r>
      <w:r w:rsidRPr="007407AD">
        <w:rPr>
          <w:rFonts w:ascii="Times New Roman" w:hAnsi="Times New Roman"/>
          <w:sz w:val="24"/>
          <w:szCs w:val="24"/>
          <w:lang w:val="lv-LV"/>
        </w:rPr>
        <w:t xml:space="preserve">74440100124), </w:t>
      </w:r>
      <w:r w:rsidRPr="007407AD">
        <w:rPr>
          <w:rFonts w:ascii="Times New Roman" w:eastAsia="Times New Roman" w:hAnsi="Times New Roman"/>
          <w:sz w:val="24"/>
          <w:szCs w:val="24"/>
          <w:lang w:val="lv-LV"/>
        </w:rPr>
        <w:t>Birzgales pagastā, Ķeguma novadā</w:t>
      </w:r>
      <w:r>
        <w:rPr>
          <w:rStyle w:val="FootnoteReference"/>
          <w:rFonts w:ascii="Times New Roman" w:eastAsia="Times New Roman" w:hAnsi="Times New Roman"/>
          <w:sz w:val="24"/>
          <w:szCs w:val="24"/>
          <w:lang w:val="lv-LV"/>
        </w:rPr>
        <w:footnoteReference w:id="4"/>
      </w:r>
      <w:r w:rsidRPr="007407A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w:t>
      </w:r>
      <w:r w:rsidRPr="007407AD">
        <w:rPr>
          <w:rFonts w:ascii="Times New Roman" w:eastAsia="Times New Roman" w:hAnsi="Times New Roman"/>
          <w:sz w:val="24"/>
          <w:szCs w:val="24"/>
          <w:lang w:val="lv-LV"/>
        </w:rPr>
        <w:t xml:space="preserve">14 ha platībā.  </w:t>
      </w:r>
      <w:r w:rsidRPr="007407AD">
        <w:rPr>
          <w:rFonts w:ascii="Times New Roman" w:eastAsia="Times New Roman" w:hAnsi="Times New Roman"/>
          <w:bCs/>
          <w:sz w:val="24"/>
          <w:szCs w:val="24"/>
          <w:lang w:val="lv-LV"/>
        </w:rPr>
        <w:t xml:space="preserve">SI Lēmums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RI18SI0064 nav apstrīdēts, un Birojs ar  2018. gada 20. augusta vēstuli Nr. 5-01/797</w:t>
      </w:r>
      <w:r w:rsidRPr="007407AD">
        <w:rPr>
          <w:rFonts w:ascii="Times New Roman" w:eastAsia="Times New Roman" w:hAnsi="Times New Roman"/>
          <w:sz w:val="24"/>
          <w:szCs w:val="24"/>
          <w:lang w:val="lv-LV"/>
        </w:rPr>
        <w:t xml:space="preserve"> informējis Ierosinātāju, ka uzskata par nepieciešamu organizēt sākotnējās sabiedriskās apspriešanas sanāksmi.</w:t>
      </w:r>
    </w:p>
    <w:p w:rsidR="00C303ED" w:rsidP="00C303ED" w14:paraId="0A8DA3FF" w14:textId="77777777">
      <w:pPr>
        <w:pStyle w:val="ListParagraph"/>
        <w:numPr>
          <w:ilvl w:val="1"/>
          <w:numId w:val="16"/>
        </w:numPr>
        <w:spacing w:before="120" w:after="0" w:line="240" w:lineRule="auto"/>
        <w:contextualSpacing w:val="0"/>
        <w:jc w:val="both"/>
        <w:rPr>
          <w:rFonts w:ascii="Times New Roman" w:eastAsia="Times New Roman" w:hAnsi="Times New Roman"/>
          <w:sz w:val="24"/>
          <w:szCs w:val="24"/>
          <w:lang w:val="lv-LV"/>
        </w:rPr>
      </w:pPr>
      <w:bookmarkStart w:id="1" w:name="_Hlk80711937"/>
      <w:r w:rsidRPr="007407AD">
        <w:rPr>
          <w:rFonts w:ascii="Times New Roman" w:eastAsia="Times New Roman" w:hAnsi="Times New Roman"/>
          <w:sz w:val="24"/>
          <w:szCs w:val="24"/>
          <w:lang w:val="lv-LV"/>
        </w:rPr>
        <w:t xml:space="preserve">Dienests ar 2020. gada 3. februāra  ietekmes uz vidi sākotnējo </w:t>
      </w:r>
      <w:r w:rsidRPr="007407AD">
        <w:rPr>
          <w:rFonts w:ascii="Times New Roman" w:eastAsia="Times New Roman" w:hAnsi="Times New Roman"/>
          <w:sz w:val="24"/>
          <w:szCs w:val="24"/>
          <w:lang w:val="lv-LV"/>
        </w:rPr>
        <w:t>izvērtējumu</w:t>
      </w:r>
      <w:r w:rsidRPr="007407AD">
        <w:rPr>
          <w:rFonts w:ascii="Times New Roman" w:eastAsia="Times New Roman" w:hAnsi="Times New Roman"/>
          <w:sz w:val="24"/>
          <w:szCs w:val="24"/>
          <w:lang w:val="lv-LV"/>
        </w:rPr>
        <w:t xml:space="preserve"> Nr. </w:t>
      </w:r>
      <w:r w:rsidRPr="007407AD">
        <w:rPr>
          <w:rFonts w:ascii="Times New Roman" w:eastAsia="Times New Roman" w:hAnsi="Times New Roman"/>
          <w:bCs/>
          <w:sz w:val="24"/>
          <w:szCs w:val="24"/>
          <w:lang w:val="lv-LV"/>
        </w:rPr>
        <w:t xml:space="preserve">RI20SI0007 </w:t>
      </w:r>
      <w:bookmarkEnd w:id="1"/>
      <w:r w:rsidRPr="007407AD">
        <w:rPr>
          <w:rFonts w:ascii="Times New Roman" w:eastAsia="Times New Roman" w:hAnsi="Times New Roman"/>
          <w:bCs/>
          <w:sz w:val="24"/>
          <w:szCs w:val="24"/>
          <w:lang w:val="lv-LV"/>
        </w:rPr>
        <w:t xml:space="preserve">(turpmāk – SI Lēmums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RI20SI0007) piemēroja</w:t>
      </w:r>
      <w:r w:rsidRPr="007407AD">
        <w:rPr>
          <w:rFonts w:ascii="Times New Roman" w:eastAsia="Times New Roman" w:hAnsi="Times New Roman"/>
          <w:sz w:val="24"/>
          <w:szCs w:val="24"/>
          <w:lang w:val="lv-LV"/>
        </w:rPr>
        <w:t xml:space="preserve"> IVN procedūru Ierosinātājas ierosinātajai darbībai – derīgo izrakteņu (</w:t>
      </w:r>
      <w:r w:rsidRPr="007407AD">
        <w:rPr>
          <w:rFonts w:ascii="Times New Roman" w:eastAsia="Times New Roman" w:hAnsi="Times New Roman"/>
          <w:sz w:val="24"/>
          <w:szCs w:val="24"/>
          <w:lang w:val="lv-LV"/>
        </w:rPr>
        <w:fldChar w:fldCharType="begin"/>
      </w:r>
      <w:r w:rsidRPr="007407AD">
        <w:rPr>
          <w:rFonts w:ascii="Times New Roman" w:eastAsia="Times New Roman" w:hAnsi="Times New Roman"/>
          <w:sz w:val="24"/>
          <w:szCs w:val="24"/>
          <w:lang w:val="lv-LV"/>
        </w:rPr>
        <w:instrText xml:space="preserve"> DOCPROPERTY AtradneDerIzrArMazoBurtuGenitiva \* MERGEFORMAT </w:instrText>
      </w:r>
      <w:r w:rsidRPr="007407AD">
        <w:rPr>
          <w:rFonts w:ascii="Times New Roman" w:eastAsia="Times New Roman" w:hAnsi="Times New Roman"/>
          <w:sz w:val="24"/>
          <w:szCs w:val="24"/>
          <w:lang w:val="lv-LV"/>
        </w:rPr>
        <w:fldChar w:fldCharType="separate"/>
      </w:r>
      <w:r w:rsidRPr="007407AD">
        <w:rPr>
          <w:rFonts w:ascii="Times New Roman" w:eastAsia="Times New Roman" w:hAnsi="Times New Roman"/>
          <w:sz w:val="24"/>
          <w:szCs w:val="24"/>
          <w:lang w:val="lv-LV"/>
        </w:rPr>
        <w:t>smilts-grants, smilts</w:t>
      </w:r>
      <w:r w:rsidRPr="007407AD">
        <w:rPr>
          <w:rFonts w:ascii="Times New Roman" w:eastAsia="Times New Roman" w:hAnsi="Times New Roman"/>
          <w:sz w:val="24"/>
          <w:szCs w:val="24"/>
          <w:lang w:val="lv-LV"/>
        </w:rPr>
        <w:fldChar w:fldCharType="end"/>
      </w:r>
      <w:r w:rsidRPr="007407AD">
        <w:rPr>
          <w:rFonts w:ascii="Times New Roman" w:eastAsia="Times New Roman" w:hAnsi="Times New Roman"/>
          <w:sz w:val="24"/>
          <w:szCs w:val="24"/>
          <w:lang w:val="lv-LV"/>
        </w:rPr>
        <w:t xml:space="preserve"> un mālsmilts) ieguvei </w:t>
      </w:r>
      <w:r w:rsidRPr="007407AD">
        <w:rPr>
          <w:rFonts w:ascii="Times New Roman" w:eastAsia="Times New Roman" w:hAnsi="Times New Roman"/>
          <w:bCs/>
          <w:sz w:val="24"/>
          <w:szCs w:val="24"/>
          <w:lang w:val="lv-LV"/>
        </w:rPr>
        <w:t>d</w:t>
      </w:r>
      <w:r w:rsidRPr="007407AD">
        <w:rPr>
          <w:rFonts w:ascii="Times New Roman" w:eastAsia="Times New Roman" w:hAnsi="Times New Roman"/>
          <w:sz w:val="24"/>
          <w:szCs w:val="24"/>
          <w:lang w:val="lv-LV"/>
        </w:rPr>
        <w:t xml:space="preserve">erīgo izrakteņu atradnē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Pieturdailes</w:t>
      </w:r>
      <w:r w:rsidRPr="007407AD">
        <w:rPr>
          <w:rFonts w:ascii="Times New Roman" w:hAnsi="Times New Roman"/>
          <w:i/>
          <w:iCs/>
          <w:sz w:val="24"/>
          <w:szCs w:val="24"/>
          <w:lang w:val="lv-LV"/>
        </w:rPr>
        <w:t>”</w:t>
      </w:r>
      <w:r w:rsidRPr="007407AD">
        <w:rPr>
          <w:rFonts w:ascii="Times New Roman" w:hAnsi="Times New Roman"/>
          <w:sz w:val="24"/>
          <w:szCs w:val="24"/>
          <w:lang w:val="lv-LV"/>
        </w:rPr>
        <w:t xml:space="preserve">, </w:t>
      </w:r>
      <w:r w:rsidRPr="007407AD">
        <w:rPr>
          <w:rFonts w:ascii="Times New Roman" w:eastAsia="Times New Roman" w:hAnsi="Times New Roman"/>
          <w:sz w:val="24"/>
          <w:szCs w:val="24"/>
          <w:lang w:val="lv-LV"/>
        </w:rPr>
        <w:t xml:space="preserve">nekustamajā īpašumā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Pieturdailes</w:t>
      </w:r>
      <w:r w:rsidRPr="007407AD">
        <w:rPr>
          <w:rFonts w:ascii="Times New Roman" w:hAnsi="Times New Roman"/>
          <w:i/>
          <w:iCs/>
          <w:sz w:val="24"/>
          <w:szCs w:val="24"/>
          <w:lang w:val="lv-LV"/>
        </w:rPr>
        <w:t>”</w:t>
      </w:r>
      <w:r w:rsidRPr="007407AD">
        <w:rPr>
          <w:rFonts w:ascii="Times New Roman" w:hAnsi="Times New Roman"/>
          <w:sz w:val="24"/>
          <w:szCs w:val="24"/>
          <w:lang w:val="lv-LV"/>
        </w:rPr>
        <w:t xml:space="preserve"> (kadastra Nr.  74440100136, </w:t>
      </w:r>
      <w:r w:rsidRPr="007407AD">
        <w:rPr>
          <w:rFonts w:ascii="Times New Roman" w:eastAsia="Times New Roman" w:hAnsi="Times New Roman"/>
          <w:sz w:val="24"/>
          <w:szCs w:val="24"/>
          <w:lang w:val="lv-LV"/>
        </w:rPr>
        <w:t xml:space="preserve">zemes vienība ar  kadastra apzīmējumu </w:t>
      </w:r>
      <w:r w:rsidRPr="007407AD">
        <w:rPr>
          <w:rFonts w:ascii="Times New Roman" w:hAnsi="Times New Roman"/>
          <w:sz w:val="24"/>
          <w:szCs w:val="24"/>
          <w:lang w:val="lv-LV"/>
        </w:rPr>
        <w:t>74440100146</w:t>
      </w:r>
      <w:r w:rsidRPr="007407AD">
        <w:rPr>
          <w:rFonts w:ascii="Times New Roman" w:eastAsia="Times New Roman" w:hAnsi="Times New Roman"/>
          <w:bCs/>
          <w:sz w:val="24"/>
          <w:szCs w:val="24"/>
          <w:lang w:val="lv-LV"/>
        </w:rPr>
        <w:t xml:space="preserve">), </w:t>
      </w:r>
      <w:r w:rsidRPr="007407AD">
        <w:rPr>
          <w:rFonts w:ascii="Times New Roman" w:eastAsia="Times New Roman" w:hAnsi="Times New Roman"/>
          <w:sz w:val="24"/>
          <w:szCs w:val="24"/>
          <w:lang w:val="lv-LV"/>
        </w:rPr>
        <w:t xml:space="preserve">Birzgales pagastā, Ķeguma novadā </w:t>
      </w:r>
      <w:r>
        <w:rPr>
          <w:rFonts w:ascii="Times New Roman" w:eastAsia="Times New Roman" w:hAnsi="Times New Roman"/>
          <w:sz w:val="24"/>
          <w:szCs w:val="24"/>
          <w:lang w:val="lv-LV"/>
        </w:rPr>
        <w:t>~ </w:t>
      </w:r>
      <w:r w:rsidRPr="007407AD">
        <w:rPr>
          <w:rFonts w:ascii="Times New Roman" w:eastAsia="Times New Roman" w:hAnsi="Times New Roman"/>
          <w:sz w:val="24"/>
          <w:szCs w:val="24"/>
          <w:lang w:val="lv-LV"/>
        </w:rPr>
        <w:t xml:space="preserve">4,5 ha platībā.  </w:t>
      </w:r>
      <w:r w:rsidRPr="007407AD">
        <w:rPr>
          <w:rFonts w:ascii="Times New Roman" w:eastAsia="Times New Roman" w:hAnsi="Times New Roman"/>
          <w:bCs/>
          <w:sz w:val="24"/>
          <w:szCs w:val="24"/>
          <w:lang w:val="lv-LV"/>
        </w:rPr>
        <w:t xml:space="preserve">SI Lēmums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RI20SI0007 nav apstrīdēts, un Birojs ar  2020. gada 4. februāra vēstuli Nr. 5-01/104</w:t>
      </w:r>
      <w:r w:rsidRPr="007407AD">
        <w:rPr>
          <w:rFonts w:ascii="Times New Roman" w:eastAsia="Times New Roman" w:hAnsi="Times New Roman"/>
          <w:sz w:val="24"/>
          <w:szCs w:val="24"/>
          <w:lang w:val="lv-LV"/>
        </w:rPr>
        <w:t xml:space="preserve"> informējis Ierosinātāju, ka uzskata par nepieciešamu organizēt sākotnējās sabiedriskās apspriešanas sanāksmi.</w:t>
      </w:r>
    </w:p>
    <w:p w:rsidR="00C303ED" w:rsidP="00C303ED" w14:paraId="76D929E0" w14:textId="77777777">
      <w:pPr>
        <w:pStyle w:val="ListParagraph"/>
        <w:numPr>
          <w:ilvl w:val="1"/>
          <w:numId w:val="16"/>
        </w:numPr>
        <w:spacing w:before="120" w:after="0" w:line="240" w:lineRule="auto"/>
        <w:contextualSpacing w:val="0"/>
        <w:jc w:val="both"/>
        <w:rPr>
          <w:rFonts w:ascii="Times New Roman" w:eastAsia="Times New Roman" w:hAnsi="Times New Roman"/>
          <w:sz w:val="24"/>
          <w:szCs w:val="24"/>
          <w:lang w:val="lv-LV"/>
        </w:rPr>
      </w:pPr>
      <w:r w:rsidRPr="007407AD">
        <w:rPr>
          <w:rFonts w:ascii="Times New Roman" w:eastAsia="Times New Roman" w:hAnsi="Times New Roman"/>
          <w:sz w:val="24"/>
          <w:szCs w:val="24"/>
          <w:lang w:val="lv-LV"/>
        </w:rPr>
        <w:t xml:space="preserve">Ierosinātājas paredzētajām darbībām, kurām IVN procedūra piemērota ar </w:t>
      </w:r>
      <w:r w:rsidRPr="007407AD">
        <w:rPr>
          <w:rFonts w:ascii="Times New Roman" w:eastAsia="Times New Roman" w:hAnsi="Times New Roman"/>
          <w:bCs/>
          <w:sz w:val="24"/>
          <w:szCs w:val="24"/>
          <w:lang w:val="lv-LV"/>
        </w:rPr>
        <w:t xml:space="preserve">SI Lēmumu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 xml:space="preserve">RI18SI0064 un SI Lēmums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 xml:space="preserve">RI20SI0007 </w:t>
      </w:r>
      <w:r w:rsidRPr="007407AD">
        <w:rPr>
          <w:rFonts w:ascii="Times New Roman" w:eastAsia="Times New Roman" w:hAnsi="Times New Roman"/>
          <w:sz w:val="24"/>
          <w:szCs w:val="24"/>
          <w:lang w:val="lv-LV"/>
        </w:rPr>
        <w:t xml:space="preserve"> ietekmes uz vidi novērtējums vēl nav uzsākts un veikts. IVN tām piemērots, </w:t>
      </w:r>
      <w:r>
        <w:rPr>
          <w:rFonts w:ascii="Times New Roman" w:eastAsia="Times New Roman" w:hAnsi="Times New Roman"/>
          <w:sz w:val="24"/>
          <w:szCs w:val="24"/>
          <w:lang w:val="lv-LV"/>
        </w:rPr>
        <w:t xml:space="preserve">cita starpā </w:t>
      </w:r>
      <w:r w:rsidRPr="007407AD">
        <w:rPr>
          <w:rFonts w:ascii="Times New Roman" w:eastAsia="Times New Roman" w:hAnsi="Times New Roman"/>
          <w:sz w:val="24"/>
          <w:szCs w:val="24"/>
          <w:lang w:val="lv-LV"/>
        </w:rPr>
        <w:t>ņemot vērā savstarpējo un summāro ietekmi uz vienu un to pašu teritoriju.</w:t>
      </w:r>
    </w:p>
    <w:p w:rsidR="00C303ED" w:rsidRPr="007407AD" w:rsidP="00C303ED" w14:paraId="04287814" w14:textId="77777777">
      <w:pPr>
        <w:pStyle w:val="ListParagraph"/>
        <w:numPr>
          <w:ilvl w:val="1"/>
          <w:numId w:val="16"/>
        </w:numPr>
        <w:spacing w:before="120" w:after="0" w:line="240" w:lineRule="auto"/>
        <w:contextualSpacing w:val="0"/>
        <w:jc w:val="both"/>
        <w:rPr>
          <w:rFonts w:ascii="Times New Roman" w:eastAsia="Times New Roman" w:hAnsi="Times New Roman"/>
          <w:sz w:val="24"/>
          <w:szCs w:val="24"/>
          <w:lang w:val="lv-LV"/>
        </w:rPr>
      </w:pPr>
      <w:r w:rsidRPr="007407AD">
        <w:rPr>
          <w:rFonts w:ascii="Times New Roman" w:eastAsia="Times New Roman" w:hAnsi="Times New Roman"/>
          <w:sz w:val="24"/>
          <w:szCs w:val="24"/>
          <w:lang w:val="lv-LV"/>
        </w:rPr>
        <w:t xml:space="preserve">Vienlaikus Birojā pieteiktā paredzētā darbība ietver arī teritoriju, kurai IVN procedūra līdz šim nav bijusi piemērota, - derīgo izrakteņu ieguvi </w:t>
      </w:r>
      <w:r w:rsidRPr="007407AD">
        <w:rPr>
          <w:rFonts w:ascii="Times New Roman" w:hAnsi="Times New Roman"/>
          <w:bCs/>
          <w:sz w:val="24"/>
          <w:szCs w:val="24"/>
          <w:lang w:val="lv-LV"/>
        </w:rPr>
        <w:t xml:space="preserve">atradnē </w:t>
      </w:r>
      <w:r w:rsidRPr="007407AD">
        <w:rPr>
          <w:rFonts w:ascii="Times New Roman" w:hAnsi="Times New Roman"/>
          <w:bCs/>
          <w:i/>
          <w:iCs/>
          <w:sz w:val="24"/>
          <w:szCs w:val="24"/>
          <w:lang w:val="lv-LV"/>
        </w:rPr>
        <w:t>“Garkalnu pakalni”</w:t>
      </w:r>
      <w:r w:rsidRPr="007407AD">
        <w:rPr>
          <w:rFonts w:ascii="Times New Roman" w:hAnsi="Times New Roman"/>
          <w:bCs/>
          <w:sz w:val="24"/>
          <w:szCs w:val="24"/>
          <w:lang w:val="lv-LV"/>
        </w:rPr>
        <w:t>,</w:t>
      </w:r>
      <w:r w:rsidRPr="007407AD">
        <w:rPr>
          <w:rFonts w:ascii="Times New Roman" w:hAnsi="Times New Roman"/>
          <w:sz w:val="24"/>
          <w:szCs w:val="24"/>
          <w:lang w:val="lv-LV"/>
        </w:rPr>
        <w:t xml:space="preserve"> nekustamajā īpašumā</w:t>
      </w:r>
      <w:r w:rsidRPr="007407AD">
        <w:rPr>
          <w:rFonts w:ascii="Times New Roman" w:hAnsi="Times New Roman"/>
          <w:i/>
          <w:iCs/>
          <w:sz w:val="24"/>
          <w:szCs w:val="24"/>
          <w:lang w:val="lv-LV"/>
        </w:rPr>
        <w:t xml:space="preserve">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Garkalnu pakalni”</w:t>
      </w:r>
      <w:r w:rsidRPr="007407AD">
        <w:rPr>
          <w:rFonts w:ascii="Times New Roman" w:hAnsi="Times New Roman"/>
          <w:sz w:val="24"/>
          <w:szCs w:val="24"/>
          <w:lang w:val="lv-LV"/>
        </w:rPr>
        <w:t xml:space="preserve"> (kadastra Nr.  74440100138, </w:t>
      </w:r>
      <w:r w:rsidRPr="007407AD">
        <w:rPr>
          <w:rFonts w:ascii="Times New Roman" w:eastAsia="Times New Roman" w:hAnsi="Times New Roman"/>
          <w:sz w:val="24"/>
          <w:szCs w:val="24"/>
          <w:lang w:val="lv-LV"/>
        </w:rPr>
        <w:t xml:space="preserve">zemes vienība ar  kadastra apzīmējumu </w:t>
      </w:r>
      <w:r w:rsidRPr="007407AD">
        <w:rPr>
          <w:rFonts w:ascii="Times New Roman" w:hAnsi="Times New Roman"/>
          <w:sz w:val="24"/>
          <w:szCs w:val="24"/>
          <w:lang w:val="lv-LV"/>
        </w:rPr>
        <w:t>74440100148), Birzgales pagastā, Ogres novadā  ~ 20 ha platībā (īpašuma kopējā platība - 21,57 ha).</w:t>
      </w:r>
    </w:p>
    <w:p w:rsidR="00C303ED" w:rsidRPr="00CD6460" w:rsidP="00C303ED" w14:paraId="1F935AEE" w14:textId="77777777">
      <w:pPr>
        <w:widowControl/>
        <w:numPr>
          <w:ilvl w:val="0"/>
          <w:numId w:val="16"/>
        </w:numPr>
        <w:spacing w:before="120" w:after="120" w:line="240" w:lineRule="auto"/>
        <w:jc w:val="both"/>
        <w:rPr>
          <w:rFonts w:ascii="Times New Roman" w:eastAsia="Times New Roman" w:hAnsi="Times New Roman"/>
          <w:bCs/>
          <w:sz w:val="24"/>
          <w:szCs w:val="24"/>
          <w:lang w:val="lv-LV" w:eastAsia="lv-LV"/>
        </w:rPr>
      </w:pPr>
      <w:r w:rsidRPr="00CD6460">
        <w:rPr>
          <w:rFonts w:ascii="Times New Roman" w:eastAsia="Times New Roman" w:hAnsi="Times New Roman"/>
          <w:sz w:val="24"/>
          <w:szCs w:val="24"/>
          <w:lang w:val="lv-LV" w:eastAsia="lv-LV"/>
        </w:rPr>
        <w:t>Ņemot vērā iepriekš minēto, Birojs secina:</w:t>
      </w:r>
    </w:p>
    <w:p w:rsidR="00C303ED" w:rsidRPr="00313955" w:rsidP="00C303ED" w14:paraId="731410C2" w14:textId="77777777">
      <w:pPr>
        <w:widowControl/>
        <w:numPr>
          <w:ilvl w:val="1"/>
          <w:numId w:val="16"/>
        </w:numPr>
        <w:spacing w:before="120" w:after="120" w:line="240" w:lineRule="auto"/>
        <w:jc w:val="both"/>
        <w:rPr>
          <w:rFonts w:ascii="Times New Roman" w:eastAsia="Times New Roman" w:hAnsi="Times New Roman"/>
          <w:bCs/>
          <w:sz w:val="24"/>
          <w:szCs w:val="24"/>
          <w:lang w:val="lv-LV" w:eastAsia="lv-LV"/>
        </w:rPr>
      </w:pPr>
      <w:r w:rsidRPr="00CD6460">
        <w:rPr>
          <w:rFonts w:ascii="Times New Roman" w:hAnsi="Times New Roman"/>
          <w:sz w:val="24"/>
          <w:szCs w:val="24"/>
          <w:lang w:val="lv-LV"/>
        </w:rPr>
        <w:t>Atradnes</w:t>
      </w:r>
      <w:r>
        <w:rPr>
          <w:rFonts w:ascii="Times New Roman" w:hAnsi="Times New Roman"/>
          <w:sz w:val="24"/>
          <w:szCs w:val="24"/>
          <w:lang w:val="lv-LV"/>
        </w:rPr>
        <w:t>, kuru teritorijā plānota derīgo izrakteņu ieguve,</w:t>
      </w:r>
      <w:r w:rsidRPr="00CD6460">
        <w:rPr>
          <w:rFonts w:ascii="Times New Roman" w:hAnsi="Times New Roman"/>
          <w:sz w:val="24"/>
          <w:szCs w:val="24"/>
          <w:lang w:val="lv-LV"/>
        </w:rPr>
        <w:t xml:space="preserve"> izvietotas nelielā attālumā viena no otras</w:t>
      </w:r>
      <w:r>
        <w:rPr>
          <w:rFonts w:ascii="Times New Roman" w:hAnsi="Times New Roman"/>
          <w:sz w:val="24"/>
          <w:szCs w:val="24"/>
          <w:lang w:val="lv-LV"/>
        </w:rPr>
        <w:t xml:space="preserve">: </w:t>
      </w:r>
      <w:r w:rsidRPr="00CD6460">
        <w:rPr>
          <w:rFonts w:ascii="Times New Roman" w:eastAsia="Times New Roman" w:hAnsi="Times New Roman"/>
          <w:sz w:val="24"/>
          <w:szCs w:val="24"/>
          <w:lang w:val="lv-LV" w:eastAsia="lv-LV"/>
        </w:rPr>
        <w:t xml:space="preserve">atradne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 xml:space="preserve">Garkalni – Līči” </w:t>
      </w:r>
      <w:r w:rsidRPr="00CD6460">
        <w:rPr>
          <w:rFonts w:ascii="Times New Roman" w:hAnsi="Times New Roman"/>
          <w:sz w:val="24"/>
          <w:szCs w:val="24"/>
          <w:lang w:val="lv-LV"/>
        </w:rPr>
        <w:t xml:space="preserve">un </w:t>
      </w:r>
      <w:r w:rsidRPr="00CD6460">
        <w:rPr>
          <w:rFonts w:ascii="Times New Roman" w:eastAsia="Times New Roman" w:hAnsi="Times New Roman"/>
          <w:sz w:val="24"/>
          <w:szCs w:val="24"/>
          <w:lang w:val="lv-LV"/>
        </w:rPr>
        <w:t xml:space="preserve">atradne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 xml:space="preserve">Elksnīši VV” </w:t>
      </w:r>
      <w:r w:rsidRPr="00CD6460">
        <w:rPr>
          <w:rFonts w:ascii="Times New Roman" w:hAnsi="Times New Roman"/>
          <w:sz w:val="24"/>
          <w:szCs w:val="24"/>
          <w:lang w:val="lv-LV"/>
        </w:rPr>
        <w:t>atrodas</w:t>
      </w:r>
      <w:r w:rsidRPr="00CD6460">
        <w:rPr>
          <w:rFonts w:ascii="Times New Roman" w:hAnsi="Times New Roman"/>
          <w:i/>
          <w:iCs/>
          <w:sz w:val="24"/>
          <w:szCs w:val="24"/>
          <w:lang w:val="lv-LV"/>
        </w:rPr>
        <w:t xml:space="preserve"> </w:t>
      </w:r>
      <w:r w:rsidRPr="00CD6460">
        <w:rPr>
          <w:rFonts w:ascii="Times New Roman" w:hAnsi="Times New Roman"/>
          <w:sz w:val="24"/>
          <w:szCs w:val="24"/>
          <w:lang w:val="lv-LV"/>
        </w:rPr>
        <w:t>⁓ 600 m attālumā viena no otras</w:t>
      </w:r>
      <w:r>
        <w:rPr>
          <w:rFonts w:ascii="Times New Roman" w:hAnsi="Times New Roman"/>
          <w:sz w:val="24"/>
          <w:szCs w:val="24"/>
          <w:lang w:val="lv-LV"/>
        </w:rPr>
        <w:t xml:space="preserve">, </w:t>
      </w:r>
      <w:r w:rsidRPr="00CD6460">
        <w:rPr>
          <w:rFonts w:ascii="Times New Roman" w:eastAsia="Times New Roman" w:hAnsi="Times New Roman"/>
          <w:sz w:val="24"/>
          <w:szCs w:val="24"/>
          <w:lang w:val="lv-LV" w:eastAsia="lv-LV"/>
        </w:rPr>
        <w:t xml:space="preserve">atradne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Garkalnu pakalni”</w:t>
      </w:r>
      <w:r w:rsidRPr="00CD6460">
        <w:rPr>
          <w:rFonts w:ascii="Times New Roman" w:hAnsi="Times New Roman"/>
          <w:sz w:val="24"/>
          <w:szCs w:val="24"/>
          <w:lang w:val="lv-LV"/>
        </w:rPr>
        <w:t xml:space="preserve"> </w:t>
      </w:r>
      <w:r w:rsidRPr="00CD6460">
        <w:rPr>
          <w:rFonts w:ascii="Times New Roman" w:eastAsia="Times New Roman" w:hAnsi="Times New Roman"/>
          <w:sz w:val="24"/>
          <w:szCs w:val="24"/>
          <w:lang w:val="lv-LV" w:eastAsia="lv-LV"/>
        </w:rPr>
        <w:t xml:space="preserve">atrodas ⁓ 160 m attālumā uz rietumiem no atradnes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Garkalni – Līči”</w:t>
      </w:r>
      <w:r w:rsidRPr="00CD6460">
        <w:rPr>
          <w:rFonts w:ascii="Times New Roman" w:eastAsia="Times New Roman" w:hAnsi="Times New Roman"/>
          <w:i/>
          <w:iCs/>
          <w:sz w:val="24"/>
          <w:szCs w:val="24"/>
          <w:lang w:val="lv-LV"/>
        </w:rPr>
        <w:t xml:space="preserve"> </w:t>
      </w:r>
      <w:r w:rsidRPr="00CD6460">
        <w:rPr>
          <w:rFonts w:ascii="Times New Roman" w:eastAsia="Times New Roman" w:hAnsi="Times New Roman"/>
          <w:sz w:val="24"/>
          <w:szCs w:val="24"/>
          <w:lang w:val="lv-LV"/>
        </w:rPr>
        <w:t>un</w:t>
      </w:r>
      <w:r w:rsidRPr="00CD6460">
        <w:rPr>
          <w:rFonts w:ascii="Times New Roman" w:eastAsia="Times New Roman" w:hAnsi="Times New Roman"/>
          <w:i/>
          <w:iCs/>
          <w:sz w:val="24"/>
          <w:szCs w:val="24"/>
          <w:lang w:val="lv-LV"/>
        </w:rPr>
        <w:t xml:space="preserve"> </w:t>
      </w:r>
      <w:r w:rsidRPr="00CD6460">
        <w:rPr>
          <w:rFonts w:ascii="Times New Roman" w:eastAsia="Times New Roman" w:hAnsi="Times New Roman"/>
          <w:sz w:val="24"/>
          <w:szCs w:val="24"/>
          <w:lang w:val="lv-LV" w:eastAsia="lv-LV"/>
        </w:rPr>
        <w:t>⁓ 1 km attālumā</w:t>
      </w:r>
      <w:r w:rsidRPr="00CD6460">
        <w:rPr>
          <w:rFonts w:ascii="Times New Roman" w:eastAsia="Times New Roman" w:hAnsi="Times New Roman"/>
          <w:sz w:val="24"/>
          <w:szCs w:val="24"/>
          <w:lang w:val="lv-LV"/>
        </w:rPr>
        <w:t xml:space="preserve"> atradnes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Elksnīši VV”</w:t>
      </w:r>
      <w:r w:rsidRPr="00CD646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savukārt</w:t>
      </w:r>
      <w:r w:rsidRPr="00CD6460">
        <w:rPr>
          <w:rFonts w:ascii="Times New Roman" w:eastAsia="Times New Roman" w:hAnsi="Times New Roman"/>
          <w:sz w:val="24"/>
          <w:szCs w:val="24"/>
          <w:lang w:val="lv-LV" w:eastAsia="lv-LV"/>
        </w:rPr>
        <w:t xml:space="preserve"> atradne  </w:t>
      </w:r>
      <w:r w:rsidRPr="00CD6460">
        <w:rPr>
          <w:rFonts w:ascii="Times New Roman" w:eastAsia="Times New Roman" w:hAnsi="Times New Roman"/>
          <w:i/>
          <w:iCs/>
          <w:sz w:val="24"/>
          <w:szCs w:val="24"/>
          <w:lang w:val="lv-LV" w:eastAsia="lv-LV"/>
        </w:rPr>
        <w:t>“</w:t>
      </w:r>
      <w:r w:rsidRPr="00CD6460">
        <w:rPr>
          <w:rFonts w:ascii="Times New Roman" w:eastAsia="Times New Roman" w:hAnsi="Times New Roman"/>
          <w:i/>
          <w:iCs/>
          <w:sz w:val="24"/>
          <w:szCs w:val="24"/>
          <w:lang w:val="lv-LV" w:eastAsia="lv-LV"/>
        </w:rPr>
        <w:t>Pieturdailes</w:t>
      </w:r>
      <w:r w:rsidRPr="00CD6460">
        <w:rPr>
          <w:rFonts w:ascii="Times New Roman" w:eastAsia="Times New Roman" w:hAnsi="Times New Roman"/>
          <w:i/>
          <w:iCs/>
          <w:sz w:val="24"/>
          <w:szCs w:val="24"/>
          <w:lang w:val="lv-LV" w:eastAsia="lv-LV"/>
        </w:rPr>
        <w:t>”</w:t>
      </w:r>
      <w:r w:rsidRPr="00CD6460">
        <w:rPr>
          <w:rFonts w:ascii="Times New Roman" w:eastAsia="Times New Roman" w:hAnsi="Times New Roman"/>
          <w:sz w:val="24"/>
          <w:szCs w:val="24"/>
          <w:lang w:val="lv-LV" w:eastAsia="lv-LV"/>
        </w:rPr>
        <w:t xml:space="preserve"> ⁓ 700 m attālumā uz dienvidaustrumiem</w:t>
      </w:r>
      <w:r>
        <w:rPr>
          <w:rFonts w:ascii="Times New Roman" w:eastAsia="Times New Roman" w:hAnsi="Times New Roman"/>
          <w:sz w:val="24"/>
          <w:szCs w:val="24"/>
          <w:lang w:val="lv-LV" w:eastAsia="lv-LV"/>
        </w:rPr>
        <w:t xml:space="preserve">. </w:t>
      </w:r>
      <w:r>
        <w:rPr>
          <w:rFonts w:ascii="Times New Roman" w:eastAsia="Times New Roman" w:hAnsi="Times New Roman"/>
          <w:bCs/>
          <w:sz w:val="24"/>
          <w:szCs w:val="24"/>
          <w:lang w:val="lv-LV" w:eastAsia="lv-LV"/>
        </w:rPr>
        <w:t xml:space="preserve">Derīgo izrakteņu ieguve šajās atradnēs ir līdzīga veida darbības un, ņemot vērā ieguves vietu attālumus (vienai no otras), ir pamatoti secināt, ka </w:t>
      </w:r>
      <w:r>
        <w:rPr>
          <w:rFonts w:ascii="Times New Roman" w:eastAsia="Times New Roman" w:hAnsi="Times New Roman"/>
          <w:sz w:val="24"/>
          <w:szCs w:val="24"/>
          <w:lang w:val="lv-LV" w:eastAsia="lv-LV"/>
        </w:rPr>
        <w:t>tiks radītas</w:t>
      </w:r>
      <w:r w:rsidRPr="00313955">
        <w:rPr>
          <w:rFonts w:ascii="Times New Roman" w:eastAsia="Times New Roman" w:hAnsi="Times New Roman"/>
          <w:sz w:val="24"/>
          <w:szCs w:val="24"/>
          <w:lang w:val="lv-LV" w:eastAsia="lv-LV"/>
        </w:rPr>
        <w:t xml:space="preserve"> līdzīga rakstura ietekmes</w:t>
      </w:r>
      <w:r>
        <w:rPr>
          <w:rFonts w:ascii="Times New Roman" w:eastAsia="Times New Roman" w:hAnsi="Times New Roman"/>
          <w:sz w:val="24"/>
          <w:szCs w:val="24"/>
          <w:lang w:val="lv-LV" w:eastAsia="lv-LV"/>
        </w:rPr>
        <w:t>, kas summēsies un ietekmēs vienu un to pašu teritoriju.</w:t>
      </w:r>
    </w:p>
    <w:p w:rsidR="00C303ED" w:rsidRPr="00CD6460" w:rsidP="00C303ED" w14:paraId="63D3DA6F" w14:textId="77777777">
      <w:pPr>
        <w:widowControl/>
        <w:numPr>
          <w:ilvl w:val="1"/>
          <w:numId w:val="16"/>
        </w:numPr>
        <w:spacing w:before="120" w:after="120" w:line="240" w:lineRule="auto"/>
        <w:jc w:val="both"/>
        <w:rPr>
          <w:rFonts w:ascii="Times New Roman" w:eastAsia="Times New Roman" w:hAnsi="Times New Roman"/>
          <w:bCs/>
          <w:sz w:val="24"/>
          <w:szCs w:val="24"/>
          <w:lang w:val="lv-LV" w:eastAsia="lv-LV"/>
        </w:rPr>
      </w:pPr>
      <w:r w:rsidRPr="00CD6460">
        <w:rPr>
          <w:rFonts w:ascii="Times New Roman" w:hAnsi="Times New Roman"/>
          <w:sz w:val="24"/>
          <w:szCs w:val="24"/>
          <w:lang w:val="lv-LV"/>
        </w:rPr>
        <w:t xml:space="preserve">Atradnē </w:t>
      </w:r>
      <w:r w:rsidRPr="00CD6460">
        <w:rPr>
          <w:rFonts w:ascii="Times New Roman" w:eastAsia="Times New Roman" w:hAnsi="Times New Roman"/>
          <w:i/>
          <w:iCs/>
          <w:sz w:val="24"/>
          <w:szCs w:val="24"/>
          <w:lang w:val="lv-LV"/>
        </w:rPr>
        <w:t>“</w:t>
      </w:r>
      <w:r w:rsidRPr="00CD6460">
        <w:rPr>
          <w:rFonts w:ascii="Times New Roman" w:hAnsi="Times New Roman"/>
          <w:i/>
          <w:iCs/>
          <w:sz w:val="24"/>
          <w:szCs w:val="24"/>
          <w:lang w:val="lv-LV"/>
        </w:rPr>
        <w:t xml:space="preserve">Garkalnu pakalni” </w:t>
      </w:r>
      <w:r w:rsidRPr="00CD6460">
        <w:rPr>
          <w:rFonts w:ascii="Times New Roman" w:hAnsi="Times New Roman"/>
          <w:sz w:val="24"/>
          <w:szCs w:val="24"/>
          <w:lang w:val="lv-LV"/>
        </w:rPr>
        <w:t>derīgo izrakteņu ieguve plānota aptuveni 20  ha platībā</w:t>
      </w:r>
      <w:r>
        <w:rPr>
          <w:rFonts w:ascii="Times New Roman" w:hAnsi="Times New Roman"/>
          <w:sz w:val="24"/>
          <w:szCs w:val="24"/>
          <w:lang w:val="lv-LV"/>
        </w:rPr>
        <w:t xml:space="preserve">. Lai arī visas plānotās ieguves vietas savstarpēji nerobežojas, derīgo izrakteņu ieguvi </w:t>
      </w:r>
      <w:r>
        <w:rPr>
          <w:rFonts w:ascii="Times New Roman" w:hAnsi="Times New Roman"/>
          <w:sz w:val="24"/>
          <w:szCs w:val="24"/>
          <w:lang w:val="lv-LV"/>
        </w:rPr>
        <w:t xml:space="preserve">tajās ierosinājusi viena un tā pati Ierosinātāja, un kopējā ieguves teritorija sasniegs </w:t>
      </w:r>
      <w:r w:rsidRPr="00CD6460">
        <w:rPr>
          <w:rFonts w:ascii="Times New Roman" w:eastAsia="Times New Roman" w:hAnsi="Times New Roman"/>
          <w:sz w:val="24"/>
          <w:szCs w:val="24"/>
          <w:lang w:val="lv-LV" w:eastAsia="lv-LV"/>
        </w:rPr>
        <w:t>~ 40 ha</w:t>
      </w:r>
      <w:r>
        <w:rPr>
          <w:rFonts w:ascii="Times New Roman" w:eastAsia="Times New Roman" w:hAnsi="Times New Roman"/>
          <w:sz w:val="24"/>
          <w:szCs w:val="24"/>
          <w:lang w:val="lv-LV" w:eastAsia="lv-LV"/>
        </w:rPr>
        <w:t>, kas pārsniedz</w:t>
      </w:r>
      <w:r w:rsidRPr="00CD6460">
        <w:rPr>
          <w:rFonts w:ascii="Times New Roman" w:eastAsia="Times New Roman" w:hAnsi="Times New Roman"/>
          <w:sz w:val="24"/>
          <w:szCs w:val="24"/>
          <w:lang w:val="lv-LV" w:eastAsia="lv-LV"/>
        </w:rPr>
        <w:t xml:space="preserve"> Novērtējuma likuma 1. pielikuma 25. punkta </w:t>
      </w:r>
      <w:r>
        <w:rPr>
          <w:rFonts w:ascii="Times New Roman" w:eastAsia="Times New Roman" w:hAnsi="Times New Roman"/>
          <w:sz w:val="24"/>
          <w:szCs w:val="24"/>
          <w:lang w:val="lv-LV" w:eastAsia="lv-LV"/>
        </w:rPr>
        <w:t>robežlielumu (25 ha), no kura sagaidāmā ietekme uzskatāma par būtisku</w:t>
      </w:r>
      <w:r w:rsidRPr="00CD6460">
        <w:rPr>
          <w:rFonts w:ascii="Times New Roman" w:eastAsia="Times New Roman" w:hAnsi="Times New Roman"/>
          <w:sz w:val="24"/>
          <w:szCs w:val="24"/>
          <w:lang w:val="lv-LV" w:eastAsia="lv-LV"/>
        </w:rPr>
        <w:t>.</w:t>
      </w:r>
    </w:p>
    <w:p w:rsidR="00C303ED" w:rsidRPr="00CD6460" w:rsidP="00C303ED" w14:paraId="516FCD2F" w14:textId="77777777">
      <w:pPr>
        <w:widowControl/>
        <w:numPr>
          <w:ilvl w:val="1"/>
          <w:numId w:val="16"/>
        </w:numPr>
        <w:spacing w:before="120" w:after="120" w:line="240" w:lineRule="auto"/>
        <w:jc w:val="both"/>
        <w:rPr>
          <w:rFonts w:ascii="Times New Roman" w:eastAsia="Times New Roman" w:hAnsi="Times New Roman"/>
          <w:sz w:val="24"/>
          <w:szCs w:val="24"/>
          <w:lang w:val="lv-LV"/>
        </w:rPr>
      </w:pPr>
      <w:r w:rsidRPr="00CD6460">
        <w:rPr>
          <w:rFonts w:ascii="Times New Roman" w:eastAsia="Times New Roman" w:hAnsi="Times New Roman"/>
          <w:sz w:val="24"/>
          <w:szCs w:val="24"/>
          <w:lang w:val="lv-LV"/>
        </w:rPr>
        <w:t xml:space="preserve">Novērtējuma likuma 7. pants paredz, ka </w:t>
      </w:r>
      <w:r>
        <w:rPr>
          <w:rFonts w:ascii="Times New Roman" w:eastAsia="Times New Roman" w:hAnsi="Times New Roman"/>
          <w:sz w:val="24"/>
          <w:szCs w:val="24"/>
          <w:lang w:val="lv-LV"/>
        </w:rPr>
        <w:t>p</w:t>
      </w:r>
      <w:r w:rsidRPr="00CD6460">
        <w:rPr>
          <w:rFonts w:ascii="Times New Roman" w:eastAsia="Times New Roman" w:hAnsi="Times New Roman"/>
          <w:sz w:val="24"/>
          <w:szCs w:val="24"/>
          <w:lang w:val="lv-LV"/>
        </w:rPr>
        <w:t xml:space="preserve">aredzēto darbību, kas minēta šā likuma 4. panta pirmās daļas 1. un 4. punktā, Ierosinātāja piesaka Birojam, iesniedzot rakstveida iesniegumu, bet šā likuma 14. viens </w:t>
      </w:r>
      <w:r w:rsidRPr="00CD6460">
        <w:rPr>
          <w:rFonts w:ascii="Times New Roman" w:eastAsia="Times New Roman" w:hAnsi="Times New Roman"/>
          <w:i/>
          <w:iCs/>
          <w:sz w:val="24"/>
          <w:szCs w:val="24"/>
          <w:lang w:val="lv-LV"/>
        </w:rPr>
        <w:t>prim</w:t>
      </w:r>
      <w:r w:rsidRPr="00CD6460">
        <w:rPr>
          <w:rFonts w:ascii="Times New Roman" w:eastAsia="Times New Roman" w:hAnsi="Times New Roman"/>
          <w:sz w:val="24"/>
          <w:szCs w:val="24"/>
          <w:vertAlign w:val="superscript"/>
          <w:lang w:val="lv-LV"/>
        </w:rPr>
        <w:t xml:space="preserve"> </w:t>
      </w:r>
      <w:r w:rsidRPr="00CD6460">
        <w:rPr>
          <w:rFonts w:ascii="Times New Roman" w:eastAsia="Times New Roman" w:hAnsi="Times New Roman"/>
          <w:sz w:val="24"/>
          <w:szCs w:val="24"/>
          <w:lang w:val="lv-LV"/>
        </w:rPr>
        <w:t xml:space="preserve">panta pirmā </w:t>
      </w:r>
      <w:r w:rsidRPr="00CD6460">
        <w:rPr>
          <w:rFonts w:ascii="Times New Roman" w:eastAsia="Times New Roman" w:hAnsi="Times New Roman"/>
          <w:i/>
          <w:sz w:val="24"/>
          <w:szCs w:val="24"/>
          <w:lang w:val="lv-LV"/>
        </w:rPr>
        <w:t>prim</w:t>
      </w:r>
      <w:r w:rsidRPr="00CD6460">
        <w:rPr>
          <w:rFonts w:ascii="Times New Roman" w:eastAsia="Times New Roman" w:hAnsi="Times New Roman"/>
          <w:sz w:val="24"/>
          <w:szCs w:val="24"/>
          <w:lang w:val="lv-LV"/>
        </w:rPr>
        <w:t xml:space="preserve"> daļa paredz, ka Birojs par ietekmes uz vidi novērtējuma procedūras piemērošanu izdod lēmumu.</w:t>
      </w:r>
    </w:p>
    <w:p w:rsidR="00C303ED" w:rsidRPr="00CD0971" w:rsidP="00C303ED" w14:paraId="491F5D63" w14:textId="77777777">
      <w:pPr>
        <w:widowControl/>
        <w:numPr>
          <w:ilvl w:val="1"/>
          <w:numId w:val="16"/>
        </w:numPr>
        <w:spacing w:before="120" w:after="120" w:line="240" w:lineRule="auto"/>
        <w:jc w:val="both"/>
        <w:rPr>
          <w:rFonts w:ascii="Times New Roman" w:eastAsia="Times New Roman" w:hAnsi="Times New Roman"/>
          <w:sz w:val="24"/>
          <w:szCs w:val="24"/>
          <w:lang w:val="lv-LV"/>
        </w:rPr>
      </w:pPr>
      <w:r w:rsidRPr="00CD6460">
        <w:rPr>
          <w:rFonts w:ascii="Times New Roman" w:eastAsia="Times New Roman" w:hAnsi="Times New Roman"/>
          <w:sz w:val="24"/>
          <w:szCs w:val="24"/>
          <w:lang w:val="lv-LV"/>
        </w:rPr>
        <w:t>Saskaņā ar Novērtējuma  likuma 14</w:t>
      </w:r>
      <w:r w:rsidRPr="00CD6460">
        <w:rPr>
          <w:rFonts w:ascii="Times New Roman" w:eastAsia="Times New Roman" w:hAnsi="Times New Roman"/>
          <w:sz w:val="24"/>
          <w:szCs w:val="24"/>
          <w:vertAlign w:val="superscript"/>
          <w:lang w:val="lv-LV"/>
        </w:rPr>
        <w:t>1</w:t>
      </w:r>
      <w:r w:rsidRPr="00CD6460">
        <w:rPr>
          <w:rFonts w:ascii="Times New Roman" w:eastAsia="Times New Roman" w:hAnsi="Times New Roman"/>
          <w:sz w:val="24"/>
          <w:szCs w:val="24"/>
          <w:lang w:val="lv-LV"/>
        </w:rPr>
        <w:t xml:space="preserve">. panta septīto daļu </w:t>
      </w:r>
      <w:r w:rsidRPr="00CD6460">
        <w:rPr>
          <w:rFonts w:ascii="Times New Roman" w:eastAsia="Times New Roman" w:hAnsi="Times New Roman"/>
          <w:i/>
          <w:iCs/>
          <w:sz w:val="24"/>
          <w:szCs w:val="24"/>
          <w:lang w:val="lv-LV"/>
        </w:rPr>
        <w:t>“</w:t>
      </w:r>
      <w:r w:rsidRPr="00CD6460">
        <w:rPr>
          <w:rFonts w:ascii="Times New Roman" w:eastAsia="Times New Roman" w:hAnsi="Times New Roman"/>
          <w:i/>
          <w:iCs/>
          <w:sz w:val="24"/>
          <w:szCs w:val="24"/>
          <w:shd w:val="clear" w:color="auto" w:fill="FFFFFF"/>
          <w:lang w:val="lv-LV"/>
        </w:rPr>
        <w:t>Kompetentā institūcija pati vai pēc ierosinātāja lūguma var pieņemt lēmumu, ka paredzētās darbības, kurām piemērots ietekmes novērtējums un kuras rada ietekmi uz vienu un to pašu teritoriju un ir līdzīgas, novērtējamas apvienotā procedūrā”</w:t>
      </w:r>
      <w:r w:rsidRPr="00CD6460">
        <w:rPr>
          <w:rFonts w:ascii="Times New Roman" w:eastAsia="Times New Roman" w:hAnsi="Times New Roman"/>
          <w:i/>
          <w:iCs/>
          <w:sz w:val="24"/>
          <w:szCs w:val="24"/>
          <w:lang w:val="lv-LV"/>
        </w:rPr>
        <w:t xml:space="preserve">. </w:t>
      </w:r>
      <w:r w:rsidRPr="00CD0971">
        <w:rPr>
          <w:rFonts w:ascii="Times New Roman" w:eastAsia="Times New Roman" w:hAnsi="Times New Roman"/>
          <w:sz w:val="24"/>
          <w:szCs w:val="24"/>
          <w:lang w:val="lv-LV"/>
        </w:rPr>
        <w:t xml:space="preserve"> </w:t>
      </w:r>
    </w:p>
    <w:p w:rsidR="00C303ED" w:rsidRPr="00CD0971" w:rsidP="00C303ED" w14:paraId="534E8C96" w14:textId="77777777">
      <w:pPr>
        <w:widowControl/>
        <w:numPr>
          <w:ilvl w:val="0"/>
          <w:numId w:val="16"/>
        </w:numPr>
        <w:spacing w:before="120" w:after="120" w:line="240" w:lineRule="auto"/>
        <w:jc w:val="both"/>
        <w:rPr>
          <w:rFonts w:ascii="Times New Roman" w:eastAsia="Times New Roman" w:hAnsi="Times New Roman"/>
          <w:sz w:val="24"/>
          <w:szCs w:val="24"/>
          <w:lang w:val="lv-LV"/>
        </w:rPr>
      </w:pPr>
      <w:r w:rsidRPr="00A01950">
        <w:rPr>
          <w:rFonts w:ascii="Times New Roman" w:eastAsia="Times New Roman" w:hAnsi="Times New Roman"/>
          <w:sz w:val="24"/>
          <w:szCs w:val="24"/>
          <w:lang w:val="lv-LV"/>
        </w:rPr>
        <w:t xml:space="preserve">Ņemot vērā </w:t>
      </w:r>
      <w:r>
        <w:rPr>
          <w:rFonts w:ascii="Times New Roman" w:eastAsia="Times New Roman" w:hAnsi="Times New Roman"/>
          <w:sz w:val="24"/>
          <w:szCs w:val="24"/>
          <w:lang w:val="lv-LV"/>
        </w:rPr>
        <w:t>to, ka par daļu no Birojā pieteiktās darbības jau ir izdoti lēmumi par IVN procedūras piemērošanu</w:t>
      </w:r>
      <w:r w:rsidRPr="009215D5">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w:t>
      </w:r>
      <w:r w:rsidRPr="00CD6460">
        <w:rPr>
          <w:rFonts w:ascii="Times New Roman" w:eastAsia="Times New Roman" w:hAnsi="Times New Roman"/>
          <w:bCs/>
          <w:sz w:val="24"/>
          <w:szCs w:val="24"/>
          <w:lang w:val="lv-LV"/>
        </w:rPr>
        <w:t xml:space="preserve">SI Lēmumu </w:t>
      </w:r>
      <w:r w:rsidRPr="00CD6460">
        <w:rPr>
          <w:rFonts w:ascii="Times New Roman" w:eastAsia="Times New Roman" w:hAnsi="Times New Roman"/>
          <w:sz w:val="24"/>
          <w:szCs w:val="24"/>
          <w:lang w:val="lv-LV"/>
        </w:rPr>
        <w:t>Nr. </w:t>
      </w:r>
      <w:r w:rsidRPr="00CD6460">
        <w:rPr>
          <w:rFonts w:ascii="Times New Roman" w:eastAsia="Times New Roman" w:hAnsi="Times New Roman"/>
          <w:bCs/>
          <w:sz w:val="24"/>
          <w:szCs w:val="24"/>
          <w:lang w:val="lv-LV"/>
        </w:rPr>
        <w:t xml:space="preserve">RI18SI0064 </w:t>
      </w:r>
      <w:r>
        <w:rPr>
          <w:rFonts w:ascii="Times New Roman" w:eastAsia="Times New Roman" w:hAnsi="Times New Roman"/>
          <w:bCs/>
          <w:sz w:val="24"/>
          <w:szCs w:val="24"/>
          <w:lang w:val="lv-LV"/>
        </w:rPr>
        <w:t xml:space="preserve">un </w:t>
      </w:r>
      <w:r w:rsidRPr="00CD6460">
        <w:rPr>
          <w:rFonts w:ascii="Times New Roman" w:eastAsia="Times New Roman" w:hAnsi="Times New Roman"/>
          <w:bCs/>
          <w:sz w:val="24"/>
          <w:szCs w:val="24"/>
          <w:lang w:val="lv-LV"/>
        </w:rPr>
        <w:t xml:space="preserve">SI Lēmums </w:t>
      </w:r>
      <w:r w:rsidRPr="00CD6460">
        <w:rPr>
          <w:rFonts w:ascii="Times New Roman" w:eastAsia="Times New Roman" w:hAnsi="Times New Roman"/>
          <w:sz w:val="24"/>
          <w:szCs w:val="24"/>
          <w:lang w:val="lv-LV"/>
        </w:rPr>
        <w:t>Nr. </w:t>
      </w:r>
      <w:r w:rsidRPr="00CD6460">
        <w:rPr>
          <w:rFonts w:ascii="Times New Roman" w:eastAsia="Times New Roman" w:hAnsi="Times New Roman"/>
          <w:bCs/>
          <w:sz w:val="24"/>
          <w:szCs w:val="24"/>
          <w:lang w:val="lv-LV"/>
        </w:rPr>
        <w:t>RI20SI0007</w:t>
      </w:r>
      <w:r>
        <w:rPr>
          <w:rFonts w:ascii="Times New Roman" w:eastAsia="Times New Roman" w:hAnsi="Times New Roman"/>
          <w:bCs/>
          <w:sz w:val="24"/>
          <w:szCs w:val="24"/>
          <w:lang w:val="lv-LV"/>
        </w:rPr>
        <w:t xml:space="preserve">), Birojam nav pamata atkārtoti lemt par IVN nepieciešamību attiecīgajā daļā. Vienlaikus ir konstatējams pamats IVN piemērot arī </w:t>
      </w:r>
      <w:r w:rsidRPr="00CD6460">
        <w:rPr>
          <w:rFonts w:ascii="Times New Roman" w:eastAsia="Times New Roman" w:hAnsi="Times New Roman"/>
          <w:bCs/>
          <w:sz w:val="24"/>
          <w:szCs w:val="24"/>
          <w:lang w:val="lv-LV"/>
        </w:rPr>
        <w:t>d</w:t>
      </w:r>
      <w:r w:rsidRPr="00CD6460">
        <w:rPr>
          <w:rFonts w:ascii="Times New Roman" w:eastAsia="Times New Roman" w:hAnsi="Times New Roman"/>
          <w:sz w:val="24"/>
          <w:szCs w:val="24"/>
          <w:lang w:val="lv-LV"/>
        </w:rPr>
        <w:t xml:space="preserve">erīgo izrakteņu </w:t>
      </w:r>
      <w:r w:rsidRPr="009215D5">
        <w:rPr>
          <w:rFonts w:ascii="Times New Roman" w:eastAsia="Times New Roman" w:hAnsi="Times New Roman"/>
          <w:sz w:val="24"/>
          <w:szCs w:val="24"/>
          <w:lang w:val="lv-LV"/>
        </w:rPr>
        <w:t xml:space="preserve">ieguvei atradnē </w:t>
      </w:r>
      <w:r w:rsidRPr="009215D5">
        <w:rPr>
          <w:rFonts w:ascii="Times New Roman" w:eastAsia="Times New Roman" w:hAnsi="Times New Roman"/>
          <w:i/>
          <w:iCs/>
          <w:sz w:val="24"/>
          <w:szCs w:val="24"/>
          <w:lang w:val="lv-LV"/>
        </w:rPr>
        <w:t>“</w:t>
      </w:r>
      <w:r w:rsidRPr="009215D5">
        <w:rPr>
          <w:rFonts w:ascii="Times New Roman" w:hAnsi="Times New Roman"/>
          <w:i/>
          <w:iCs/>
          <w:sz w:val="24"/>
          <w:szCs w:val="24"/>
          <w:lang w:val="lv-LV"/>
        </w:rPr>
        <w:t>Garkalnu pakalni”</w:t>
      </w:r>
      <w:r w:rsidRPr="009215D5">
        <w:rPr>
          <w:rFonts w:ascii="Times New Roman" w:hAnsi="Times New Roman"/>
          <w:sz w:val="24"/>
          <w:szCs w:val="24"/>
          <w:lang w:val="lv-LV"/>
        </w:rPr>
        <w:t>,</w:t>
      </w:r>
      <w:r w:rsidRPr="009215D5">
        <w:rPr>
          <w:rFonts w:ascii="Times New Roman" w:hAnsi="Times New Roman"/>
          <w:i/>
          <w:iCs/>
          <w:sz w:val="24"/>
          <w:szCs w:val="24"/>
          <w:lang w:val="lv-LV"/>
        </w:rPr>
        <w:t xml:space="preserve"> </w:t>
      </w:r>
      <w:r w:rsidRPr="009215D5">
        <w:rPr>
          <w:rFonts w:ascii="Times New Roman" w:hAnsi="Times New Roman"/>
          <w:sz w:val="24"/>
          <w:szCs w:val="24"/>
          <w:lang w:val="lv-LV"/>
        </w:rPr>
        <w:t xml:space="preserve">nekustamajā īpašumā </w:t>
      </w:r>
      <w:r w:rsidRPr="009215D5">
        <w:rPr>
          <w:rFonts w:ascii="Times New Roman" w:eastAsia="Times New Roman" w:hAnsi="Times New Roman"/>
          <w:i/>
          <w:iCs/>
          <w:sz w:val="24"/>
          <w:szCs w:val="24"/>
          <w:lang w:val="lv-LV"/>
        </w:rPr>
        <w:t>“</w:t>
      </w:r>
      <w:r w:rsidRPr="009215D5">
        <w:rPr>
          <w:rFonts w:ascii="Times New Roman" w:hAnsi="Times New Roman"/>
          <w:i/>
          <w:iCs/>
          <w:sz w:val="24"/>
          <w:szCs w:val="24"/>
          <w:lang w:val="lv-LV"/>
        </w:rPr>
        <w:t>Garkalnu pakalni”</w:t>
      </w:r>
      <w:r w:rsidRPr="009215D5">
        <w:rPr>
          <w:rFonts w:ascii="Times New Roman" w:hAnsi="Times New Roman"/>
          <w:sz w:val="24"/>
          <w:szCs w:val="24"/>
          <w:lang w:val="lv-LV"/>
        </w:rPr>
        <w:t xml:space="preserve"> (kadastra Nr. 74440100138, </w:t>
      </w:r>
      <w:r w:rsidRPr="009215D5">
        <w:rPr>
          <w:rFonts w:ascii="Times New Roman" w:eastAsia="Times New Roman" w:hAnsi="Times New Roman"/>
          <w:sz w:val="24"/>
          <w:szCs w:val="24"/>
          <w:lang w:val="lv-LV"/>
        </w:rPr>
        <w:t xml:space="preserve">zemes vienība ar  kadastra apzīmējumu </w:t>
      </w:r>
      <w:r w:rsidRPr="009215D5">
        <w:rPr>
          <w:rFonts w:ascii="Times New Roman" w:hAnsi="Times New Roman"/>
          <w:sz w:val="24"/>
          <w:szCs w:val="24"/>
          <w:lang w:val="lv-LV"/>
        </w:rPr>
        <w:t>74440100148</w:t>
      </w:r>
      <w:r w:rsidRPr="009215D5">
        <w:rPr>
          <w:rFonts w:ascii="Times New Roman" w:eastAsia="Times New Roman" w:hAnsi="Times New Roman"/>
          <w:bCs/>
          <w:sz w:val="24"/>
          <w:szCs w:val="24"/>
          <w:lang w:val="lv-LV"/>
        </w:rPr>
        <w:t>)</w:t>
      </w:r>
      <w:r>
        <w:rPr>
          <w:rFonts w:ascii="Times New Roman" w:eastAsia="Times New Roman" w:hAnsi="Times New Roman"/>
          <w:bCs/>
          <w:sz w:val="24"/>
          <w:szCs w:val="24"/>
          <w:lang w:val="lv-LV"/>
        </w:rPr>
        <w:t xml:space="preserve">, jo ieguves teritorijas ar šo darbību tiktu palielinātas par ~ 20 ha, un šādai darbībai ir savstarpēja un summāra ietekme ar darbībām, par kurām jau izdots </w:t>
      </w:r>
      <w:r w:rsidRPr="00CD6460">
        <w:rPr>
          <w:rFonts w:ascii="Times New Roman" w:eastAsia="Times New Roman" w:hAnsi="Times New Roman"/>
          <w:bCs/>
          <w:sz w:val="24"/>
          <w:szCs w:val="24"/>
          <w:lang w:val="lv-LV"/>
        </w:rPr>
        <w:t>SI Lēmum</w:t>
      </w:r>
      <w:r>
        <w:rPr>
          <w:rFonts w:ascii="Times New Roman" w:eastAsia="Times New Roman" w:hAnsi="Times New Roman"/>
          <w:bCs/>
          <w:sz w:val="24"/>
          <w:szCs w:val="24"/>
          <w:lang w:val="lv-LV"/>
        </w:rPr>
        <w:t>s</w:t>
      </w:r>
      <w:r w:rsidRPr="00CD6460">
        <w:rPr>
          <w:rFonts w:ascii="Times New Roman" w:eastAsia="Times New Roman" w:hAnsi="Times New Roman"/>
          <w:bCs/>
          <w:sz w:val="24"/>
          <w:szCs w:val="24"/>
          <w:lang w:val="lv-LV"/>
        </w:rPr>
        <w:t xml:space="preserve"> </w:t>
      </w:r>
      <w:r w:rsidRPr="00CD6460">
        <w:rPr>
          <w:rFonts w:ascii="Times New Roman" w:eastAsia="Times New Roman" w:hAnsi="Times New Roman"/>
          <w:sz w:val="24"/>
          <w:szCs w:val="24"/>
          <w:lang w:val="lv-LV"/>
        </w:rPr>
        <w:t>Nr. </w:t>
      </w:r>
      <w:r w:rsidRPr="00CD6460">
        <w:rPr>
          <w:rFonts w:ascii="Times New Roman" w:eastAsia="Times New Roman" w:hAnsi="Times New Roman"/>
          <w:bCs/>
          <w:sz w:val="24"/>
          <w:szCs w:val="24"/>
          <w:lang w:val="lv-LV"/>
        </w:rPr>
        <w:t xml:space="preserve">RI18SI0064 </w:t>
      </w:r>
      <w:r>
        <w:rPr>
          <w:rFonts w:ascii="Times New Roman" w:eastAsia="Times New Roman" w:hAnsi="Times New Roman"/>
          <w:bCs/>
          <w:sz w:val="24"/>
          <w:szCs w:val="24"/>
          <w:lang w:val="lv-LV"/>
        </w:rPr>
        <w:t xml:space="preserve">un </w:t>
      </w:r>
      <w:r w:rsidRPr="00CD6460">
        <w:rPr>
          <w:rFonts w:ascii="Times New Roman" w:eastAsia="Times New Roman" w:hAnsi="Times New Roman"/>
          <w:bCs/>
          <w:sz w:val="24"/>
          <w:szCs w:val="24"/>
          <w:lang w:val="lv-LV"/>
        </w:rPr>
        <w:t xml:space="preserve">SI Lēmums </w:t>
      </w:r>
      <w:r w:rsidRPr="00CD6460">
        <w:rPr>
          <w:rFonts w:ascii="Times New Roman" w:eastAsia="Times New Roman" w:hAnsi="Times New Roman"/>
          <w:sz w:val="24"/>
          <w:szCs w:val="24"/>
          <w:lang w:val="lv-LV"/>
        </w:rPr>
        <w:t>Nr. </w:t>
      </w:r>
      <w:r w:rsidRPr="00CD6460">
        <w:rPr>
          <w:rFonts w:ascii="Times New Roman" w:eastAsia="Times New Roman" w:hAnsi="Times New Roman"/>
          <w:bCs/>
          <w:sz w:val="24"/>
          <w:szCs w:val="24"/>
          <w:lang w:val="lv-LV"/>
        </w:rPr>
        <w:t>RI20SI0007</w:t>
      </w:r>
      <w:r>
        <w:rPr>
          <w:rFonts w:ascii="Times New Roman" w:eastAsia="Times New Roman" w:hAnsi="Times New Roman"/>
          <w:bCs/>
          <w:sz w:val="24"/>
          <w:szCs w:val="24"/>
          <w:lang w:val="lv-LV"/>
        </w:rPr>
        <w:t xml:space="preserve"> (</w:t>
      </w:r>
      <w:r w:rsidRPr="00CD6460">
        <w:rPr>
          <w:rFonts w:ascii="Times New Roman" w:eastAsia="Times New Roman" w:hAnsi="Times New Roman"/>
          <w:sz w:val="24"/>
          <w:szCs w:val="24"/>
          <w:lang w:val="lv-LV"/>
        </w:rPr>
        <w:t xml:space="preserve">Novērtējuma likuma </w:t>
      </w:r>
      <w:r w:rsidRPr="00CD6460">
        <w:rPr>
          <w:rFonts w:ascii="Times New Roman" w:hAnsi="Times New Roman"/>
          <w:sz w:val="24"/>
          <w:szCs w:val="24"/>
          <w:lang w:val="lv-LV"/>
        </w:rPr>
        <w:t>4. panta pirmās daļas 4. punkts</w:t>
      </w:r>
      <w:r>
        <w:rPr>
          <w:rFonts w:ascii="Times New Roman" w:hAnsi="Times New Roman"/>
          <w:sz w:val="24"/>
          <w:szCs w:val="24"/>
          <w:lang w:val="lv-LV"/>
        </w:rPr>
        <w:t xml:space="preserve">). Tādēļ šajā gadījumā izdodams lēmums par IVN piemērošanu arī </w:t>
      </w:r>
      <w:r w:rsidRPr="00CD6460">
        <w:rPr>
          <w:rFonts w:ascii="Times New Roman" w:eastAsia="Times New Roman" w:hAnsi="Times New Roman"/>
          <w:bCs/>
          <w:sz w:val="24"/>
          <w:szCs w:val="24"/>
          <w:lang w:val="lv-LV"/>
        </w:rPr>
        <w:t>d</w:t>
      </w:r>
      <w:r w:rsidRPr="00CD6460">
        <w:rPr>
          <w:rFonts w:ascii="Times New Roman" w:eastAsia="Times New Roman" w:hAnsi="Times New Roman"/>
          <w:sz w:val="24"/>
          <w:szCs w:val="24"/>
          <w:lang w:val="lv-LV"/>
        </w:rPr>
        <w:t xml:space="preserve">erīgo izrakteņu </w:t>
      </w:r>
      <w:r w:rsidRPr="009215D5">
        <w:rPr>
          <w:rFonts w:ascii="Times New Roman" w:eastAsia="Times New Roman" w:hAnsi="Times New Roman"/>
          <w:sz w:val="24"/>
          <w:szCs w:val="24"/>
          <w:lang w:val="lv-LV"/>
        </w:rPr>
        <w:t xml:space="preserve">ieguvei atradnē </w:t>
      </w:r>
      <w:r w:rsidRPr="009215D5">
        <w:rPr>
          <w:rFonts w:ascii="Times New Roman" w:eastAsia="Times New Roman" w:hAnsi="Times New Roman"/>
          <w:i/>
          <w:iCs/>
          <w:sz w:val="24"/>
          <w:szCs w:val="24"/>
          <w:lang w:val="lv-LV"/>
        </w:rPr>
        <w:t>“</w:t>
      </w:r>
      <w:r w:rsidRPr="009215D5">
        <w:rPr>
          <w:rFonts w:ascii="Times New Roman" w:hAnsi="Times New Roman"/>
          <w:i/>
          <w:iCs/>
          <w:sz w:val="24"/>
          <w:szCs w:val="24"/>
          <w:lang w:val="lv-LV"/>
        </w:rPr>
        <w:t>Garkalnu pakalni”</w:t>
      </w:r>
      <w:r w:rsidRPr="009215D5">
        <w:rPr>
          <w:rFonts w:ascii="Times New Roman" w:hAnsi="Times New Roman"/>
          <w:sz w:val="24"/>
          <w:szCs w:val="24"/>
          <w:lang w:val="lv-LV"/>
        </w:rPr>
        <w:t>,</w:t>
      </w:r>
      <w:r w:rsidRPr="009215D5">
        <w:rPr>
          <w:rFonts w:ascii="Times New Roman" w:hAnsi="Times New Roman"/>
          <w:i/>
          <w:iCs/>
          <w:sz w:val="24"/>
          <w:szCs w:val="24"/>
          <w:lang w:val="lv-LV"/>
        </w:rPr>
        <w:t xml:space="preserve"> </w:t>
      </w:r>
      <w:r w:rsidRPr="009215D5">
        <w:rPr>
          <w:rFonts w:ascii="Times New Roman" w:hAnsi="Times New Roman"/>
          <w:sz w:val="24"/>
          <w:szCs w:val="24"/>
          <w:lang w:val="lv-LV"/>
        </w:rPr>
        <w:t xml:space="preserve">nekustamajā īpašumā </w:t>
      </w:r>
      <w:r w:rsidRPr="009215D5">
        <w:rPr>
          <w:rFonts w:ascii="Times New Roman" w:eastAsia="Times New Roman" w:hAnsi="Times New Roman"/>
          <w:i/>
          <w:iCs/>
          <w:sz w:val="24"/>
          <w:szCs w:val="24"/>
          <w:lang w:val="lv-LV"/>
        </w:rPr>
        <w:t>“</w:t>
      </w:r>
      <w:r w:rsidRPr="009215D5">
        <w:rPr>
          <w:rFonts w:ascii="Times New Roman" w:hAnsi="Times New Roman"/>
          <w:i/>
          <w:iCs/>
          <w:sz w:val="24"/>
          <w:szCs w:val="24"/>
          <w:lang w:val="lv-LV"/>
        </w:rPr>
        <w:t>Garkalnu pakalni”</w:t>
      </w:r>
      <w:r w:rsidRPr="009215D5">
        <w:rPr>
          <w:rFonts w:ascii="Times New Roman" w:hAnsi="Times New Roman"/>
          <w:sz w:val="24"/>
          <w:szCs w:val="24"/>
          <w:lang w:val="lv-LV"/>
        </w:rPr>
        <w:t xml:space="preserve"> (kadastra Nr. 74440100138, </w:t>
      </w:r>
      <w:r w:rsidRPr="009215D5">
        <w:rPr>
          <w:rFonts w:ascii="Times New Roman" w:eastAsia="Times New Roman" w:hAnsi="Times New Roman"/>
          <w:sz w:val="24"/>
          <w:szCs w:val="24"/>
          <w:lang w:val="lv-LV"/>
        </w:rPr>
        <w:t xml:space="preserve">zemes vienība ar  kadastra apzīmējumu </w:t>
      </w:r>
      <w:r w:rsidRPr="009215D5">
        <w:rPr>
          <w:rFonts w:ascii="Times New Roman" w:hAnsi="Times New Roman"/>
          <w:sz w:val="24"/>
          <w:szCs w:val="24"/>
          <w:lang w:val="lv-LV"/>
        </w:rPr>
        <w:t>74440100148</w:t>
      </w:r>
      <w:r w:rsidRPr="009215D5">
        <w:rPr>
          <w:rFonts w:ascii="Times New Roman" w:eastAsia="Times New Roman" w:hAnsi="Times New Roman"/>
          <w:bCs/>
          <w:sz w:val="24"/>
          <w:szCs w:val="24"/>
          <w:lang w:val="lv-LV"/>
        </w:rPr>
        <w:t>)</w:t>
      </w:r>
      <w:r>
        <w:rPr>
          <w:rFonts w:ascii="Times New Roman" w:eastAsia="Times New Roman" w:hAnsi="Times New Roman"/>
          <w:bCs/>
          <w:sz w:val="24"/>
          <w:szCs w:val="24"/>
          <w:lang w:val="lv-LV"/>
        </w:rPr>
        <w:t>, nosakot, ka IVN vairākām līdzīgām darbībām veicams apvienotā procedūrā:</w:t>
      </w:r>
    </w:p>
    <w:p w:rsidR="00C303ED" w:rsidRPr="00E13AD3" w:rsidP="00C303ED" w14:paraId="0774265F" w14:textId="77777777">
      <w:pPr>
        <w:widowControl/>
        <w:numPr>
          <w:ilvl w:val="1"/>
          <w:numId w:val="16"/>
        </w:numPr>
        <w:spacing w:before="120" w:after="120" w:line="240" w:lineRule="auto"/>
        <w:jc w:val="both"/>
        <w:rPr>
          <w:rFonts w:ascii="Times New Roman" w:eastAsia="Times New Roman" w:hAnsi="Times New Roman"/>
          <w:sz w:val="24"/>
          <w:szCs w:val="24"/>
          <w:lang w:val="lv-LV"/>
        </w:rPr>
      </w:pPr>
      <w:r w:rsidRPr="00CD6460">
        <w:rPr>
          <w:rFonts w:ascii="Times New Roman" w:eastAsia="Times New Roman" w:hAnsi="Times New Roman"/>
          <w:sz w:val="24"/>
          <w:szCs w:val="24"/>
          <w:lang w:val="lv-LV"/>
        </w:rPr>
        <w:t>Novērtējuma likuma 14.</w:t>
      </w:r>
      <w:r w:rsidRPr="009215D5">
        <w:rPr>
          <w:rFonts w:ascii="Times New Roman" w:eastAsia="Times New Roman" w:hAnsi="Times New Roman"/>
          <w:sz w:val="24"/>
          <w:szCs w:val="24"/>
          <w:lang w:val="lv-LV"/>
        </w:rPr>
        <w:t xml:space="preserve"> </w:t>
      </w:r>
      <w:r w:rsidRPr="00CD6460">
        <w:rPr>
          <w:rFonts w:ascii="Times New Roman" w:eastAsia="Times New Roman" w:hAnsi="Times New Roman"/>
          <w:sz w:val="24"/>
          <w:szCs w:val="24"/>
          <w:lang w:val="lv-LV"/>
        </w:rPr>
        <w:t xml:space="preserve">viens </w:t>
      </w:r>
      <w:r w:rsidRPr="00CD6460">
        <w:rPr>
          <w:rFonts w:ascii="Times New Roman" w:eastAsia="Times New Roman" w:hAnsi="Times New Roman"/>
          <w:i/>
          <w:iCs/>
          <w:sz w:val="24"/>
          <w:szCs w:val="24"/>
          <w:lang w:val="lv-LV"/>
        </w:rPr>
        <w:t>prim</w:t>
      </w:r>
      <w:r w:rsidRPr="00CD6460">
        <w:rPr>
          <w:rFonts w:ascii="Times New Roman" w:eastAsia="Times New Roman" w:hAnsi="Times New Roman"/>
          <w:sz w:val="24"/>
          <w:szCs w:val="24"/>
          <w:lang w:val="lv-LV"/>
        </w:rPr>
        <w:t xml:space="preserve"> panta septītā daļa noteic gadījumus, kad Birojs var pieņemt lēmumu par IVN veikšanu apvienotā procedūrā, ja darbības ir līdzīgas un tās var ietekmēt vienu un to pašu </w:t>
      </w:r>
      <w:r w:rsidRPr="00E13AD3">
        <w:rPr>
          <w:rFonts w:ascii="Times New Roman" w:eastAsia="Times New Roman" w:hAnsi="Times New Roman"/>
          <w:sz w:val="24"/>
          <w:szCs w:val="24"/>
          <w:lang w:val="lv-LV"/>
        </w:rPr>
        <w:t xml:space="preserve">teritoriju. </w:t>
      </w:r>
    </w:p>
    <w:p w:rsidR="00C303ED" w:rsidP="00C303ED" w14:paraId="0DF0AFC1" w14:textId="77777777">
      <w:pPr>
        <w:widowControl/>
        <w:numPr>
          <w:ilvl w:val="1"/>
          <w:numId w:val="16"/>
        </w:numPr>
        <w:spacing w:before="120" w:after="120" w:line="240" w:lineRule="auto"/>
        <w:jc w:val="both"/>
        <w:rPr>
          <w:rFonts w:ascii="Times New Roman" w:eastAsia="Times New Roman" w:hAnsi="Times New Roman"/>
          <w:sz w:val="24"/>
          <w:szCs w:val="24"/>
          <w:lang w:val="lv-LV"/>
        </w:rPr>
      </w:pPr>
      <w:r w:rsidRPr="00E13AD3">
        <w:rPr>
          <w:rFonts w:ascii="Times New Roman" w:hAnsi="Times New Roman"/>
          <w:sz w:val="24"/>
          <w:szCs w:val="24"/>
          <w:lang w:val="lv-LV"/>
        </w:rPr>
        <w:t xml:space="preserve">Konkrētajā gadījumā </w:t>
      </w:r>
      <w:r w:rsidRPr="00E13AD3">
        <w:rPr>
          <w:rFonts w:ascii="Times New Roman" w:eastAsia="Times New Roman" w:hAnsi="Times New Roman"/>
          <w:sz w:val="24"/>
          <w:szCs w:val="24"/>
          <w:lang w:val="lv-LV"/>
        </w:rPr>
        <w:t>Ierosinātājas paredzētās darbības ir atklāta derīgo izrakteņu ieguve Ogres novada Birzgales pagastā, un tās</w:t>
      </w:r>
      <w:r w:rsidRPr="00CD0971">
        <w:rPr>
          <w:rFonts w:ascii="Times New Roman" w:eastAsia="Times New Roman" w:hAnsi="Times New Roman"/>
          <w:sz w:val="24"/>
          <w:szCs w:val="24"/>
          <w:lang w:val="lv-LV"/>
        </w:rPr>
        <w:t xml:space="preserve"> ir līdzīgas gan pēc darbības veida, gan pēc tehniskajiem risinājumiem. Tuvākās atradnes, kurās plānota derīgo izrakteņu ieguve, atrodas tikai ~160 m attālumā viena no otras, tāpēc tās radīs ietekmi uz vienu un to pašu teritoriju un</w:t>
      </w:r>
      <w:r w:rsidRPr="00CD0971">
        <w:rPr>
          <w:rFonts w:ascii="Times New Roman" w:hAnsi="Times New Roman"/>
          <w:sz w:val="24"/>
          <w:szCs w:val="24"/>
          <w:lang w:val="lv-LV"/>
        </w:rPr>
        <w:t xml:space="preserve"> ir pamatoti uzlūkot tās kā darbību kopumu, kas pēc būtības ir līdzīgs. </w:t>
      </w:r>
      <w:r w:rsidRPr="00CD0971">
        <w:rPr>
          <w:rFonts w:ascii="Times New Roman" w:eastAsia="Times New Roman" w:hAnsi="Times New Roman"/>
          <w:sz w:val="24"/>
          <w:szCs w:val="24"/>
          <w:lang w:val="lv-LV"/>
        </w:rPr>
        <w:t>Paredzēto darbību apvienošana, kurām ir vai var būt būtiska ietekme uz vidi, vienotā IVN procedūrā sniedz iespēju pienācīgi novērtēt to kopīgo un savstarpējo ietekmi. Tādēļ Birojs uzskata, ka  ietekmes uz vidi novērtējumus jāapvieno vienā procedūrā.</w:t>
      </w:r>
    </w:p>
    <w:p w:rsidR="00C303ED" w:rsidP="00C303ED" w14:paraId="65933D27" w14:textId="77777777">
      <w:pPr>
        <w:widowControl/>
        <w:numPr>
          <w:ilvl w:val="1"/>
          <w:numId w:val="16"/>
        </w:numPr>
        <w:spacing w:before="120" w:after="120" w:line="240" w:lineRule="auto"/>
        <w:jc w:val="both"/>
        <w:rPr>
          <w:rFonts w:ascii="Times New Roman" w:eastAsia="Times New Roman" w:hAnsi="Times New Roman"/>
          <w:sz w:val="24"/>
          <w:szCs w:val="24"/>
          <w:lang w:val="lv-LV"/>
        </w:rPr>
      </w:pPr>
      <w:r w:rsidRPr="00CD6460">
        <w:rPr>
          <w:rFonts w:ascii="Times New Roman" w:eastAsia="Times New Roman" w:hAnsi="Times New Roman"/>
          <w:sz w:val="24"/>
          <w:szCs w:val="24"/>
          <w:lang w:val="lv-LV"/>
        </w:rPr>
        <w:t>Novērtējuma likuma 14.</w:t>
      </w:r>
      <w:r w:rsidRPr="009215D5">
        <w:rPr>
          <w:rFonts w:ascii="Times New Roman" w:eastAsia="Times New Roman" w:hAnsi="Times New Roman"/>
          <w:sz w:val="24"/>
          <w:szCs w:val="24"/>
          <w:lang w:val="lv-LV"/>
        </w:rPr>
        <w:t xml:space="preserve"> </w:t>
      </w:r>
      <w:r w:rsidRPr="00CD6460">
        <w:rPr>
          <w:rFonts w:ascii="Times New Roman" w:eastAsia="Times New Roman" w:hAnsi="Times New Roman"/>
          <w:sz w:val="24"/>
          <w:szCs w:val="24"/>
          <w:lang w:val="lv-LV"/>
        </w:rPr>
        <w:t xml:space="preserve">viens </w:t>
      </w:r>
      <w:r w:rsidRPr="00CD6460">
        <w:rPr>
          <w:rFonts w:ascii="Times New Roman" w:eastAsia="Times New Roman" w:hAnsi="Times New Roman"/>
          <w:i/>
          <w:iCs/>
          <w:sz w:val="24"/>
          <w:szCs w:val="24"/>
          <w:lang w:val="lv-LV"/>
        </w:rPr>
        <w:t>prim</w:t>
      </w:r>
      <w:r w:rsidRPr="00CD6460">
        <w:rPr>
          <w:rFonts w:ascii="Times New Roman" w:eastAsia="Times New Roman" w:hAnsi="Times New Roman"/>
          <w:sz w:val="24"/>
          <w:szCs w:val="24"/>
          <w:lang w:val="lv-LV"/>
        </w:rPr>
        <w:t xml:space="preserve"> panta astotā daļa paredz, ka Birojs </w:t>
      </w:r>
      <w:r w:rsidRPr="00CD6460">
        <w:rPr>
          <w:rFonts w:ascii="Times New Roman" w:eastAsia="Times New Roman" w:hAnsi="Times New Roman"/>
          <w:i/>
          <w:sz w:val="24"/>
          <w:szCs w:val="24"/>
          <w:lang w:val="lv-LV"/>
        </w:rPr>
        <w:t>lēmumā par ietekmes novērtējuma apvienoto procedūru noteic, ka ietekmes novērtējuma laikā ir apvienojama: 1) sākotnējā sabiedriskā apspriešana; 2) ietekmes novērtējuma ziņojuma sagatavošana; 3) sabiedriskā apspriešana</w:t>
      </w:r>
      <w:r w:rsidRPr="00CD6460">
        <w:rPr>
          <w:rFonts w:ascii="Times New Roman" w:eastAsia="Times New Roman" w:hAnsi="Times New Roman"/>
          <w:sz w:val="24"/>
          <w:szCs w:val="24"/>
          <w:lang w:val="lv-LV"/>
        </w:rPr>
        <w:t xml:space="preserve">. </w:t>
      </w:r>
    </w:p>
    <w:p w:rsidR="00C303ED" w:rsidRPr="00CD0971" w:rsidP="00C303ED" w14:paraId="5C9DEA4A" w14:textId="77777777">
      <w:pPr>
        <w:widowControl/>
        <w:numPr>
          <w:ilvl w:val="1"/>
          <w:numId w:val="16"/>
        </w:numPr>
        <w:spacing w:before="120" w:after="120" w:line="240" w:lineRule="auto"/>
        <w:jc w:val="both"/>
        <w:rPr>
          <w:rFonts w:ascii="Times New Roman" w:eastAsia="Times New Roman" w:hAnsi="Times New Roman"/>
          <w:sz w:val="24"/>
          <w:szCs w:val="24"/>
          <w:lang w:val="lv-LV"/>
        </w:rPr>
      </w:pPr>
      <w:r w:rsidRPr="00CD0971">
        <w:rPr>
          <w:rFonts w:ascii="Times New Roman" w:eastAsia="Times New Roman" w:hAnsi="Times New Roman"/>
          <w:sz w:val="24"/>
          <w:szCs w:val="24"/>
          <w:lang w:val="lv-LV"/>
        </w:rPr>
        <w:t>Ņemot vērā gan apvienotā novērtējuma mērķi, gan salīdzināmo attīstības stadiju projektiem, kurā ietekmes uz vidi novērtējums tiek uzsākts, gan ietekmes novērtējuma caurskatāmības un sabiedriskās iesaistes uzdevumus, ar šo lēmumu ir pamatoti noteikt, ka procedūru apvienošana attiecināma uz minētajām IVN procedūrām un ar to saistītajiem soļiem kopumā.</w:t>
      </w:r>
    </w:p>
    <w:p w:rsidR="00C303ED" w:rsidRPr="00CD0971" w:rsidP="00C303ED" w14:paraId="31321304" w14:textId="77777777">
      <w:pPr>
        <w:widowControl/>
        <w:numPr>
          <w:ilvl w:val="0"/>
          <w:numId w:val="16"/>
        </w:numPr>
        <w:spacing w:before="120" w:after="12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Atbilstoši </w:t>
      </w:r>
      <w:r w:rsidRPr="00CD0971">
        <w:rPr>
          <w:rFonts w:ascii="Times New Roman" w:hAnsi="Times New Roman"/>
          <w:sz w:val="24"/>
          <w:szCs w:val="24"/>
          <w:lang w:val="lv-LV" w:eastAsia="lv-LV"/>
        </w:rPr>
        <w:t>Novērtējuma likuma 15. panta otrās daļas nosacījum</w:t>
      </w:r>
      <w:r>
        <w:rPr>
          <w:rFonts w:ascii="Times New Roman" w:hAnsi="Times New Roman"/>
          <w:sz w:val="24"/>
          <w:szCs w:val="24"/>
          <w:lang w:val="lv-LV" w:eastAsia="lv-LV"/>
        </w:rPr>
        <w:t>a</w:t>
      </w:r>
      <w:r w:rsidRPr="00CD0971">
        <w:rPr>
          <w:rFonts w:ascii="Times New Roman" w:hAnsi="Times New Roman"/>
          <w:sz w:val="24"/>
          <w:szCs w:val="24"/>
          <w:lang w:val="lv-LV" w:eastAsia="lv-LV"/>
        </w:rPr>
        <w:t>m Birojs konstatē, ka jau divām Ierosinātājas paredzētajām darbībām Birojs ir pieprasījis organizēt sākotnējās sabiedriskās apspriešanas sanāksmi</w:t>
      </w:r>
      <w:r>
        <w:rPr>
          <w:rFonts w:ascii="Times New Roman" w:hAnsi="Times New Roman"/>
          <w:sz w:val="24"/>
          <w:szCs w:val="24"/>
          <w:lang w:val="lv-LV" w:eastAsia="lv-LV"/>
        </w:rPr>
        <w:t>. Ņemot vērā derīgo izrakteņu ieguves kopējo</w:t>
      </w:r>
      <w:r w:rsidRPr="00CD0971">
        <w:rPr>
          <w:rFonts w:ascii="Times New Roman" w:hAnsi="Times New Roman"/>
          <w:sz w:val="24"/>
          <w:szCs w:val="24"/>
          <w:lang w:val="lv-LV" w:eastAsia="lv-LV"/>
        </w:rPr>
        <w:t xml:space="preserve"> apjomu </w:t>
      </w:r>
      <w:r w:rsidRPr="00CD0971">
        <w:rPr>
          <w:rFonts w:ascii="Times New Roman" w:hAnsi="Times New Roman"/>
          <w:sz w:val="24"/>
          <w:szCs w:val="24"/>
          <w:lang w:val="lv-LV" w:eastAsia="lv-LV"/>
        </w:rPr>
        <w:t>un mērogu</w:t>
      </w:r>
      <w:r w:rsidRPr="00CD0971">
        <w:rPr>
          <w:rFonts w:ascii="Times New Roman" w:hAnsi="Times New Roman"/>
          <w:sz w:val="24"/>
          <w:szCs w:val="24"/>
          <w:lang w:val="lv-LV"/>
        </w:rPr>
        <w:t>, kā arī skarto teritoriju kopumu un lielumu,</w:t>
      </w:r>
      <w:r w:rsidRPr="00CD0971">
        <w:rPr>
          <w:rFonts w:ascii="Times New Roman" w:hAnsi="Times New Roman"/>
          <w:sz w:val="24"/>
          <w:szCs w:val="24"/>
          <w:lang w:val="lv-LV" w:eastAsia="lv-LV"/>
        </w:rPr>
        <w:t xml:space="preserve"> nosakāms, ka organizējama arī sākotnējās sabiedriskās apspriešanas sanāksme, un tās nepieciešamība saistīta gan ar  </w:t>
      </w:r>
      <w:r w:rsidRPr="00CD0971">
        <w:rPr>
          <w:rFonts w:ascii="Times New Roman" w:hAnsi="Times New Roman"/>
          <w:sz w:val="24"/>
          <w:szCs w:val="24"/>
          <w:lang w:val="lv-LV"/>
        </w:rPr>
        <w:t xml:space="preserve">plānotās </w:t>
      </w:r>
      <w:r w:rsidRPr="00CD0971">
        <w:rPr>
          <w:rFonts w:ascii="Times New Roman" w:hAnsi="Times New Roman"/>
          <w:sz w:val="24"/>
          <w:szCs w:val="24"/>
          <w:lang w:val="lv-LV" w:eastAsia="lv-LV"/>
        </w:rPr>
        <w:t xml:space="preserve">darbības apjomu un mērogu, gan ar ietekmes telpisko izplatību un tās sagaidāmo ilgumu. Saskaņā ar Novērtējuma likuma 15. panta pirmajā daļā noteikto, </w:t>
      </w:r>
      <w:r w:rsidRPr="00CD0971">
        <w:rPr>
          <w:rFonts w:ascii="Times New Roman" w:hAnsi="Times New Roman"/>
          <w:i/>
          <w:sz w:val="24"/>
          <w:szCs w:val="24"/>
          <w:lang w:val="lv-LV" w:eastAsia="lv-LV"/>
        </w:rPr>
        <w:t>“</w:t>
      </w:r>
      <w:r w:rsidRPr="00CD0971">
        <w:rPr>
          <w:rFonts w:ascii="Times New Roman" w:hAnsi="Times New Roman"/>
          <w:i/>
          <w:iCs/>
          <w:sz w:val="24"/>
          <w:szCs w:val="24"/>
          <w:lang w:val="lv-LV" w:eastAsia="lv-LV"/>
        </w:rPr>
        <w:t>ja ir saņemts kompetentās institūcijas lēmums, ka veicams paredzētās darbības ietekmes novērtējums, ierosinātājs vismaz vienā pašvaldības izdotajā laikrakstā vai citā vietējā laikrakstā publicē paziņojumu par paredzēto darbību un sabiedrības iespēju iesniegt rakstveida priekšlikumus par šīs darbības iespējamo ietekmi uz vidi, kā arī individuāli informē tos nekustamo īpašumu īpašniekus (valdītājus), kuru nekustamie īpašumi robežojas ar paredzētās darbības teritoriju. Ierosinātājs minēto paziņojumu ievietošanai mājaslapā internetā elektroniski iesniedz kompetentajai institūcijai un pašvaldībai, kuras administratīvajā teritorijā tiek plānota paredzētā darbība</w:t>
      </w:r>
      <w:r w:rsidRPr="00CD0971">
        <w:rPr>
          <w:rFonts w:ascii="Times New Roman" w:hAnsi="Times New Roman"/>
          <w:i/>
          <w:sz w:val="24"/>
          <w:szCs w:val="24"/>
          <w:lang w:val="lv-LV" w:eastAsia="lv-LV"/>
        </w:rPr>
        <w:t>”.</w:t>
      </w:r>
      <w:r w:rsidRPr="00CD0971">
        <w:rPr>
          <w:rFonts w:ascii="Times New Roman" w:hAnsi="Times New Roman"/>
          <w:sz w:val="24"/>
          <w:szCs w:val="24"/>
          <w:lang w:val="lv-LV"/>
        </w:rPr>
        <w:t xml:space="preserve"> </w:t>
      </w:r>
      <w:r w:rsidRPr="00CD0971">
        <w:rPr>
          <w:rFonts w:ascii="Times New Roman" w:hAnsi="Times New Roman"/>
          <w:sz w:val="24"/>
          <w:szCs w:val="24"/>
          <w:lang w:val="lv-LV" w:eastAsia="lv-LV"/>
        </w:rPr>
        <w:t xml:space="preserve">Birojs vērš Ierosinātājas uzmanību, ka sabiedriskās apspriešanas organizēšanas nosacījumus pašlaik papildus noteic arī likuma </w:t>
      </w:r>
      <w:r w:rsidRPr="00CD0971">
        <w:rPr>
          <w:rFonts w:ascii="Times New Roman" w:hAnsi="Times New Roman"/>
          <w:i/>
          <w:iCs/>
          <w:sz w:val="24"/>
          <w:szCs w:val="24"/>
          <w:lang w:val="lv-LV"/>
        </w:rPr>
        <w:t xml:space="preserve">“Covid-19 infekcijas izplatības pārvaldības likums” </w:t>
      </w:r>
      <w:r w:rsidRPr="00CD0971">
        <w:rPr>
          <w:rFonts w:ascii="Times New Roman" w:hAnsi="Times New Roman"/>
          <w:sz w:val="24"/>
          <w:szCs w:val="24"/>
          <w:lang w:val="lv-LV"/>
        </w:rPr>
        <w:t>20. pants.</w:t>
      </w:r>
    </w:p>
    <w:p w:rsidR="00C303ED" w:rsidRPr="00A01950" w:rsidP="00C303ED" w14:paraId="69105D23" w14:textId="77777777">
      <w:pPr>
        <w:widowControl/>
        <w:numPr>
          <w:ilvl w:val="0"/>
          <w:numId w:val="16"/>
        </w:numPr>
        <w:spacing w:before="120" w:after="120" w:line="240" w:lineRule="auto"/>
        <w:jc w:val="both"/>
        <w:rPr>
          <w:rFonts w:ascii="Times New Roman" w:eastAsia="Times New Roman" w:hAnsi="Times New Roman"/>
          <w:sz w:val="24"/>
          <w:szCs w:val="24"/>
          <w:lang w:val="lv-LV"/>
        </w:rPr>
      </w:pPr>
      <w:r w:rsidRPr="00A01950">
        <w:rPr>
          <w:rFonts w:ascii="Times New Roman" w:hAnsi="Times New Roman"/>
          <w:sz w:val="24"/>
          <w:szCs w:val="24"/>
          <w:lang w:val="lv-LV" w:eastAsia="lv-LV"/>
        </w:rPr>
        <w:t xml:space="preserve">Novērtējuma likuma 16. panta pirmā daļa paredz, ka pēc ierosinātāja rakstveida pieprasījuma kompetentā institūcija, kas konkrētajā gadījumā ir Birojs, izstrādā un </w:t>
      </w:r>
      <w:r w:rsidRPr="00A01950">
        <w:rPr>
          <w:rFonts w:ascii="Times New Roman" w:hAnsi="Times New Roman"/>
          <w:sz w:val="24"/>
          <w:szCs w:val="24"/>
          <w:lang w:val="lv-LV" w:eastAsia="lv-LV"/>
        </w:rPr>
        <w:t>nosūta</w:t>
      </w:r>
      <w:r w:rsidRPr="00A01950">
        <w:rPr>
          <w:rFonts w:ascii="Times New Roman" w:hAnsi="Times New Roman"/>
          <w:sz w:val="24"/>
          <w:szCs w:val="24"/>
          <w:lang w:val="lv-LV" w:eastAsia="lv-LV"/>
        </w:rPr>
        <w:t xml:space="preserve"> ierosinātājam programmu, kas ietver prasības attiecībā uz informācijas apjomu un detalizācijas pakāpi, kā arī ietekmes novērtējuma turpmākai veikšanai nepieciešamo pētījumu un organizatorisko pasākumu kopumu. Savukārt </w:t>
      </w:r>
      <w:r w:rsidRPr="00A01950">
        <w:rPr>
          <w:rFonts w:ascii="Times New Roman" w:hAnsi="Times New Roman" w:eastAsiaTheme="minorHAnsi"/>
          <w:sz w:val="24"/>
          <w:szCs w:val="24"/>
          <w:lang w:val="lv-LV"/>
        </w:rPr>
        <w:t xml:space="preserve">Ministru kabineta 2015.gada 13. janvāra noteikumu Nr. 18 </w:t>
      </w:r>
      <w:r w:rsidRPr="00A01950">
        <w:rPr>
          <w:rFonts w:ascii="Times New Roman" w:hAnsi="Times New Roman" w:eastAsiaTheme="minorHAnsi"/>
          <w:i/>
          <w:iCs/>
          <w:sz w:val="24"/>
          <w:szCs w:val="24"/>
          <w:lang w:val="lv-LV"/>
        </w:rPr>
        <w:t xml:space="preserve">“Kārtība, kādā novērtē paredzētās </w:t>
      </w:r>
      <w:r w:rsidRPr="00A01950">
        <w:rPr>
          <w:rFonts w:ascii="Times New Roman" w:eastAsia="Times New Roman" w:hAnsi="Times New Roman"/>
          <w:i/>
          <w:iCs/>
          <w:sz w:val="24"/>
          <w:szCs w:val="24"/>
          <w:lang w:val="lv-LV"/>
        </w:rPr>
        <w:t>darbības ietekmi uz vidi un akceptē paredzēto darbību”</w:t>
      </w:r>
      <w:r w:rsidRPr="00A01950">
        <w:rPr>
          <w:rFonts w:ascii="Times New Roman" w:eastAsia="Times New Roman" w:hAnsi="Times New Roman"/>
          <w:sz w:val="24"/>
          <w:szCs w:val="24"/>
          <w:lang w:val="lv-LV"/>
        </w:rPr>
        <w:t xml:space="preserve"> </w:t>
      </w:r>
      <w:r w:rsidRPr="00A01950">
        <w:rPr>
          <w:rFonts w:ascii="Times New Roman" w:hAnsi="Times New Roman"/>
          <w:sz w:val="24"/>
          <w:szCs w:val="24"/>
          <w:lang w:val="lv-LV" w:eastAsia="lv-LV"/>
        </w:rPr>
        <w:t>29. punkts noteic, ka paredzētās darbības ierosinātājs rakstisku pieprasījumu par programmas izstrādāšanu iesniedz Birojā ne agrāk, kā pēc paziņojuma par sākotnējo apspriešanu publicēšanas atbilstoši šo noteikumu 22.1. apakšpunktam.</w:t>
      </w:r>
    </w:p>
    <w:p w:rsidR="00C303ED" w:rsidRPr="00CD6460" w:rsidP="00C303ED" w14:paraId="33D1FC01" w14:textId="77777777">
      <w:pPr>
        <w:widowControl/>
        <w:tabs>
          <w:tab w:val="left" w:pos="9350"/>
        </w:tabs>
        <w:spacing w:before="120" w:after="120" w:line="240" w:lineRule="auto"/>
        <w:ind w:right="-92"/>
        <w:jc w:val="both"/>
        <w:rPr>
          <w:rFonts w:ascii="Times New Roman" w:eastAsia="Times New Roman" w:hAnsi="Times New Roman"/>
          <w:b/>
          <w:bCs/>
          <w:sz w:val="24"/>
          <w:szCs w:val="24"/>
          <w:lang w:val="lv-LV"/>
        </w:rPr>
      </w:pPr>
      <w:r w:rsidRPr="00CD6460">
        <w:rPr>
          <w:rFonts w:ascii="Times New Roman" w:eastAsia="Times New Roman" w:hAnsi="Times New Roman"/>
          <w:b/>
          <w:bCs/>
          <w:sz w:val="24"/>
          <w:szCs w:val="24"/>
          <w:lang w:val="lv-LV"/>
        </w:rPr>
        <w:t>Izvērtētā dokumentācija:</w:t>
      </w:r>
    </w:p>
    <w:p w:rsidR="00C303ED" w:rsidRPr="00CD6460" w:rsidP="00C303ED" w14:paraId="19BD889C" w14:textId="77777777">
      <w:pPr>
        <w:widowControl/>
        <w:tabs>
          <w:tab w:val="left" w:pos="9350"/>
        </w:tabs>
        <w:spacing w:before="120" w:after="120" w:line="240" w:lineRule="auto"/>
        <w:jc w:val="both"/>
        <w:rPr>
          <w:rFonts w:ascii="Times New Roman" w:eastAsia="Times New Roman" w:hAnsi="Times New Roman"/>
          <w:bCs/>
          <w:sz w:val="24"/>
          <w:szCs w:val="24"/>
          <w:lang w:val="lv-LV"/>
        </w:rPr>
      </w:pPr>
      <w:r w:rsidRPr="00CD6460">
        <w:rPr>
          <w:rFonts w:ascii="Times New Roman" w:eastAsia="Times New Roman" w:hAnsi="Times New Roman"/>
          <w:sz w:val="24"/>
          <w:szCs w:val="24"/>
          <w:lang w:val="lv-LV"/>
        </w:rPr>
        <w:t>Ierosinātājas ar 2021. gada 3  augusta Iesniegums, SIA “</w:t>
      </w:r>
      <w:r w:rsidRPr="009215D5">
        <w:rPr>
          <w:rFonts w:ascii="Times New Roman" w:eastAsia="Times New Roman" w:hAnsi="Times New Roman"/>
          <w:i/>
          <w:iCs/>
          <w:sz w:val="24"/>
          <w:szCs w:val="24"/>
          <w:lang w:val="lv-LV"/>
        </w:rPr>
        <w:t>Vides eksperti</w:t>
      </w:r>
      <w:r w:rsidRPr="00CD6460">
        <w:rPr>
          <w:rFonts w:ascii="Times New Roman" w:eastAsia="Times New Roman" w:hAnsi="Times New Roman"/>
          <w:sz w:val="24"/>
          <w:szCs w:val="24"/>
          <w:lang w:val="lv-LV"/>
        </w:rPr>
        <w:t xml:space="preserve">” 2021. gada 16. augusta papildinformācija  2021. gada 3  augusta Iesniegumam, Dienesta </w:t>
      </w:r>
      <w:r w:rsidRPr="00CD6460">
        <w:rPr>
          <w:rFonts w:ascii="Times New Roman" w:eastAsia="Times New Roman" w:hAnsi="Times New Roman"/>
          <w:bCs/>
          <w:sz w:val="24"/>
          <w:szCs w:val="24"/>
          <w:lang w:val="lv-LV"/>
        </w:rPr>
        <w:t xml:space="preserve">SI Lēmums </w:t>
      </w:r>
      <w:r w:rsidRPr="00CD6460">
        <w:rPr>
          <w:rFonts w:ascii="Times New Roman" w:eastAsia="Times New Roman" w:hAnsi="Times New Roman"/>
          <w:sz w:val="24"/>
          <w:szCs w:val="24"/>
          <w:lang w:val="lv-LV"/>
        </w:rPr>
        <w:t>Nr. </w:t>
      </w:r>
      <w:r w:rsidRPr="00CD6460">
        <w:rPr>
          <w:rFonts w:ascii="Times New Roman" w:eastAsia="Times New Roman" w:hAnsi="Times New Roman"/>
          <w:bCs/>
          <w:sz w:val="24"/>
          <w:szCs w:val="24"/>
          <w:lang w:val="lv-LV"/>
        </w:rPr>
        <w:t xml:space="preserve">RI20SI0007, </w:t>
      </w:r>
      <w:r w:rsidRPr="00CD6460">
        <w:rPr>
          <w:rFonts w:ascii="Times New Roman" w:eastAsia="Times New Roman" w:hAnsi="Times New Roman"/>
          <w:sz w:val="24"/>
          <w:szCs w:val="24"/>
          <w:lang w:val="lv-LV"/>
        </w:rPr>
        <w:t xml:space="preserve">Dienesta 2018. gada 23. oktobra </w:t>
      </w:r>
      <w:r w:rsidRPr="00CD6460">
        <w:rPr>
          <w:rFonts w:ascii="Times New Roman" w:eastAsia="Times New Roman" w:hAnsi="Times New Roman"/>
          <w:bCs/>
          <w:sz w:val="24"/>
          <w:szCs w:val="24"/>
          <w:lang w:val="lv-LV"/>
        </w:rPr>
        <w:t xml:space="preserve">SI Lēmums </w:t>
      </w:r>
      <w:r w:rsidRPr="00CD6460">
        <w:rPr>
          <w:rFonts w:ascii="Times New Roman" w:eastAsia="Times New Roman" w:hAnsi="Times New Roman"/>
          <w:sz w:val="24"/>
          <w:szCs w:val="24"/>
          <w:lang w:val="lv-LV"/>
        </w:rPr>
        <w:t>Nr. </w:t>
      </w:r>
      <w:r w:rsidRPr="00CD6460">
        <w:rPr>
          <w:rFonts w:ascii="Times New Roman" w:eastAsia="Times New Roman" w:hAnsi="Times New Roman"/>
          <w:bCs/>
          <w:sz w:val="24"/>
          <w:szCs w:val="24"/>
          <w:lang w:val="lv-LV"/>
        </w:rPr>
        <w:t>RI18SI0064.</w:t>
      </w:r>
    </w:p>
    <w:p w:rsidR="00C303ED" w:rsidRPr="00CD6460" w:rsidP="00C303ED" w14:paraId="172E7EC6" w14:textId="77777777">
      <w:pPr>
        <w:spacing w:before="120" w:after="120" w:line="240" w:lineRule="auto"/>
        <w:jc w:val="both"/>
        <w:rPr>
          <w:rFonts w:ascii="Times New Roman" w:hAnsi="Times New Roman"/>
          <w:sz w:val="24"/>
          <w:szCs w:val="24"/>
          <w:lang w:val="lv-LV"/>
        </w:rPr>
      </w:pPr>
      <w:r w:rsidRPr="00CD6460">
        <w:rPr>
          <w:rFonts w:ascii="Times New Roman" w:hAnsi="Times New Roman"/>
          <w:b/>
          <w:bCs/>
          <w:sz w:val="24"/>
          <w:szCs w:val="24"/>
          <w:lang w:val="lv-LV"/>
        </w:rPr>
        <w:t>Lēmums:</w:t>
      </w:r>
      <w:r w:rsidRPr="00CD6460">
        <w:rPr>
          <w:rFonts w:ascii="Times New Roman" w:hAnsi="Times New Roman"/>
          <w:sz w:val="24"/>
          <w:szCs w:val="24"/>
          <w:lang w:val="lv-LV"/>
        </w:rPr>
        <w:t xml:space="preserve"> </w:t>
      </w:r>
    </w:p>
    <w:p w:rsidR="00C303ED" w:rsidRPr="00CD6460" w:rsidP="00C303ED" w14:paraId="6DC22AF3" w14:textId="77777777">
      <w:pPr>
        <w:pStyle w:val="ListParagraph"/>
        <w:widowControl/>
        <w:numPr>
          <w:ilvl w:val="0"/>
          <w:numId w:val="17"/>
        </w:numPr>
        <w:spacing w:before="120" w:after="120" w:line="240" w:lineRule="auto"/>
        <w:ind w:left="714" w:hanging="357"/>
        <w:jc w:val="both"/>
        <w:rPr>
          <w:rFonts w:ascii="Times New Roman" w:hAnsi="Times New Roman"/>
          <w:sz w:val="24"/>
          <w:szCs w:val="24"/>
          <w:lang w:val="lv-LV"/>
        </w:rPr>
      </w:pPr>
      <w:r w:rsidRPr="00CD6460">
        <w:rPr>
          <w:rFonts w:ascii="Times New Roman" w:hAnsi="Times New Roman"/>
          <w:sz w:val="24"/>
          <w:szCs w:val="24"/>
          <w:lang w:val="lv-LV"/>
        </w:rPr>
        <w:t xml:space="preserve">Piemērot </w:t>
      </w:r>
      <w:r>
        <w:rPr>
          <w:rFonts w:ascii="Times New Roman" w:hAnsi="Times New Roman"/>
          <w:sz w:val="24"/>
          <w:szCs w:val="24"/>
          <w:lang w:val="lv-LV"/>
        </w:rPr>
        <w:t xml:space="preserve">ietekmes uz vidi novērtējumu arī </w:t>
      </w:r>
      <w:r>
        <w:rPr>
          <w:rFonts w:ascii="Times New Roman" w:hAnsi="Times New Roman"/>
          <w:sz w:val="24"/>
          <w:szCs w:val="24"/>
          <w:shd w:val="clear" w:color="auto" w:fill="FFFFFF"/>
          <w:lang w:val="lv-LV"/>
        </w:rPr>
        <w:t>Ierosinātājas</w:t>
      </w:r>
      <w:r w:rsidRPr="00CD0971">
        <w:rPr>
          <w:rFonts w:ascii="Times New Roman" w:hAnsi="Times New Roman"/>
          <w:sz w:val="24"/>
          <w:szCs w:val="24"/>
          <w:lang w:val="lv-LV"/>
        </w:rPr>
        <w:t xml:space="preserve"> ierosinātajai darbībai – </w:t>
      </w:r>
      <w:r w:rsidRPr="00CD0971">
        <w:rPr>
          <w:rFonts w:ascii="Times New Roman" w:eastAsia="Times New Roman" w:hAnsi="Times New Roman"/>
          <w:bCs/>
          <w:sz w:val="24"/>
          <w:szCs w:val="24"/>
          <w:lang w:val="lv-LV"/>
        </w:rPr>
        <w:t>d</w:t>
      </w:r>
      <w:r w:rsidRPr="00CD0971">
        <w:rPr>
          <w:rFonts w:ascii="Times New Roman" w:eastAsia="Times New Roman" w:hAnsi="Times New Roman"/>
          <w:sz w:val="24"/>
          <w:szCs w:val="24"/>
          <w:lang w:val="lv-LV"/>
        </w:rPr>
        <w:t xml:space="preserve">erīgo izrakteņu ieguvei atradnē </w:t>
      </w:r>
      <w:r w:rsidRPr="00CD0971">
        <w:rPr>
          <w:rFonts w:ascii="Times New Roman" w:eastAsia="Times New Roman" w:hAnsi="Times New Roman"/>
          <w:i/>
          <w:iCs/>
          <w:sz w:val="24"/>
          <w:szCs w:val="24"/>
          <w:lang w:val="lv-LV"/>
        </w:rPr>
        <w:t>“</w:t>
      </w:r>
      <w:r w:rsidRPr="00CD0971">
        <w:rPr>
          <w:rFonts w:ascii="Times New Roman" w:hAnsi="Times New Roman"/>
          <w:i/>
          <w:iCs/>
          <w:sz w:val="24"/>
          <w:szCs w:val="24"/>
          <w:lang w:val="lv-LV"/>
        </w:rPr>
        <w:t>Garkalnu pakalni”</w:t>
      </w:r>
      <w:r w:rsidRPr="00CD0971">
        <w:rPr>
          <w:rFonts w:ascii="Times New Roman" w:hAnsi="Times New Roman"/>
          <w:sz w:val="24"/>
          <w:szCs w:val="24"/>
          <w:lang w:val="lv-LV"/>
        </w:rPr>
        <w:t>,</w:t>
      </w:r>
      <w:r w:rsidRPr="00CD0971">
        <w:rPr>
          <w:rFonts w:ascii="Times New Roman" w:hAnsi="Times New Roman"/>
          <w:i/>
          <w:iCs/>
          <w:sz w:val="24"/>
          <w:szCs w:val="24"/>
          <w:lang w:val="lv-LV"/>
        </w:rPr>
        <w:t xml:space="preserve"> </w:t>
      </w:r>
      <w:r w:rsidRPr="00CD0971">
        <w:rPr>
          <w:rFonts w:ascii="Times New Roman" w:hAnsi="Times New Roman"/>
          <w:sz w:val="24"/>
          <w:szCs w:val="24"/>
          <w:lang w:val="lv-LV"/>
        </w:rPr>
        <w:t xml:space="preserve">nekustamajā īpašumā </w:t>
      </w:r>
      <w:r w:rsidRPr="00CD0971">
        <w:rPr>
          <w:rFonts w:ascii="Times New Roman" w:eastAsia="Times New Roman" w:hAnsi="Times New Roman"/>
          <w:i/>
          <w:iCs/>
          <w:sz w:val="24"/>
          <w:szCs w:val="24"/>
          <w:lang w:val="lv-LV"/>
        </w:rPr>
        <w:t>“</w:t>
      </w:r>
      <w:r w:rsidRPr="00CD0971">
        <w:rPr>
          <w:rFonts w:ascii="Times New Roman" w:hAnsi="Times New Roman"/>
          <w:i/>
          <w:iCs/>
          <w:sz w:val="24"/>
          <w:szCs w:val="24"/>
          <w:lang w:val="lv-LV"/>
        </w:rPr>
        <w:t>Garkalnu pakalni”</w:t>
      </w:r>
      <w:r w:rsidRPr="00CD0971">
        <w:rPr>
          <w:rFonts w:ascii="Times New Roman" w:hAnsi="Times New Roman"/>
          <w:sz w:val="24"/>
          <w:szCs w:val="24"/>
          <w:lang w:val="lv-LV"/>
        </w:rPr>
        <w:t xml:space="preserve"> (kadastra Nr. 74440100138</w:t>
      </w:r>
      <w:r w:rsidRPr="00CD6460">
        <w:rPr>
          <w:rFonts w:ascii="Times New Roman" w:hAnsi="Times New Roman"/>
          <w:sz w:val="24"/>
          <w:szCs w:val="24"/>
          <w:lang w:val="lv-LV"/>
        </w:rPr>
        <w:t xml:space="preserve">, </w:t>
      </w:r>
      <w:r w:rsidRPr="00CD6460">
        <w:rPr>
          <w:rFonts w:ascii="Times New Roman" w:eastAsia="Times New Roman" w:hAnsi="Times New Roman"/>
          <w:sz w:val="24"/>
          <w:szCs w:val="24"/>
          <w:lang w:val="lv-LV"/>
        </w:rPr>
        <w:t xml:space="preserve">zemes vienība ar  kadastra apzīmējumu </w:t>
      </w:r>
      <w:r w:rsidRPr="00CD6460">
        <w:rPr>
          <w:rFonts w:ascii="Times New Roman" w:hAnsi="Times New Roman"/>
          <w:sz w:val="24"/>
          <w:szCs w:val="24"/>
          <w:lang w:val="lv-LV"/>
        </w:rPr>
        <w:t>74440100148</w:t>
      </w:r>
      <w:r w:rsidRPr="00CD6460">
        <w:rPr>
          <w:rFonts w:ascii="Times New Roman" w:eastAsia="Times New Roman" w:hAnsi="Times New Roman"/>
          <w:bCs/>
          <w:sz w:val="24"/>
          <w:szCs w:val="24"/>
          <w:lang w:val="lv-LV"/>
        </w:rPr>
        <w:t>)</w:t>
      </w:r>
      <w:r>
        <w:rPr>
          <w:rFonts w:ascii="Times New Roman" w:eastAsia="Times New Roman" w:hAnsi="Times New Roman"/>
          <w:bCs/>
          <w:sz w:val="24"/>
          <w:szCs w:val="24"/>
          <w:lang w:val="lv-LV"/>
        </w:rPr>
        <w:t>, Birzgales pagastā,</w:t>
      </w:r>
      <w:r w:rsidRPr="00E13AD3">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Ogres novadā</w:t>
      </w:r>
      <w:r>
        <w:rPr>
          <w:rFonts w:ascii="Times New Roman" w:hAnsi="Times New Roman"/>
          <w:sz w:val="24"/>
          <w:szCs w:val="24"/>
          <w:lang w:val="lv-LV"/>
        </w:rPr>
        <w:t>.</w:t>
      </w:r>
    </w:p>
    <w:p w:rsidR="00C303ED" w:rsidRPr="007407AD" w:rsidP="00C303ED" w14:paraId="4CF68EE2" w14:textId="2E804A7B">
      <w:pPr>
        <w:widowControl/>
        <w:numPr>
          <w:ilvl w:val="0"/>
          <w:numId w:val="17"/>
        </w:numPr>
        <w:spacing w:before="120" w:after="120" w:line="240" w:lineRule="auto"/>
        <w:ind w:left="714" w:hanging="357"/>
        <w:jc w:val="both"/>
        <w:rPr>
          <w:rFonts w:ascii="Times New Roman" w:hAnsi="Times New Roman"/>
          <w:sz w:val="24"/>
          <w:szCs w:val="24"/>
          <w:lang w:val="lv-LV"/>
        </w:rPr>
      </w:pPr>
      <w:r w:rsidRPr="007407AD">
        <w:rPr>
          <w:rFonts w:ascii="Times New Roman" w:hAnsi="Times New Roman"/>
          <w:sz w:val="24"/>
          <w:szCs w:val="24"/>
          <w:shd w:val="clear" w:color="auto" w:fill="FFFFFF"/>
          <w:lang w:val="lv-LV"/>
        </w:rPr>
        <w:t>Ierosinātājas</w:t>
      </w:r>
      <w:r w:rsidRPr="007407AD">
        <w:rPr>
          <w:rFonts w:ascii="Times New Roman" w:hAnsi="Times New Roman"/>
          <w:bCs/>
          <w:i/>
          <w:iCs/>
          <w:sz w:val="24"/>
          <w:szCs w:val="24"/>
          <w:lang w:val="lv-LV"/>
        </w:rPr>
        <w:t xml:space="preserve"> </w:t>
      </w:r>
      <w:r w:rsidRPr="007407AD">
        <w:rPr>
          <w:rFonts w:ascii="Times New Roman" w:hAnsi="Times New Roman"/>
          <w:sz w:val="24"/>
          <w:szCs w:val="24"/>
          <w:lang w:val="lv-LV"/>
        </w:rPr>
        <w:t xml:space="preserve">paredzētajai darbībai, kurai ietekmes uz vidi novērtējuma procedūra piemērota ar šo Biroja lēmumu, un Ierosinātājas </w:t>
      </w:r>
      <w:r w:rsidRPr="007407AD">
        <w:rPr>
          <w:rFonts w:ascii="Times New Roman" w:eastAsia="Times New Roman" w:hAnsi="Times New Roman"/>
          <w:sz w:val="24"/>
          <w:szCs w:val="24"/>
          <w:lang w:val="lv-LV"/>
        </w:rPr>
        <w:t xml:space="preserve">paredzētajām darbībām, kurām IVN procedūra piemērota ar Dienesta </w:t>
      </w:r>
      <w:r w:rsidRPr="007407AD">
        <w:rPr>
          <w:rFonts w:ascii="Times New Roman" w:eastAsia="Times New Roman" w:hAnsi="Times New Roman"/>
          <w:bCs/>
          <w:sz w:val="24"/>
          <w:szCs w:val="24"/>
          <w:lang w:val="lv-LV"/>
        </w:rPr>
        <w:t xml:space="preserve">SI Lēmumu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 xml:space="preserve">RI18SI0064 un Dienesta SI Lēmumu </w:t>
      </w:r>
      <w:r w:rsidRPr="007407AD">
        <w:rPr>
          <w:rFonts w:ascii="Times New Roman" w:eastAsia="Times New Roman" w:hAnsi="Times New Roman"/>
          <w:sz w:val="24"/>
          <w:szCs w:val="24"/>
          <w:lang w:val="lv-LV"/>
        </w:rPr>
        <w:t>Nr. </w:t>
      </w:r>
      <w:r w:rsidRPr="007407AD">
        <w:rPr>
          <w:rFonts w:ascii="Times New Roman" w:eastAsia="Times New Roman" w:hAnsi="Times New Roman"/>
          <w:bCs/>
          <w:sz w:val="24"/>
          <w:szCs w:val="24"/>
          <w:lang w:val="lv-LV"/>
        </w:rPr>
        <w:t>RI20SI0007</w:t>
      </w:r>
      <w:r w:rsidR="00F81025">
        <w:rPr>
          <w:rFonts w:ascii="Times New Roman" w:eastAsia="Times New Roman" w:hAnsi="Times New Roman"/>
          <w:bCs/>
          <w:sz w:val="24"/>
          <w:szCs w:val="24"/>
          <w:lang w:val="lv-LV"/>
        </w:rPr>
        <w:t xml:space="preserve"> </w:t>
      </w:r>
      <w:r w:rsidRPr="007407AD">
        <w:rPr>
          <w:rFonts w:ascii="Times New Roman" w:hAnsi="Times New Roman"/>
          <w:sz w:val="24"/>
          <w:szCs w:val="24"/>
          <w:lang w:val="lv-LV"/>
        </w:rPr>
        <w:t>(</w:t>
      </w:r>
      <w:r w:rsidRPr="007407AD">
        <w:rPr>
          <w:rFonts w:ascii="Times New Roman" w:eastAsia="Times New Roman" w:hAnsi="Times New Roman"/>
          <w:bCs/>
          <w:sz w:val="24"/>
          <w:szCs w:val="24"/>
          <w:lang w:val="lv-LV"/>
        </w:rPr>
        <w:t>d</w:t>
      </w:r>
      <w:r w:rsidRPr="007407AD">
        <w:rPr>
          <w:rFonts w:ascii="Times New Roman" w:eastAsia="Times New Roman" w:hAnsi="Times New Roman"/>
          <w:sz w:val="24"/>
          <w:szCs w:val="24"/>
          <w:lang w:val="lv-LV"/>
        </w:rPr>
        <w:t xml:space="preserve">erīgo izrakteņu ieguve atradnē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 xml:space="preserve">Elksnīši VV”, </w:t>
      </w:r>
      <w:r w:rsidRPr="007407AD">
        <w:rPr>
          <w:rFonts w:ascii="Times New Roman" w:eastAsia="Times New Roman" w:hAnsi="Times New Roman"/>
          <w:sz w:val="24"/>
          <w:szCs w:val="24"/>
          <w:lang w:val="lv-LV"/>
        </w:rPr>
        <w:t xml:space="preserve">nekustamajā īpašumā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Elksnīši VV”</w:t>
      </w:r>
      <w:r w:rsidRPr="007407AD">
        <w:rPr>
          <w:rFonts w:ascii="Times New Roman" w:hAnsi="Times New Roman"/>
          <w:sz w:val="24"/>
          <w:szCs w:val="24"/>
          <w:lang w:val="lv-LV"/>
        </w:rPr>
        <w:t xml:space="preserve"> (kadastra Nr.  74440100130, </w:t>
      </w:r>
      <w:r w:rsidRPr="007407AD">
        <w:rPr>
          <w:rFonts w:ascii="Times New Roman" w:eastAsia="Times New Roman" w:hAnsi="Times New Roman"/>
          <w:sz w:val="24"/>
          <w:szCs w:val="24"/>
          <w:lang w:val="lv-LV"/>
        </w:rPr>
        <w:t>zemes vienība ar  kadastra apzīmējumu 7</w:t>
      </w:r>
      <w:r w:rsidRPr="007407AD">
        <w:rPr>
          <w:rFonts w:ascii="Times New Roman" w:hAnsi="Times New Roman"/>
          <w:sz w:val="24"/>
          <w:szCs w:val="24"/>
          <w:lang w:val="lv-LV"/>
        </w:rPr>
        <w:t>4440100026</w:t>
      </w:r>
      <w:r w:rsidRPr="007407AD">
        <w:rPr>
          <w:rFonts w:ascii="Times New Roman" w:eastAsia="Times New Roman" w:hAnsi="Times New Roman"/>
          <w:bCs/>
          <w:sz w:val="24"/>
          <w:szCs w:val="24"/>
          <w:lang w:val="lv-LV"/>
        </w:rPr>
        <w:t>), d</w:t>
      </w:r>
      <w:r w:rsidRPr="007407AD">
        <w:rPr>
          <w:rFonts w:ascii="Times New Roman" w:eastAsia="Times New Roman" w:hAnsi="Times New Roman"/>
          <w:sz w:val="24"/>
          <w:szCs w:val="24"/>
          <w:lang w:val="lv-LV"/>
        </w:rPr>
        <w:t xml:space="preserve">erīgo izrakteņu ieguve atradnē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Garkalni – Līči</w:t>
      </w:r>
      <w:r w:rsidRPr="007407AD">
        <w:rPr>
          <w:rFonts w:ascii="Times New Roman" w:eastAsia="Times New Roman" w:hAnsi="Times New Roman"/>
          <w:i/>
          <w:iCs/>
          <w:sz w:val="24"/>
          <w:szCs w:val="24"/>
          <w:lang w:val="lv-LV"/>
        </w:rPr>
        <w:t>”</w:t>
      </w:r>
      <w:r w:rsidRPr="007407AD">
        <w:rPr>
          <w:rFonts w:ascii="Times New Roman" w:eastAsia="Times New Roman" w:hAnsi="Times New Roman"/>
          <w:sz w:val="24"/>
          <w:szCs w:val="24"/>
          <w:lang w:val="lv-LV"/>
        </w:rPr>
        <w:t>, nekustamajā īpašumā</w:t>
      </w:r>
      <w:r w:rsidRPr="007407AD">
        <w:rPr>
          <w:rFonts w:ascii="Times New Roman" w:eastAsia="Times New Roman" w:hAnsi="Times New Roman"/>
          <w:i/>
          <w:iCs/>
          <w:sz w:val="24"/>
          <w:szCs w:val="24"/>
          <w:lang w:val="lv-LV"/>
        </w:rPr>
        <w:t xml:space="preserve"> “</w:t>
      </w:r>
      <w:r w:rsidRPr="007407AD">
        <w:rPr>
          <w:rFonts w:ascii="Times New Roman" w:hAnsi="Times New Roman"/>
          <w:i/>
          <w:iCs/>
          <w:sz w:val="24"/>
          <w:szCs w:val="24"/>
          <w:lang w:val="lv-LV"/>
        </w:rPr>
        <w:t>Līči - 1”</w:t>
      </w:r>
      <w:r w:rsidRPr="007407AD">
        <w:rPr>
          <w:rFonts w:ascii="Times New Roman" w:hAnsi="Times New Roman"/>
          <w:sz w:val="24"/>
          <w:szCs w:val="24"/>
          <w:lang w:val="lv-LV"/>
        </w:rPr>
        <w:t xml:space="preserve"> (kadastra Nr.  74440100124, </w:t>
      </w:r>
      <w:r w:rsidRPr="007407AD">
        <w:rPr>
          <w:rFonts w:ascii="Times New Roman" w:eastAsia="Times New Roman" w:hAnsi="Times New Roman"/>
          <w:sz w:val="24"/>
          <w:szCs w:val="24"/>
          <w:lang w:val="lv-LV"/>
        </w:rPr>
        <w:t xml:space="preserve">zemes vienība ar  kadastra apzīmējumu </w:t>
      </w:r>
      <w:r w:rsidRPr="007407AD">
        <w:rPr>
          <w:rFonts w:ascii="Times New Roman" w:hAnsi="Times New Roman"/>
          <w:sz w:val="24"/>
          <w:szCs w:val="24"/>
          <w:lang w:val="lv-LV"/>
        </w:rPr>
        <w:t xml:space="preserve">74440100124) un derīgo izrakteņu </w:t>
      </w:r>
      <w:r w:rsidRPr="007407AD">
        <w:rPr>
          <w:rFonts w:ascii="Times New Roman" w:eastAsia="Times New Roman" w:hAnsi="Times New Roman"/>
          <w:sz w:val="24"/>
          <w:szCs w:val="24"/>
          <w:lang w:val="lv-LV"/>
        </w:rPr>
        <w:t xml:space="preserve">ieguve </w:t>
      </w:r>
      <w:r w:rsidRPr="007407AD">
        <w:rPr>
          <w:rFonts w:ascii="Times New Roman" w:eastAsia="Times New Roman" w:hAnsi="Times New Roman"/>
          <w:bCs/>
          <w:sz w:val="24"/>
          <w:szCs w:val="24"/>
          <w:lang w:val="lv-LV"/>
        </w:rPr>
        <w:t>d</w:t>
      </w:r>
      <w:r w:rsidRPr="007407AD">
        <w:rPr>
          <w:rFonts w:ascii="Times New Roman" w:eastAsia="Times New Roman" w:hAnsi="Times New Roman"/>
          <w:sz w:val="24"/>
          <w:szCs w:val="24"/>
          <w:lang w:val="lv-LV"/>
        </w:rPr>
        <w:t xml:space="preserve">erīgo izrakteņu atradnē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Pieturdailes</w:t>
      </w:r>
      <w:r w:rsidRPr="007407AD">
        <w:rPr>
          <w:rFonts w:ascii="Times New Roman" w:hAnsi="Times New Roman"/>
          <w:i/>
          <w:iCs/>
          <w:sz w:val="24"/>
          <w:szCs w:val="24"/>
          <w:lang w:val="lv-LV"/>
        </w:rPr>
        <w:t>”</w:t>
      </w:r>
      <w:r w:rsidRPr="007407AD">
        <w:rPr>
          <w:rFonts w:ascii="Times New Roman" w:hAnsi="Times New Roman"/>
          <w:sz w:val="24"/>
          <w:szCs w:val="24"/>
          <w:lang w:val="lv-LV"/>
        </w:rPr>
        <w:t xml:space="preserve">, </w:t>
      </w:r>
      <w:r w:rsidRPr="007407AD">
        <w:rPr>
          <w:rFonts w:ascii="Times New Roman" w:eastAsia="Times New Roman" w:hAnsi="Times New Roman"/>
          <w:sz w:val="24"/>
          <w:szCs w:val="24"/>
          <w:lang w:val="lv-LV"/>
        </w:rPr>
        <w:t xml:space="preserve">nekustamajā īpašumā </w:t>
      </w:r>
      <w:r w:rsidRPr="007407AD">
        <w:rPr>
          <w:rFonts w:ascii="Times New Roman" w:eastAsia="Times New Roman" w:hAnsi="Times New Roman"/>
          <w:i/>
          <w:iCs/>
          <w:sz w:val="24"/>
          <w:szCs w:val="24"/>
          <w:lang w:val="lv-LV"/>
        </w:rPr>
        <w:t>“</w:t>
      </w:r>
      <w:r w:rsidRPr="007407AD">
        <w:rPr>
          <w:rFonts w:ascii="Times New Roman" w:hAnsi="Times New Roman"/>
          <w:i/>
          <w:iCs/>
          <w:sz w:val="24"/>
          <w:szCs w:val="24"/>
          <w:lang w:val="lv-LV"/>
        </w:rPr>
        <w:t>Pieturdailes</w:t>
      </w:r>
      <w:r w:rsidRPr="007407AD">
        <w:rPr>
          <w:rFonts w:ascii="Times New Roman" w:hAnsi="Times New Roman"/>
          <w:i/>
          <w:iCs/>
          <w:sz w:val="24"/>
          <w:szCs w:val="24"/>
          <w:lang w:val="lv-LV"/>
        </w:rPr>
        <w:t>”</w:t>
      </w:r>
      <w:r w:rsidRPr="007407AD">
        <w:rPr>
          <w:rFonts w:ascii="Times New Roman" w:hAnsi="Times New Roman"/>
          <w:sz w:val="24"/>
          <w:szCs w:val="24"/>
          <w:lang w:val="lv-LV"/>
        </w:rPr>
        <w:t xml:space="preserve"> (kadastra Nr.  74440100136, </w:t>
      </w:r>
      <w:r w:rsidRPr="007407AD">
        <w:rPr>
          <w:rFonts w:ascii="Times New Roman" w:eastAsia="Times New Roman" w:hAnsi="Times New Roman"/>
          <w:sz w:val="24"/>
          <w:szCs w:val="24"/>
          <w:lang w:val="lv-LV"/>
        </w:rPr>
        <w:t xml:space="preserve">zemes vienība ar  kadastra apzīmējumu </w:t>
      </w:r>
      <w:r w:rsidRPr="007407AD">
        <w:rPr>
          <w:rFonts w:ascii="Times New Roman" w:hAnsi="Times New Roman"/>
          <w:sz w:val="24"/>
          <w:szCs w:val="24"/>
          <w:lang w:val="lv-LV"/>
        </w:rPr>
        <w:t>74440100146</w:t>
      </w:r>
      <w:r w:rsidRPr="007407AD">
        <w:rPr>
          <w:rFonts w:ascii="Times New Roman" w:eastAsia="Times New Roman" w:hAnsi="Times New Roman"/>
          <w:bCs/>
          <w:sz w:val="24"/>
          <w:szCs w:val="24"/>
          <w:lang w:val="lv-LV"/>
        </w:rPr>
        <w:t>),</w:t>
      </w:r>
      <w:r>
        <w:rPr>
          <w:rFonts w:ascii="Times New Roman" w:eastAsia="Times New Roman" w:hAnsi="Times New Roman"/>
          <w:bCs/>
          <w:sz w:val="24"/>
          <w:szCs w:val="24"/>
          <w:lang w:val="lv-LV"/>
        </w:rPr>
        <w:t xml:space="preserve"> </w:t>
      </w:r>
      <w:r w:rsidRPr="007407AD">
        <w:rPr>
          <w:rFonts w:ascii="Times New Roman" w:eastAsia="Times New Roman" w:hAnsi="Times New Roman"/>
          <w:sz w:val="24"/>
          <w:szCs w:val="24"/>
          <w:lang w:val="lv-LV"/>
        </w:rPr>
        <w:t xml:space="preserve">Birzgales pagastā, </w:t>
      </w:r>
      <w:r>
        <w:rPr>
          <w:rFonts w:ascii="Times New Roman" w:eastAsia="Times New Roman" w:hAnsi="Times New Roman"/>
          <w:sz w:val="24"/>
          <w:szCs w:val="24"/>
          <w:lang w:val="lv-LV"/>
        </w:rPr>
        <w:t xml:space="preserve">Ogres </w:t>
      </w:r>
      <w:r w:rsidRPr="007407AD">
        <w:rPr>
          <w:rFonts w:ascii="Times New Roman" w:eastAsia="Times New Roman" w:hAnsi="Times New Roman"/>
          <w:sz w:val="24"/>
          <w:szCs w:val="24"/>
          <w:lang w:val="lv-LV"/>
        </w:rPr>
        <w:t>novadā</w:t>
      </w:r>
      <w:r>
        <w:rPr>
          <w:rFonts w:ascii="Times New Roman" w:eastAsia="Times New Roman" w:hAnsi="Times New Roman"/>
          <w:sz w:val="24"/>
          <w:szCs w:val="24"/>
          <w:lang w:val="lv-LV"/>
        </w:rPr>
        <w:t xml:space="preserve">) </w:t>
      </w:r>
      <w:r>
        <w:rPr>
          <w:rFonts w:ascii="Times New Roman" w:hAnsi="Times New Roman"/>
          <w:sz w:val="24"/>
          <w:szCs w:val="24"/>
          <w:lang w:val="lv-LV"/>
        </w:rPr>
        <w:t xml:space="preserve">– </w:t>
      </w:r>
      <w:r>
        <w:rPr>
          <w:rStyle w:val="Bodytext"/>
          <w:rFonts w:ascii="Times New Roman" w:hAnsi="Times New Roman" w:cs="Times New Roman"/>
          <w:sz w:val="24"/>
          <w:szCs w:val="24"/>
          <w:lang w:val="lv-LV"/>
        </w:rPr>
        <w:t>IVN veicams</w:t>
      </w:r>
      <w:r w:rsidRPr="007407AD">
        <w:rPr>
          <w:rStyle w:val="Bodytext"/>
          <w:rFonts w:ascii="Times New Roman" w:hAnsi="Times New Roman" w:cs="Times New Roman"/>
          <w:sz w:val="24"/>
          <w:szCs w:val="24"/>
          <w:lang w:val="lv-LV"/>
        </w:rPr>
        <w:t xml:space="preserve"> apvienotā procedūrā, kurā apvienojama </w:t>
      </w:r>
      <w:r w:rsidRPr="007407AD">
        <w:rPr>
          <w:rFonts w:ascii="Times New Roman" w:hAnsi="Times New Roman"/>
          <w:sz w:val="24"/>
          <w:szCs w:val="24"/>
          <w:lang w:val="lv-LV"/>
        </w:rPr>
        <w:t>sākotnējā sabiedriskā apspriešana, ietekmes novērtējuma ziņojuma sagatavošana un tā sabiedriskā apspriešana.</w:t>
      </w:r>
    </w:p>
    <w:p w:rsidR="00C303ED" w:rsidRPr="00CD6460" w:rsidP="00C303ED" w14:paraId="29D44F71" w14:textId="77777777">
      <w:pPr>
        <w:spacing w:before="120" w:after="120" w:line="240" w:lineRule="auto"/>
        <w:ind w:right="18"/>
        <w:jc w:val="both"/>
        <w:rPr>
          <w:rFonts w:ascii="Times New Roman" w:hAnsi="Times New Roman"/>
          <w:sz w:val="24"/>
          <w:szCs w:val="24"/>
          <w:lang w:val="lv-LV"/>
        </w:rPr>
      </w:pPr>
      <w:r w:rsidRPr="00CD6460">
        <w:rPr>
          <w:rFonts w:ascii="Times New Roman" w:hAnsi="Times New Roman"/>
          <w:b/>
          <w:bCs/>
          <w:sz w:val="24"/>
          <w:szCs w:val="24"/>
          <w:lang w:val="lv-LV"/>
        </w:rPr>
        <w:t>Lēmuma pieņemšanas pamatojums:</w:t>
      </w:r>
      <w:r w:rsidRPr="00CD6460">
        <w:rPr>
          <w:rFonts w:ascii="Times New Roman" w:hAnsi="Times New Roman"/>
          <w:sz w:val="24"/>
          <w:szCs w:val="24"/>
          <w:lang w:val="lv-LV"/>
        </w:rPr>
        <w:t xml:space="preserve"> Novērtējuma likuma 4.</w:t>
      </w:r>
      <w:r>
        <w:rPr>
          <w:rFonts w:ascii="Times New Roman" w:hAnsi="Times New Roman"/>
          <w:sz w:val="24"/>
          <w:szCs w:val="24"/>
          <w:lang w:val="lv-LV"/>
        </w:rPr>
        <w:t> </w:t>
      </w:r>
      <w:r w:rsidRPr="00CD6460">
        <w:rPr>
          <w:rFonts w:ascii="Times New Roman" w:hAnsi="Times New Roman"/>
          <w:sz w:val="24"/>
          <w:szCs w:val="24"/>
          <w:lang w:val="lv-LV"/>
        </w:rPr>
        <w:t>panta pirmās daļas 1</w:t>
      </w:r>
      <w:r>
        <w:rPr>
          <w:rFonts w:ascii="Times New Roman" w:hAnsi="Times New Roman"/>
          <w:sz w:val="24"/>
          <w:szCs w:val="24"/>
          <w:lang w:val="lv-LV"/>
        </w:rPr>
        <w:t>.</w:t>
      </w:r>
      <w:r w:rsidRPr="00CD6460">
        <w:rPr>
          <w:rFonts w:ascii="Times New Roman" w:hAnsi="Times New Roman"/>
          <w:sz w:val="24"/>
          <w:szCs w:val="24"/>
          <w:lang w:val="lv-LV"/>
        </w:rPr>
        <w:t xml:space="preserve"> un 4</w:t>
      </w:r>
      <w:r>
        <w:rPr>
          <w:rFonts w:ascii="Times New Roman" w:hAnsi="Times New Roman"/>
          <w:sz w:val="24"/>
          <w:szCs w:val="24"/>
          <w:lang w:val="lv-LV"/>
        </w:rPr>
        <w:t>.</w:t>
      </w:r>
      <w:r w:rsidRPr="00CD6460">
        <w:rPr>
          <w:rFonts w:ascii="Times New Roman" w:hAnsi="Times New Roman"/>
          <w:sz w:val="24"/>
          <w:szCs w:val="24"/>
          <w:lang w:val="lv-LV"/>
        </w:rPr>
        <w:t>punkts, 7.pants, 14.</w:t>
      </w:r>
      <w:r>
        <w:rPr>
          <w:rFonts w:ascii="Times New Roman" w:hAnsi="Times New Roman"/>
          <w:sz w:val="24"/>
          <w:szCs w:val="24"/>
          <w:vertAlign w:val="superscript"/>
          <w:lang w:val="lv-LV"/>
        </w:rPr>
        <w:t xml:space="preserve"> </w:t>
      </w:r>
      <w:r w:rsidRPr="002D7752">
        <w:rPr>
          <w:rFonts w:ascii="Times New Roman" w:hAnsi="Times New Roman"/>
          <w:sz w:val="24"/>
          <w:szCs w:val="24"/>
          <w:lang w:val="lv-LV"/>
        </w:rPr>
        <w:t xml:space="preserve">viens </w:t>
      </w:r>
      <w:r w:rsidRPr="002D7752">
        <w:rPr>
          <w:rFonts w:ascii="Times New Roman" w:hAnsi="Times New Roman"/>
          <w:i/>
          <w:iCs/>
          <w:sz w:val="24"/>
          <w:szCs w:val="24"/>
          <w:lang w:val="lv-LV"/>
        </w:rPr>
        <w:t>prim</w:t>
      </w:r>
      <w:r>
        <w:rPr>
          <w:rFonts w:ascii="Times New Roman" w:hAnsi="Times New Roman"/>
          <w:sz w:val="24"/>
          <w:szCs w:val="24"/>
          <w:vertAlign w:val="superscript"/>
          <w:lang w:val="lv-LV"/>
        </w:rPr>
        <w:t xml:space="preserve"> </w:t>
      </w:r>
      <w:r w:rsidRPr="00CD6460">
        <w:rPr>
          <w:rFonts w:ascii="Times New Roman" w:hAnsi="Times New Roman"/>
          <w:sz w:val="24"/>
          <w:szCs w:val="24"/>
          <w:lang w:val="lv-LV"/>
        </w:rPr>
        <w:t xml:space="preserve">panta </w:t>
      </w:r>
      <w:r>
        <w:rPr>
          <w:rFonts w:ascii="Times New Roman" w:hAnsi="Times New Roman"/>
          <w:sz w:val="24"/>
          <w:szCs w:val="24"/>
          <w:lang w:val="lv-LV"/>
        </w:rPr>
        <w:t xml:space="preserve">pirmā, septītā un astotā </w:t>
      </w:r>
      <w:r w:rsidRPr="00CD6460">
        <w:rPr>
          <w:rFonts w:ascii="Times New Roman" w:hAnsi="Times New Roman"/>
          <w:sz w:val="24"/>
          <w:szCs w:val="24"/>
          <w:lang w:val="lv-LV"/>
        </w:rPr>
        <w:t>daļa, 1.</w:t>
      </w:r>
      <w:r>
        <w:rPr>
          <w:rFonts w:ascii="Times New Roman" w:hAnsi="Times New Roman"/>
          <w:sz w:val="24"/>
          <w:szCs w:val="24"/>
          <w:lang w:val="lv-LV"/>
        </w:rPr>
        <w:t> </w:t>
      </w:r>
      <w:r w:rsidRPr="00CD6460">
        <w:rPr>
          <w:rFonts w:ascii="Times New Roman" w:hAnsi="Times New Roman"/>
          <w:sz w:val="24"/>
          <w:szCs w:val="24"/>
          <w:lang w:val="lv-LV"/>
        </w:rPr>
        <w:t>pielikuma “</w:t>
      </w:r>
      <w:r w:rsidRPr="00CD6460">
        <w:rPr>
          <w:rFonts w:ascii="Times New Roman" w:hAnsi="Times New Roman"/>
          <w:i/>
          <w:sz w:val="24"/>
          <w:szCs w:val="24"/>
          <w:lang w:val="lv-LV"/>
        </w:rPr>
        <w:t>Objekti, kuru ietekmes novērtējums ir nepieciešams</w:t>
      </w:r>
      <w:r w:rsidRPr="00CD6460">
        <w:rPr>
          <w:rFonts w:ascii="Times New Roman" w:hAnsi="Times New Roman"/>
          <w:sz w:val="24"/>
          <w:szCs w:val="24"/>
          <w:lang w:val="lv-LV"/>
        </w:rPr>
        <w:t>” 25.</w:t>
      </w:r>
      <w:r>
        <w:rPr>
          <w:rFonts w:ascii="Times New Roman" w:hAnsi="Times New Roman"/>
          <w:sz w:val="24"/>
          <w:szCs w:val="24"/>
          <w:lang w:val="lv-LV"/>
        </w:rPr>
        <w:t> </w:t>
      </w:r>
      <w:r w:rsidRPr="00CD6460">
        <w:rPr>
          <w:rFonts w:ascii="Times New Roman" w:hAnsi="Times New Roman"/>
          <w:sz w:val="24"/>
          <w:szCs w:val="24"/>
          <w:lang w:val="lv-LV"/>
        </w:rPr>
        <w:t>punkt</w:t>
      </w:r>
      <w:r>
        <w:rPr>
          <w:rFonts w:ascii="Times New Roman" w:hAnsi="Times New Roman"/>
          <w:sz w:val="24"/>
          <w:szCs w:val="24"/>
          <w:lang w:val="lv-LV"/>
        </w:rPr>
        <w:t>s.</w:t>
      </w:r>
    </w:p>
    <w:p w:rsidR="00C303ED" w:rsidRPr="00CD6460" w:rsidP="00C303ED" w14:paraId="50F865A3" w14:textId="77777777">
      <w:pPr>
        <w:widowControl/>
        <w:spacing w:before="120" w:after="120" w:line="240" w:lineRule="auto"/>
        <w:jc w:val="both"/>
        <w:rPr>
          <w:rFonts w:ascii="Times New Roman" w:hAnsi="Times New Roman" w:eastAsiaTheme="minorHAnsi"/>
          <w:sz w:val="24"/>
          <w:szCs w:val="24"/>
          <w:lang w:val="lv-LV"/>
        </w:rPr>
      </w:pPr>
      <w:r w:rsidRPr="00CD6460">
        <w:rPr>
          <w:rFonts w:ascii="Times New Roman" w:hAnsi="Times New Roman" w:eastAsiaTheme="minorHAnsi"/>
          <w:b/>
          <w:bCs/>
          <w:sz w:val="24"/>
          <w:szCs w:val="24"/>
          <w:lang w:val="lv-LV"/>
        </w:rPr>
        <w:t>Lēmuma apstrīdēšana:</w:t>
      </w:r>
    </w:p>
    <w:p w:rsidR="00C303ED" w:rsidRPr="00CD6460" w:rsidP="00C303ED" w14:paraId="645FF1E8" w14:textId="77777777">
      <w:pPr>
        <w:widowControl/>
        <w:spacing w:before="120" w:after="120" w:line="240" w:lineRule="auto"/>
        <w:jc w:val="both"/>
        <w:rPr>
          <w:rFonts w:ascii="Times New Roman" w:hAnsi="Times New Roman" w:eastAsiaTheme="minorHAnsi"/>
          <w:kern w:val="3"/>
          <w:sz w:val="24"/>
          <w:szCs w:val="24"/>
          <w:lang w:val="lv-LV"/>
        </w:rPr>
      </w:pPr>
      <w:r w:rsidRPr="00CD6460">
        <w:rPr>
          <w:rFonts w:ascii="Times New Roman" w:hAnsi="Times New Roman" w:eastAsiaTheme="minorHAnsi"/>
          <w:sz w:val="24"/>
          <w:szCs w:val="24"/>
          <w:lang w:val="lv-LV"/>
        </w:rPr>
        <w:t xml:space="preserve">Atbilstoši Novērtējuma likuma 14. viens </w:t>
      </w:r>
      <w:r w:rsidRPr="00711D54">
        <w:rPr>
          <w:rFonts w:ascii="Times New Roman" w:hAnsi="Times New Roman" w:eastAsiaTheme="minorHAnsi"/>
          <w:i/>
          <w:iCs/>
          <w:sz w:val="24"/>
          <w:szCs w:val="24"/>
          <w:lang w:val="lv-LV"/>
        </w:rPr>
        <w:t>prim</w:t>
      </w:r>
      <w:r w:rsidRPr="00CD6460">
        <w:rPr>
          <w:rFonts w:ascii="Times New Roman" w:hAnsi="Times New Roman" w:eastAsiaTheme="minorHAnsi"/>
          <w:sz w:val="24"/>
          <w:szCs w:val="24"/>
          <w:lang w:val="lv-LV"/>
        </w:rPr>
        <w:t xml:space="preserve"> panta otrajai daļai šo </w:t>
      </w:r>
      <w:r w:rsidRPr="00CD6460">
        <w:rPr>
          <w:rFonts w:ascii="Times New Roman" w:hAnsi="Times New Roman" w:eastAsiaTheme="minorHAnsi"/>
          <w:kern w:val="3"/>
          <w:sz w:val="24"/>
          <w:szCs w:val="24"/>
          <w:lang w:val="lv-LV"/>
        </w:rPr>
        <w:t>Biroja lēmumu var pārsūdzēt viena mēneša laikā no tā spēkā stāšanās dienas, iesniedzot sūdzību Administratīvās rajona tiesas atbilstīgajā tiesu namā (</w:t>
      </w:r>
      <w:r w:rsidRPr="00CD6460">
        <w:rPr>
          <w:rFonts w:ascii="Times New Roman" w:hAnsi="Times New Roman" w:eastAsiaTheme="minorHAnsi"/>
          <w:sz w:val="24"/>
          <w:szCs w:val="24"/>
          <w:lang w:val="lv-LV"/>
        </w:rPr>
        <w:t xml:space="preserve">Administratīvā procesa likuma (turpmāk – APL) </w:t>
      </w:r>
      <w:r w:rsidRPr="00CD6460">
        <w:rPr>
          <w:rFonts w:ascii="Times New Roman" w:hAnsi="Times New Roman" w:eastAsiaTheme="minorHAnsi"/>
          <w:kern w:val="3"/>
          <w:sz w:val="24"/>
          <w:szCs w:val="24"/>
          <w:lang w:val="lv-LV"/>
        </w:rPr>
        <w:t>189. panta pirmā daļa) pēc pieteicēja adreses (fiziskā persona — pēc deklarētās dzīvesvietas adreses, papildu adreses (Dzīvesvietas deklarēšanas likuma izpratnē) vai nekustamā īpašuma atrašanās vietas. Lēmums stājas spēkā ar brīdi, kad tas paziņots adresātam (APL 70. panta pirmā daļa).</w:t>
      </w:r>
    </w:p>
    <w:p w:rsidR="00C303ED" w:rsidRPr="00CD6460" w:rsidP="00C303ED" w14:paraId="4FD04D5D" w14:textId="77777777">
      <w:pPr>
        <w:widowControl/>
        <w:spacing w:before="120" w:after="120" w:line="240" w:lineRule="auto"/>
        <w:ind w:left="-142" w:firstLine="142"/>
        <w:rPr>
          <w:rFonts w:ascii="Times New Roman" w:eastAsia="Times New Roman" w:hAnsi="Times New Roman"/>
          <w:sz w:val="24"/>
          <w:szCs w:val="24"/>
          <w:lang w:val="lv-LV"/>
        </w:rPr>
      </w:pPr>
    </w:p>
    <w:p w:rsidR="00C303ED" w:rsidRPr="00CD6460" w:rsidP="00C303ED" w14:paraId="0534BAD6" w14:textId="77777777">
      <w:pPr>
        <w:widowControl/>
        <w:spacing w:before="120" w:after="120" w:line="240" w:lineRule="auto"/>
        <w:ind w:left="-142" w:firstLine="142"/>
        <w:rPr>
          <w:rFonts w:ascii="Times New Roman" w:eastAsia="Times New Roman" w:hAnsi="Times New Roman"/>
          <w:noProof/>
          <w:sz w:val="24"/>
          <w:szCs w:val="24"/>
          <w:lang w:val="lv-LV"/>
        </w:rPr>
      </w:pPr>
      <w:r w:rsidRPr="00CD6460">
        <w:rPr>
          <w:rFonts w:ascii="Times New Roman" w:eastAsia="Times New Roman" w:hAnsi="Times New Roman"/>
          <w:noProof/>
          <w:sz w:val="24"/>
          <w:szCs w:val="24"/>
          <w:lang w:val="lv-LV"/>
        </w:rPr>
        <w:t>Direktora p.i.,</w:t>
      </w:r>
    </w:p>
    <w:p w:rsidR="00C303ED" w:rsidRPr="00CD6460" w:rsidP="00C303ED" w14:paraId="52F0533F" w14:textId="77777777">
      <w:pPr>
        <w:widowControl/>
        <w:spacing w:before="120" w:after="120" w:line="240" w:lineRule="auto"/>
        <w:ind w:left="-142" w:firstLine="142"/>
        <w:rPr>
          <w:rFonts w:ascii="Times New Roman" w:eastAsia="Times New Roman" w:hAnsi="Times New Roman"/>
          <w:sz w:val="24"/>
          <w:szCs w:val="24"/>
          <w:lang w:val="lv-LV"/>
        </w:rPr>
      </w:pPr>
      <w:r w:rsidRPr="00CD6460">
        <w:rPr>
          <w:rFonts w:ascii="Times New Roman" w:eastAsia="Times New Roman" w:hAnsi="Times New Roman"/>
          <w:noProof/>
          <w:sz w:val="24"/>
          <w:szCs w:val="24"/>
          <w:lang w:val="lv-LV"/>
        </w:rPr>
        <w:t>Ietekmes uz vidi novērtējumu daļas vadītāja</w:t>
      </w:r>
      <w:r w:rsidRPr="00CD6460">
        <w:rPr>
          <w:rFonts w:ascii="Times New Roman" w:eastAsia="Times New Roman" w:hAnsi="Times New Roman"/>
          <w:sz w:val="24"/>
          <w:szCs w:val="24"/>
          <w:lang w:val="lv-LV"/>
        </w:rPr>
        <w:t xml:space="preserve"> </w:t>
      </w:r>
      <w:r w:rsidRPr="00CD6460">
        <w:rPr>
          <w:rFonts w:ascii="Times New Roman" w:eastAsia="Times New Roman" w:hAnsi="Times New Roman"/>
          <w:sz w:val="24"/>
          <w:szCs w:val="24"/>
          <w:lang w:val="lv-LV"/>
        </w:rPr>
        <w:tab/>
      </w:r>
      <w:r w:rsidRPr="00CD6460">
        <w:rPr>
          <w:rFonts w:ascii="Times New Roman" w:eastAsia="Times New Roman" w:hAnsi="Times New Roman"/>
          <w:sz w:val="24"/>
          <w:szCs w:val="24"/>
          <w:lang w:val="lv-LV"/>
        </w:rPr>
        <w:tab/>
        <w:t xml:space="preserve"> (</w:t>
      </w:r>
      <w:r w:rsidRPr="00CD6460">
        <w:rPr>
          <w:rFonts w:ascii="Times New Roman" w:eastAsia="Times New Roman" w:hAnsi="Times New Roman"/>
          <w:i/>
          <w:iCs/>
          <w:sz w:val="24"/>
          <w:szCs w:val="24"/>
          <w:lang w:val="lv-LV"/>
        </w:rPr>
        <w:t>paraksts*</w:t>
      </w:r>
      <w:r w:rsidRPr="00CD6460">
        <w:rPr>
          <w:rFonts w:ascii="Times New Roman" w:eastAsia="Times New Roman" w:hAnsi="Times New Roman"/>
          <w:sz w:val="24"/>
          <w:szCs w:val="24"/>
          <w:lang w:val="lv-LV"/>
        </w:rPr>
        <w:t xml:space="preserve">) </w:t>
      </w:r>
      <w:r w:rsidRPr="00CD6460">
        <w:rPr>
          <w:rFonts w:ascii="Times New Roman" w:eastAsia="Times New Roman" w:hAnsi="Times New Roman"/>
          <w:sz w:val="24"/>
          <w:szCs w:val="24"/>
          <w:lang w:val="lv-LV"/>
        </w:rPr>
        <w:tab/>
      </w:r>
      <w:r w:rsidRPr="00CD6460">
        <w:rPr>
          <w:rFonts w:ascii="Times New Roman" w:eastAsia="Times New Roman" w:hAnsi="Times New Roman"/>
          <w:sz w:val="24"/>
          <w:szCs w:val="24"/>
          <w:lang w:val="lv-LV"/>
        </w:rPr>
        <w:tab/>
        <w:t xml:space="preserve"> </w:t>
      </w:r>
      <w:r w:rsidRPr="00CD6460">
        <w:rPr>
          <w:rFonts w:ascii="Times New Roman" w:eastAsia="Times New Roman" w:hAnsi="Times New Roman"/>
          <w:noProof/>
          <w:sz w:val="24"/>
          <w:szCs w:val="24"/>
          <w:lang w:val="lv-LV"/>
        </w:rPr>
        <w:t>Iveta Jēgere</w:t>
      </w:r>
    </w:p>
    <w:p w:rsidR="00C303ED" w:rsidRPr="00CD6460" w:rsidP="00C303ED" w14:paraId="68B677DE" w14:textId="77777777">
      <w:pPr>
        <w:widowControl/>
        <w:spacing w:before="120" w:after="120" w:line="240" w:lineRule="auto"/>
        <w:ind w:left="-142" w:firstLine="142"/>
        <w:jc w:val="both"/>
        <w:rPr>
          <w:rFonts w:ascii="Times New Roman" w:eastAsia="Times New Roman" w:hAnsi="Times New Roman"/>
          <w:sz w:val="24"/>
          <w:szCs w:val="24"/>
          <w:lang w:val="lv-LV"/>
        </w:rPr>
      </w:pPr>
    </w:p>
    <w:p w:rsidR="00C303ED" w:rsidRPr="00CD6460" w:rsidP="00C303ED" w14:paraId="3B2173A3" w14:textId="77777777">
      <w:pPr>
        <w:widowControl/>
        <w:spacing w:before="120" w:after="120" w:line="240" w:lineRule="auto"/>
        <w:ind w:left="-142" w:firstLine="142"/>
        <w:jc w:val="both"/>
        <w:rPr>
          <w:rFonts w:ascii="Times New Roman" w:eastAsia="Times New Roman" w:hAnsi="Times New Roman"/>
          <w:sz w:val="24"/>
          <w:szCs w:val="24"/>
          <w:lang w:val="lv-LV"/>
        </w:rPr>
      </w:pPr>
      <w:r w:rsidRPr="00CD6460">
        <w:rPr>
          <w:rFonts w:ascii="Times New Roman" w:eastAsia="Times New Roman" w:hAnsi="Times New Roman"/>
          <w:sz w:val="24"/>
          <w:szCs w:val="24"/>
          <w:lang w:val="lv-LV"/>
        </w:rPr>
        <w:t>*</w:t>
      </w:r>
      <w:r w:rsidRPr="00CD6460">
        <w:rPr>
          <w:rFonts w:ascii="Times New Roman" w:eastAsia="Times New Roman" w:hAnsi="Times New Roman"/>
          <w:i/>
          <w:iCs/>
          <w:sz w:val="24"/>
          <w:szCs w:val="24"/>
          <w:lang w:val="lv-LV"/>
        </w:rPr>
        <w:t>Dokuments ir parakstīts ar drošu elektronisko parakstu</w:t>
      </w:r>
    </w:p>
    <w:p w:rsidR="00C303ED" w:rsidRPr="00CD6460" w:rsidP="00C303ED" w14:paraId="0D5E14F3" w14:textId="77777777">
      <w:pPr>
        <w:widowControl/>
        <w:spacing w:after="0" w:line="240" w:lineRule="auto"/>
        <w:rPr>
          <w:rFonts w:ascii="Times New Roman" w:eastAsia="Times New Roman" w:hAnsi="Times New Roman"/>
          <w:sz w:val="20"/>
          <w:szCs w:val="20"/>
          <w:lang w:val="lv-LV"/>
        </w:rPr>
      </w:pPr>
      <w:smartTag w:uri="schemas-tilde-lv/tildestengine" w:element="veidnes">
        <w:smartTagPr>
          <w:attr w:name="baseform" w:val="Lēmums"/>
          <w:attr w:name="id" w:val="-1"/>
          <w:attr w:name="text" w:val="Lēmums"/>
        </w:smartTagPr>
      </w:smartTag>
    </w:p>
    <w:p w:rsidR="00C303ED" w:rsidRPr="00CD6460" w:rsidP="00C303ED" w14:paraId="6D5674DB" w14:textId="77777777">
      <w:pPr>
        <w:widowControl/>
        <w:spacing w:after="0" w:line="240" w:lineRule="auto"/>
        <w:rPr>
          <w:rFonts w:ascii="Times New Roman" w:eastAsia="Times New Roman" w:hAnsi="Times New Roman"/>
          <w:sz w:val="20"/>
          <w:szCs w:val="20"/>
          <w:lang w:val="lv-LV"/>
        </w:rPr>
      </w:pPr>
      <w:r w:rsidRPr="00CD6460">
        <w:rPr>
          <w:rFonts w:ascii="Times New Roman" w:eastAsia="Times New Roman" w:hAnsi="Times New Roman"/>
          <w:sz w:val="20"/>
          <w:szCs w:val="20"/>
          <w:lang w:val="lv-LV"/>
        </w:rPr>
        <w:t>Lēmums izsūtīts arī:</w:t>
      </w:r>
    </w:p>
    <w:p w:rsidR="00C303ED" w:rsidRPr="00CD6460" w:rsidP="00C303ED" w14:paraId="28CDF9CF" w14:textId="77777777">
      <w:pPr>
        <w:widowControl/>
        <w:spacing w:after="0" w:line="240" w:lineRule="auto"/>
        <w:rPr>
          <w:rFonts w:ascii="Times New Roman" w:eastAsia="Times New Roman" w:hAnsi="Times New Roman"/>
          <w:sz w:val="20"/>
          <w:szCs w:val="20"/>
          <w:lang w:val="lv-LV"/>
        </w:rPr>
      </w:pPr>
    </w:p>
    <w:p w:rsidR="00C303ED" w:rsidRPr="00CD6460" w:rsidP="00C303ED" w14:paraId="00F5449B" w14:textId="77777777">
      <w:pPr>
        <w:widowControl/>
        <w:numPr>
          <w:ilvl w:val="0"/>
          <w:numId w:val="14"/>
        </w:numPr>
        <w:spacing w:after="0" w:line="240" w:lineRule="auto"/>
        <w:rPr>
          <w:rFonts w:ascii="Times New Roman" w:eastAsia="Times New Roman" w:hAnsi="Times New Roman"/>
          <w:sz w:val="20"/>
          <w:szCs w:val="20"/>
          <w:lang w:val="lv-LV"/>
        </w:rPr>
      </w:pPr>
      <w:r w:rsidRPr="00CD6460">
        <w:rPr>
          <w:rFonts w:ascii="Times New Roman" w:eastAsia="Times New Roman" w:hAnsi="Times New Roman"/>
          <w:sz w:val="20"/>
          <w:szCs w:val="20"/>
          <w:lang w:val="lv-LV"/>
        </w:rPr>
        <w:t>Ogres novada pašvaldībai</w:t>
      </w:r>
      <w:r>
        <w:rPr>
          <w:rFonts w:ascii="Times New Roman" w:eastAsia="Times New Roman" w:hAnsi="Times New Roman"/>
          <w:sz w:val="20"/>
          <w:szCs w:val="20"/>
          <w:lang w:val="lv-LV"/>
        </w:rPr>
        <w:t xml:space="preserve">, </w:t>
      </w:r>
      <w:r>
        <w:rPr>
          <w:sz w:val="20"/>
          <w:szCs w:val="20"/>
        </w:rPr>
        <w:t>,</w:t>
      </w:r>
      <w:r w:rsidRPr="00E4190E">
        <w:rPr>
          <w:i/>
          <w:iCs/>
          <w:sz w:val="20"/>
          <w:szCs w:val="20"/>
        </w:rPr>
        <w:t xml:space="preserve"> </w:t>
      </w:r>
      <w:r w:rsidRPr="00C83E1B">
        <w:rPr>
          <w:rFonts w:ascii="Times New Roman" w:hAnsi="Times New Roman"/>
          <w:i/>
          <w:iCs/>
          <w:sz w:val="20"/>
          <w:szCs w:val="20"/>
        </w:rPr>
        <w:t>EAdresē</w:t>
      </w:r>
      <w:r w:rsidRPr="00C83E1B">
        <w:rPr>
          <w:rFonts w:ascii="Times New Roman" w:eastAsia="Times New Roman" w:hAnsi="Times New Roman"/>
          <w:sz w:val="20"/>
          <w:szCs w:val="20"/>
          <w:lang w:val="lv-LV"/>
        </w:rPr>
        <w:t>;</w:t>
      </w:r>
    </w:p>
    <w:p w:rsidR="00C303ED" w:rsidRPr="004B0649" w:rsidP="00C303ED" w14:paraId="5C55AFF2" w14:textId="77777777">
      <w:pPr>
        <w:widowControl/>
        <w:numPr>
          <w:ilvl w:val="0"/>
          <w:numId w:val="14"/>
        </w:numPr>
        <w:tabs>
          <w:tab w:val="left" w:pos="720"/>
        </w:tabs>
        <w:spacing w:after="0" w:line="240" w:lineRule="auto"/>
        <w:ind w:right="11"/>
        <w:jc w:val="both"/>
        <w:rPr>
          <w:rFonts w:ascii="Times New Roman" w:hAnsi="Times New Roman"/>
          <w:sz w:val="24"/>
          <w:szCs w:val="24"/>
          <w:lang w:val="lv-LV"/>
        </w:rPr>
      </w:pPr>
      <w:r w:rsidRPr="004B0649">
        <w:rPr>
          <w:rFonts w:ascii="Times New Roman" w:eastAsia="Times New Roman" w:hAnsi="Times New Roman"/>
          <w:sz w:val="20"/>
          <w:szCs w:val="20"/>
          <w:lang w:val="lv-LV"/>
        </w:rPr>
        <w:t>Valsts vides dienesta Lielrīgas reģionālajai vides pārvaldei</w:t>
      </w:r>
      <w:r>
        <w:rPr>
          <w:rFonts w:ascii="Times New Roman" w:eastAsia="Times New Roman" w:hAnsi="Times New Roman"/>
          <w:sz w:val="20"/>
          <w:szCs w:val="20"/>
          <w:lang w:val="lv-LV"/>
        </w:rPr>
        <w:t>,</w:t>
      </w:r>
      <w:r w:rsidRPr="00F92CE0">
        <w:rPr>
          <w:rFonts w:ascii="Times New Roman" w:hAnsi="Times New Roman"/>
          <w:i/>
          <w:iCs/>
          <w:sz w:val="20"/>
          <w:szCs w:val="20"/>
          <w:lang w:val="fr-BE"/>
        </w:rPr>
        <w:t xml:space="preserve"> </w:t>
      </w:r>
      <w:r w:rsidRPr="00F92CE0">
        <w:rPr>
          <w:rFonts w:ascii="Times New Roman" w:hAnsi="Times New Roman"/>
          <w:i/>
          <w:iCs/>
          <w:sz w:val="20"/>
          <w:szCs w:val="20"/>
          <w:lang w:val="fr-BE"/>
        </w:rPr>
        <w:t>EAdresē</w:t>
      </w:r>
      <w:r w:rsidRPr="004B0649">
        <w:rPr>
          <w:rFonts w:ascii="Times New Roman" w:eastAsia="Times New Roman" w:hAnsi="Times New Roman"/>
          <w:sz w:val="20"/>
          <w:szCs w:val="20"/>
          <w:lang w:val="lv-LV"/>
        </w:rPr>
        <w:t>.</w:t>
      </w:r>
    </w:p>
    <w:p w:rsidR="00C303ED" w:rsidRPr="00B55C78" w:rsidP="00B55C78" w14:paraId="10D813EC" w14:textId="77777777">
      <w:pPr>
        <w:pStyle w:val="Header"/>
        <w:tabs>
          <w:tab w:val="clear" w:pos="4320"/>
          <w:tab w:val="clear" w:pos="8640"/>
        </w:tabs>
        <w:spacing w:before="200"/>
        <w:ind w:left="2880" w:firstLine="720"/>
        <w:rPr>
          <w:rFonts w:ascii="Times New Roman" w:hAnsi="Times New Roman"/>
          <w:b/>
          <w:bCs/>
          <w:sz w:val="28"/>
          <w:szCs w:val="28"/>
          <w:lang w:val="lv-LV"/>
        </w:rPr>
      </w:pPr>
    </w:p>
    <w:sectPr w:rsidSect="00B117E2">
      <w:footerReference w:type="default" r:id="rId7"/>
      <w:headerReference w:type="first" r:id="rId8"/>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566430"/>
      <w:docPartObj>
        <w:docPartGallery w:val="Page Numbers (Bottom of Page)"/>
        <w:docPartUnique/>
      </w:docPartObj>
    </w:sdtPr>
    <w:sdtEndPr>
      <w:rPr>
        <w:rFonts w:ascii="Times New Roman" w:hAnsi="Times New Roman"/>
        <w:noProof/>
        <w:sz w:val="24"/>
        <w:szCs w:val="24"/>
      </w:rPr>
    </w:sdtEndPr>
    <w:sdtContent>
      <w:p w:rsidR="000A11BA" w:rsidRPr="00B55C78" w14:paraId="0046A070" w14:textId="0F4C39E0">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6</w:t>
        </w:r>
        <w:r w:rsidRPr="00B55C78">
          <w:rPr>
            <w:rFonts w:ascii="Times New Roman" w:hAnsi="Times New Roman"/>
            <w:noProof/>
            <w:sz w:val="24"/>
            <w:szCs w:val="24"/>
          </w:rPr>
          <w:fldChar w:fldCharType="end"/>
        </w:r>
      </w:p>
    </w:sdtContent>
  </w:sdt>
  <w:p w:rsidR="000A11BA" w14:paraId="57A324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5D0E" w14:paraId="294FFA56" w14:textId="77777777">
      <w:pPr>
        <w:spacing w:after="0" w:line="240" w:lineRule="auto"/>
      </w:pPr>
      <w:r>
        <w:separator/>
      </w:r>
    </w:p>
  </w:footnote>
  <w:footnote w:type="continuationSeparator" w:id="1">
    <w:p w:rsidR="00855D0E" w14:paraId="4BAD059C" w14:textId="77777777">
      <w:pPr>
        <w:spacing w:after="0" w:line="240" w:lineRule="auto"/>
      </w:pPr>
      <w:r>
        <w:continuationSeparator/>
      </w:r>
    </w:p>
  </w:footnote>
  <w:footnote w:id="2">
    <w:p w:rsidR="00C303ED" w:rsidRPr="002C55F4" w:rsidP="00C303ED" w14:paraId="5E4BB540" w14:textId="77777777">
      <w:pPr>
        <w:pStyle w:val="FootnoteText"/>
        <w:jc w:val="both"/>
        <w:rPr>
          <w:rFonts w:ascii="Times New Roman" w:hAnsi="Times New Roman"/>
          <w:lang w:val="lv-LV"/>
        </w:rPr>
      </w:pPr>
      <w:r w:rsidRPr="002C55F4">
        <w:rPr>
          <w:rStyle w:val="FootnoteReference"/>
          <w:rFonts w:ascii="Times New Roman" w:hAnsi="Times New Roman"/>
        </w:rPr>
        <w:footnoteRef/>
      </w:r>
      <w:r w:rsidRPr="002C55F4">
        <w:rPr>
          <w:rFonts w:ascii="Times New Roman" w:hAnsi="Times New Roman"/>
        </w:rPr>
        <w:t>Apstiprināts ar Ķeguma novada domes 13.08.2013. lēmumu Nr.281 (protokols Nr.17, 1.§) “</w:t>
      </w:r>
      <w:r w:rsidRPr="002C55F4">
        <w:rPr>
          <w:rFonts w:ascii="Times New Roman" w:hAnsi="Times New Roman"/>
          <w:i/>
          <w:iCs/>
        </w:rPr>
        <w:t>Par Ķeguma novada teritorijas plānojuma 2013.–2024. gadam un vides pārskata apstiprināšanu un saistošo noteikumu izdošanu”.</w:t>
      </w:r>
    </w:p>
  </w:footnote>
  <w:footnote w:id="3">
    <w:p w:rsidR="00C303ED" w:rsidRPr="002C55F4" w:rsidP="00C303ED" w14:paraId="1975317E" w14:textId="77777777">
      <w:pPr>
        <w:pStyle w:val="FootnoteText"/>
        <w:jc w:val="both"/>
        <w:rPr>
          <w:lang w:val="lv-LV"/>
        </w:rPr>
      </w:pPr>
      <w:r w:rsidRPr="002C55F4">
        <w:rPr>
          <w:rStyle w:val="FootnoteReference"/>
          <w:rFonts w:ascii="Times New Roman" w:hAnsi="Times New Roman"/>
        </w:rPr>
        <w:footnoteRef/>
      </w:r>
      <w:r w:rsidRPr="00F92CE0">
        <w:rPr>
          <w:rFonts w:ascii="Times New Roman" w:hAnsi="Times New Roman"/>
          <w:lang w:val="lv-LV"/>
        </w:rPr>
        <w:t xml:space="preserve"> Saskaņā likumu </w:t>
      </w:r>
      <w:r w:rsidRPr="00F92CE0">
        <w:rPr>
          <w:rFonts w:ascii="Times New Roman" w:hAnsi="Times New Roman"/>
          <w:i/>
          <w:iCs/>
          <w:lang w:val="lv-LV"/>
        </w:rPr>
        <w:t>“Par īpaši aizsargājamām dabas teritorijām”</w:t>
      </w:r>
      <w:r w:rsidRPr="00F92CE0">
        <w:rPr>
          <w:rFonts w:ascii="Times New Roman" w:hAnsi="Times New Roman"/>
          <w:lang w:val="lv-LV"/>
        </w:rPr>
        <w:t xml:space="preserve"> teritorija, kas noteikta īpaši aizsargājamo putnu sugu aizsardzībai.</w:t>
      </w:r>
    </w:p>
  </w:footnote>
  <w:footnote w:id="4">
    <w:p w:rsidR="00C303ED" w:rsidRPr="00A5597D" w:rsidP="00C303ED" w14:paraId="3FF86F10" w14:textId="77777777">
      <w:pPr>
        <w:pStyle w:val="FootnoteText"/>
        <w:rPr>
          <w:rFonts w:ascii="Times New Roman" w:hAnsi="Times New Roman"/>
          <w:lang w:val="lv-LV"/>
        </w:rPr>
      </w:pPr>
      <w:r>
        <w:rPr>
          <w:rStyle w:val="FootnoteReference"/>
        </w:rPr>
        <w:footnoteRef/>
      </w:r>
      <w:r w:rsidRPr="00F92CE0">
        <w:rPr>
          <w:lang w:val="lv-LV"/>
        </w:rPr>
        <w:t xml:space="preserve"> </w:t>
      </w:r>
      <w:r w:rsidRPr="00F92CE0">
        <w:rPr>
          <w:rFonts w:ascii="Times New Roman" w:hAnsi="Times New Roman"/>
          <w:lang w:val="lv-LV"/>
        </w:rPr>
        <w:t>Atbilstoši Administratīvo teritoriju un apdzīvoto vietu likumam no 2021. gada 1. jūlija Ķeguma novads iekļauts Ogres novada administratīvajā teritorijā.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3094" w:rsidP="003B3094" w14:paraId="274CFB0F" w14:textId="77777777">
    <w:pPr>
      <w:pStyle w:val="Header"/>
      <w:rPr>
        <w:rFonts w:ascii="Times New Roman" w:hAnsi="Times New Roman"/>
      </w:rPr>
    </w:pPr>
  </w:p>
  <w:p w:rsidR="003B3094" w:rsidP="003B3094" w14:paraId="4F482D50" w14:textId="77777777">
    <w:pPr>
      <w:pStyle w:val="Header"/>
      <w:rPr>
        <w:rFonts w:ascii="Times New Roman" w:hAnsi="Times New Roman"/>
      </w:rPr>
    </w:pPr>
  </w:p>
  <w:p w:rsidR="003B3094" w:rsidP="003B3094" w14:paraId="1EFF3F1D" w14:textId="77777777">
    <w:pPr>
      <w:pStyle w:val="Header"/>
      <w:rPr>
        <w:rFonts w:ascii="Times New Roman" w:hAnsi="Times New Roman"/>
      </w:rPr>
    </w:pPr>
  </w:p>
  <w:p w:rsidR="003B3094" w:rsidP="003B3094" w14:paraId="41250856" w14:textId="77777777">
    <w:pPr>
      <w:pStyle w:val="Header"/>
      <w:rPr>
        <w:rFonts w:ascii="Times New Roman" w:hAnsi="Times New Roman"/>
      </w:rPr>
    </w:pPr>
  </w:p>
  <w:p w:rsidR="003B3094" w:rsidP="003B3094" w14:paraId="44BDAC0D" w14:textId="77777777">
    <w:pPr>
      <w:pStyle w:val="Header"/>
      <w:rPr>
        <w:rFonts w:ascii="Times New Roman" w:hAnsi="Times New Roman"/>
      </w:rPr>
    </w:pPr>
  </w:p>
  <w:p w:rsidR="003B3094" w:rsidP="003B3094" w14:paraId="3B7E3C46" w14:textId="77777777">
    <w:pPr>
      <w:pStyle w:val="Header"/>
      <w:rPr>
        <w:rFonts w:ascii="Times New Roman" w:hAnsi="Times New Roman"/>
      </w:rPr>
    </w:pPr>
  </w:p>
  <w:p w:rsidR="003B3094" w:rsidP="003B3094" w14:paraId="74DB2331" w14:textId="77777777">
    <w:pPr>
      <w:pStyle w:val="Header"/>
      <w:rPr>
        <w:rFonts w:ascii="Times New Roman" w:hAnsi="Times New Roman"/>
      </w:rPr>
    </w:pPr>
  </w:p>
  <w:p w:rsidR="003B3094" w:rsidP="003B3094" w14:paraId="15E1FFDF" w14:textId="77777777">
    <w:pPr>
      <w:pStyle w:val="Header"/>
      <w:rPr>
        <w:rFonts w:ascii="Times New Roman" w:hAnsi="Times New Roman"/>
      </w:rPr>
    </w:pPr>
  </w:p>
  <w:p w:rsidR="003B3094" w:rsidP="003B3094" w14:paraId="1A21C53D" w14:textId="77777777">
    <w:pPr>
      <w:pStyle w:val="Header"/>
      <w:rPr>
        <w:rFonts w:ascii="Times New Roman" w:hAnsi="Times New Roman"/>
      </w:rPr>
    </w:pPr>
  </w:p>
  <w:p w:rsidR="003B3094" w:rsidP="003B3094" w14:paraId="1C98639E" w14:textId="77777777">
    <w:pPr>
      <w:pStyle w:val="Header"/>
      <w:rPr>
        <w:rFonts w:ascii="Times New Roman" w:hAnsi="Times New Roman"/>
      </w:rPr>
    </w:pPr>
  </w:p>
  <w:p w:rsidR="003B3094" w:rsidRPr="00815277" w:rsidP="003B3094" w14:paraId="1D326F8E" w14:textId="398BC2BA">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3094" w:rsidP="003B309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r w:rsidR="003A45E5">
                            <w:rPr>
                              <w:rFonts w:ascii="Times New Roman" w:eastAsia="Times New Roman" w:hAnsi="Times New Roman"/>
                              <w:color w:val="231F20"/>
                              <w:sz w:val="17"/>
                              <w:szCs w:val="17"/>
                            </w:rPr>
                            <w:t>tālr</w:t>
                          </w:r>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212865C3"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r w:rsidR="003A45E5">
                      <w:rPr>
                        <w:rFonts w:ascii="Times New Roman" w:eastAsia="Times New Roman" w:hAnsi="Times New Roman"/>
                        <w:color w:val="231F20"/>
                        <w:sz w:val="17"/>
                        <w:szCs w:val="17"/>
                      </w:rPr>
                      <w:t>tālr</w:t>
                    </w:r>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14:paraId="32EE5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15226DC"/>
    <w:multiLevelType w:val="hybridMultilevel"/>
    <w:tmpl w:val="DF72CA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2F712CF8"/>
    <w:multiLevelType w:val="multilevel"/>
    <w:tmpl w:val="8CD06BCC"/>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1345E95"/>
    <w:multiLevelType w:val="hybridMultilevel"/>
    <w:tmpl w:val="6C3C9A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1">
    <w:nsid w:val="51B84297"/>
    <w:multiLevelType w:val="hybridMultilevel"/>
    <w:tmpl w:val="864E090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1">
    <w:nsid w:val="5563107B"/>
    <w:multiLevelType w:val="hybridMultilevel"/>
    <w:tmpl w:val="0B8AEB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1">
    <w:nsid w:val="5E0703C9"/>
    <w:multiLevelType w:val="hybridMultilevel"/>
    <w:tmpl w:val="830E29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4173"/>
    <w:rsid w:val="0015490B"/>
    <w:rsid w:val="001861E1"/>
    <w:rsid w:val="001B2EAC"/>
    <w:rsid w:val="0020556B"/>
    <w:rsid w:val="00223F4C"/>
    <w:rsid w:val="00225499"/>
    <w:rsid w:val="00225A1D"/>
    <w:rsid w:val="00271C85"/>
    <w:rsid w:val="00275B9E"/>
    <w:rsid w:val="002C55F4"/>
    <w:rsid w:val="002D7752"/>
    <w:rsid w:val="002E1474"/>
    <w:rsid w:val="00313955"/>
    <w:rsid w:val="003A45E5"/>
    <w:rsid w:val="003B3094"/>
    <w:rsid w:val="004B0649"/>
    <w:rsid w:val="004B70BA"/>
    <w:rsid w:val="004F26E0"/>
    <w:rsid w:val="00535564"/>
    <w:rsid w:val="005C6A06"/>
    <w:rsid w:val="005E672E"/>
    <w:rsid w:val="00653C82"/>
    <w:rsid w:val="00663C3A"/>
    <w:rsid w:val="006C1F4E"/>
    <w:rsid w:val="00711D54"/>
    <w:rsid w:val="007407AD"/>
    <w:rsid w:val="00752C7A"/>
    <w:rsid w:val="007811BA"/>
    <w:rsid w:val="0079265C"/>
    <w:rsid w:val="007B3BA5"/>
    <w:rsid w:val="007E4D1F"/>
    <w:rsid w:val="007F77D9"/>
    <w:rsid w:val="0080657F"/>
    <w:rsid w:val="00815277"/>
    <w:rsid w:val="00842C4F"/>
    <w:rsid w:val="00855D0E"/>
    <w:rsid w:val="00876C21"/>
    <w:rsid w:val="0088296A"/>
    <w:rsid w:val="00902349"/>
    <w:rsid w:val="00910D6E"/>
    <w:rsid w:val="009215D5"/>
    <w:rsid w:val="00960C5E"/>
    <w:rsid w:val="009B7306"/>
    <w:rsid w:val="00A01950"/>
    <w:rsid w:val="00A11397"/>
    <w:rsid w:val="00A330A9"/>
    <w:rsid w:val="00A5597D"/>
    <w:rsid w:val="00A814A9"/>
    <w:rsid w:val="00A95BEA"/>
    <w:rsid w:val="00B0767C"/>
    <w:rsid w:val="00B117E2"/>
    <w:rsid w:val="00B12C26"/>
    <w:rsid w:val="00B55C78"/>
    <w:rsid w:val="00B645B7"/>
    <w:rsid w:val="00BF0050"/>
    <w:rsid w:val="00BF1536"/>
    <w:rsid w:val="00C303ED"/>
    <w:rsid w:val="00C47F57"/>
    <w:rsid w:val="00C606CF"/>
    <w:rsid w:val="00C83E1B"/>
    <w:rsid w:val="00C95806"/>
    <w:rsid w:val="00CD0971"/>
    <w:rsid w:val="00CD6460"/>
    <w:rsid w:val="00D21FA6"/>
    <w:rsid w:val="00D94D1A"/>
    <w:rsid w:val="00DD0CF8"/>
    <w:rsid w:val="00E13AD3"/>
    <w:rsid w:val="00E31AA8"/>
    <w:rsid w:val="00E365CE"/>
    <w:rsid w:val="00E415A2"/>
    <w:rsid w:val="00E4190E"/>
    <w:rsid w:val="00E7353C"/>
    <w:rsid w:val="00E81B96"/>
    <w:rsid w:val="00EE0E5E"/>
    <w:rsid w:val="00F146B6"/>
    <w:rsid w:val="00F81025"/>
    <w:rsid w:val="00F92CE0"/>
    <w:rsid w:val="00F9468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nhideWhenUsed/>
    <w:rsid w:val="00C303ED"/>
    <w:pPr>
      <w:spacing w:after="0" w:line="240" w:lineRule="auto"/>
    </w:pPr>
    <w:rPr>
      <w:sz w:val="20"/>
      <w:szCs w:val="20"/>
    </w:rPr>
  </w:style>
  <w:style w:type="character" w:customStyle="1" w:styleId="FootnoteTextChar">
    <w:name w:val="Footnote Text Char"/>
    <w:basedOn w:val="DefaultParagraphFont"/>
    <w:link w:val="FootnoteText"/>
    <w:rsid w:val="00C303ED"/>
    <w:rPr>
      <w:lang w:val="en-US" w:eastAsia="en-US"/>
    </w:rPr>
  </w:style>
  <w:style w:type="character" w:styleId="FootnoteReference">
    <w:name w:val="footnote reference"/>
    <w:basedOn w:val="DefaultParagraphFont"/>
    <w:unhideWhenUsed/>
    <w:rsid w:val="00C303ED"/>
    <w:rPr>
      <w:vertAlign w:val="superscript"/>
    </w:rPr>
  </w:style>
  <w:style w:type="paragraph" w:styleId="NormalWeb">
    <w:name w:val="Normal (Web)"/>
    <w:basedOn w:val="Normal"/>
    <w:rsid w:val="00C303ED"/>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C303ED"/>
    <w:pPr>
      <w:ind w:left="720"/>
      <w:contextualSpacing/>
    </w:pPr>
  </w:style>
  <w:style w:type="character" w:customStyle="1" w:styleId="Bodytext">
    <w:name w:val="Body text_"/>
    <w:link w:val="BodyText1"/>
    <w:uiPriority w:val="99"/>
    <w:locked/>
    <w:rsid w:val="00C303ED"/>
    <w:rPr>
      <w:rFonts w:ascii="Tahoma" w:hAnsi="Tahoma" w:cs="Tahoma"/>
      <w:spacing w:val="3"/>
      <w:sz w:val="18"/>
      <w:szCs w:val="18"/>
      <w:shd w:val="clear" w:color="auto" w:fill="FFFFFF"/>
    </w:rPr>
  </w:style>
  <w:style w:type="paragraph" w:customStyle="1" w:styleId="BodyText1">
    <w:name w:val="Body Text1"/>
    <w:basedOn w:val="Normal"/>
    <w:link w:val="Bodytext"/>
    <w:uiPriority w:val="99"/>
    <w:rsid w:val="00C303ED"/>
    <w:pPr>
      <w:shd w:val="clear" w:color="auto" w:fill="FFFFFF"/>
      <w:spacing w:after="0" w:line="240" w:lineRule="atLeast"/>
      <w:ind w:hanging="420"/>
      <w:jc w:val="both"/>
    </w:pPr>
    <w:rPr>
      <w:rFonts w:ascii="Tahoma" w:hAnsi="Tahoma" w:cs="Tahoma"/>
      <w:spacing w:val="3"/>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zkg@inbox.lv"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11180</Words>
  <Characters>6374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Vineta Maskava</cp:lastModifiedBy>
  <cp:revision>7</cp:revision>
  <dcterms:created xsi:type="dcterms:W3CDTF">2021-07-29T07:54:00Z</dcterms:created>
  <dcterms:modified xsi:type="dcterms:W3CDTF">2021-08-24T12:40:00Z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