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2C" w:rsidRPr="006845E4" w:rsidRDefault="0099762C" w:rsidP="004A3003">
      <w:pPr>
        <w:jc w:val="center"/>
        <w:rPr>
          <w:rFonts w:ascii="RimBelwe" w:hAnsi="RimBelwe"/>
          <w:noProof/>
          <w:sz w:val="36"/>
        </w:rPr>
      </w:pPr>
      <w:r w:rsidRPr="006845E4">
        <w:rPr>
          <w:rFonts w:ascii="Dutch TL" w:hAnsi="Dutch TL"/>
          <w:noProof/>
        </w:rPr>
        <w:object w:dxaOrig="1244" w:dyaOrig="1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6.75pt" o:ole="">
            <v:imagedata r:id="rId7" o:title=""/>
          </v:shape>
          <o:OLEObject Type="Embed" ProgID="CorelDraw.Graphic.7" ShapeID="_x0000_i1025" DrawAspect="Content" ObjectID="_1447672295" r:id="rId8"/>
        </w:object>
      </w:r>
    </w:p>
    <w:p w:rsidR="0099762C" w:rsidRPr="006845E4" w:rsidRDefault="0099762C" w:rsidP="004A3003">
      <w:pPr>
        <w:pBdr>
          <w:bottom w:val="single" w:sz="12" w:space="1" w:color="auto"/>
        </w:pBdr>
        <w:jc w:val="center"/>
        <w:rPr>
          <w:rFonts w:ascii="RimBelwe" w:hAnsi="RimBelwe"/>
          <w:noProof/>
          <w:sz w:val="36"/>
        </w:rPr>
      </w:pPr>
      <w:r w:rsidRPr="006845E4">
        <w:rPr>
          <w:rFonts w:ascii="RimBelwe" w:hAnsi="RimBelwe"/>
          <w:noProof/>
          <w:sz w:val="36"/>
        </w:rPr>
        <w:t xml:space="preserve"> OGRES  NOVADA  PAŠVALDĪBA</w:t>
      </w:r>
    </w:p>
    <w:p w:rsidR="0099762C" w:rsidRPr="006845E4" w:rsidRDefault="0099762C" w:rsidP="004A3003">
      <w:pPr>
        <w:pBdr>
          <w:bottom w:val="single" w:sz="12" w:space="1" w:color="auto"/>
        </w:pBdr>
        <w:jc w:val="center"/>
        <w:rPr>
          <w:rFonts w:ascii="RimBelwe" w:hAnsi="RimBelwe"/>
          <w:noProof/>
          <w:sz w:val="18"/>
        </w:rPr>
      </w:pPr>
      <w:r w:rsidRPr="006845E4">
        <w:rPr>
          <w:rFonts w:ascii="RimBelwe" w:hAnsi="RimBelwe"/>
          <w:noProof/>
          <w:sz w:val="18"/>
        </w:rPr>
        <w:t>Brīvības iela 33, Ogre, Ogres nov., LV-5001</w:t>
      </w:r>
    </w:p>
    <w:p w:rsidR="0099762C" w:rsidRPr="006845E4" w:rsidRDefault="0099762C" w:rsidP="004A3003">
      <w:pPr>
        <w:pBdr>
          <w:bottom w:val="single" w:sz="12" w:space="1" w:color="auto"/>
        </w:pBdr>
        <w:jc w:val="center"/>
        <w:rPr>
          <w:rFonts w:ascii="RimBelwe" w:hAnsi="RimBelwe"/>
          <w:noProof/>
          <w:sz w:val="18"/>
        </w:rPr>
      </w:pPr>
      <w:r w:rsidRPr="006845E4">
        <w:rPr>
          <w:rFonts w:ascii="RimBelwe" w:hAnsi="RimBelwe"/>
          <w:noProof/>
          <w:sz w:val="18"/>
        </w:rPr>
        <w:t>Reģ.Nr.90000024455, Tālr.: 650-71160, fakss: 650-71161, e-pasts: ogredome@ogresnovads.lv</w:t>
      </w:r>
    </w:p>
    <w:p w:rsidR="0099762C" w:rsidRPr="006845E4" w:rsidRDefault="0099762C" w:rsidP="004A3003">
      <w:pPr>
        <w:rPr>
          <w:sz w:val="28"/>
        </w:rPr>
      </w:pPr>
    </w:p>
    <w:p w:rsidR="0099762C" w:rsidRPr="006845E4" w:rsidRDefault="0099762C" w:rsidP="004A3003">
      <w:pPr>
        <w:pStyle w:val="Title"/>
        <w:rPr>
          <w:rFonts w:ascii="Times New Roman" w:hAnsi="Times New Roman"/>
          <w:b/>
          <w:sz w:val="24"/>
        </w:rPr>
      </w:pPr>
      <w:r w:rsidRPr="006845E4">
        <w:rPr>
          <w:rFonts w:ascii="Times New Roman" w:hAnsi="Times New Roman"/>
          <w:b/>
          <w:sz w:val="24"/>
        </w:rPr>
        <w:t>Saistošie noteikumi</w:t>
      </w:r>
    </w:p>
    <w:p w:rsidR="0099762C" w:rsidRPr="006845E4" w:rsidRDefault="0099762C" w:rsidP="004A3003">
      <w:pPr>
        <w:pStyle w:val="Title"/>
        <w:rPr>
          <w:rFonts w:ascii="Times New Roman" w:hAnsi="Times New Roman"/>
          <w:b/>
          <w:bCs/>
          <w:sz w:val="24"/>
        </w:rPr>
      </w:pPr>
      <w:r w:rsidRPr="006845E4">
        <w:rPr>
          <w:rFonts w:ascii="Times New Roman" w:hAnsi="Times New Roman"/>
          <w:b/>
          <w:bCs/>
          <w:sz w:val="24"/>
        </w:rPr>
        <w:t>Ogrē</w:t>
      </w:r>
    </w:p>
    <w:tbl>
      <w:tblPr>
        <w:tblW w:w="5000" w:type="pct"/>
        <w:tblLook w:val="0000"/>
      </w:tblPr>
      <w:tblGrid>
        <w:gridCol w:w="4501"/>
        <w:gridCol w:w="4501"/>
      </w:tblGrid>
      <w:tr w:rsidR="0099762C" w:rsidRPr="006845E4" w:rsidTr="006845E4">
        <w:tc>
          <w:tcPr>
            <w:tcW w:w="2500" w:type="pct"/>
          </w:tcPr>
          <w:p w:rsidR="0099762C" w:rsidRPr="006845E4" w:rsidRDefault="0099762C" w:rsidP="006845E4">
            <w:pPr>
              <w:pStyle w:val="Title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845E4">
              <w:rPr>
                <w:rFonts w:ascii="Times New Roman" w:hAnsi="Times New Roman"/>
                <w:b/>
                <w:bCs/>
                <w:sz w:val="24"/>
              </w:rPr>
              <w:t>2013.gada 26.septembrī</w:t>
            </w:r>
          </w:p>
        </w:tc>
        <w:tc>
          <w:tcPr>
            <w:tcW w:w="2500" w:type="pct"/>
          </w:tcPr>
          <w:p w:rsidR="0099762C" w:rsidRPr="006845E4" w:rsidRDefault="0099762C" w:rsidP="006845E4">
            <w:pPr>
              <w:pStyle w:val="Heading4"/>
              <w:jc w:val="right"/>
              <w:rPr>
                <w:bCs w:val="0"/>
              </w:rPr>
            </w:pPr>
            <w:r w:rsidRPr="006845E4">
              <w:rPr>
                <w:bCs w:val="0"/>
              </w:rPr>
              <w:t>Nr.22/2013</w:t>
            </w:r>
          </w:p>
        </w:tc>
      </w:tr>
      <w:tr w:rsidR="0099762C" w:rsidRPr="006845E4" w:rsidTr="006845E4">
        <w:tc>
          <w:tcPr>
            <w:tcW w:w="2500" w:type="pct"/>
          </w:tcPr>
          <w:p w:rsidR="0099762C" w:rsidRPr="006845E4" w:rsidRDefault="0099762C" w:rsidP="00213C99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  <w:tc>
          <w:tcPr>
            <w:tcW w:w="2500" w:type="pct"/>
          </w:tcPr>
          <w:p w:rsidR="0099762C" w:rsidRPr="006845E4" w:rsidRDefault="0099762C" w:rsidP="006845E4">
            <w:pPr>
              <w:pStyle w:val="Title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6845E4">
              <w:rPr>
                <w:rFonts w:ascii="Times New Roman" w:hAnsi="Times New Roman"/>
                <w:b/>
                <w:bCs/>
                <w:sz w:val="24"/>
              </w:rPr>
              <w:t>(protokols Nr.15; 4.§)</w:t>
            </w:r>
          </w:p>
        </w:tc>
      </w:tr>
    </w:tbl>
    <w:p w:rsidR="0099762C" w:rsidRPr="006845E4" w:rsidRDefault="0099762C" w:rsidP="004A3003">
      <w:pPr>
        <w:pStyle w:val="BodyText"/>
        <w:rPr>
          <w:sz w:val="24"/>
        </w:rPr>
      </w:pPr>
      <w:r w:rsidRPr="006845E4">
        <w:rPr>
          <w:sz w:val="24"/>
        </w:rPr>
        <w:t>GROZĪJUMI</w:t>
      </w:r>
    </w:p>
    <w:p w:rsidR="0099762C" w:rsidRPr="006845E4" w:rsidRDefault="0099762C" w:rsidP="004A3003">
      <w:pPr>
        <w:pStyle w:val="BodyText"/>
        <w:rPr>
          <w:sz w:val="24"/>
        </w:rPr>
      </w:pPr>
      <w:r w:rsidRPr="006845E4">
        <w:rPr>
          <w:sz w:val="24"/>
        </w:rPr>
        <w:t xml:space="preserve">17.12.2009. SAISTOŠAJOS NOTEIKUMOS Nr.33/2009 </w:t>
      </w:r>
    </w:p>
    <w:p w:rsidR="0099762C" w:rsidRPr="006845E4" w:rsidRDefault="0099762C" w:rsidP="004A3003">
      <w:pPr>
        <w:pStyle w:val="BodyText"/>
        <w:rPr>
          <w:sz w:val="24"/>
        </w:rPr>
      </w:pPr>
      <w:r w:rsidRPr="006845E4">
        <w:rPr>
          <w:sz w:val="24"/>
        </w:rPr>
        <w:t>„PAR PASAŽIERU PĀRVADĀJUMU AR VIEGLAJIEM TAKSOMETRIEM LICENCĒŠANAS KĀRTĪBU UN MAKSIMĀLAJIEM VIEGLO TAKSOMETRU PĀRVADĀJUMU TARIFIEM”</w:t>
      </w:r>
    </w:p>
    <w:p w:rsidR="0099762C" w:rsidRPr="006845E4" w:rsidRDefault="0099762C" w:rsidP="004A3003">
      <w:pPr>
        <w:pStyle w:val="Subtitle"/>
        <w:jc w:val="right"/>
        <w:rPr>
          <w:rFonts w:ascii="Times New Roman" w:hAnsi="Times New Roman"/>
          <w:b w:val="0"/>
          <w:i/>
          <w:iCs/>
          <w:sz w:val="24"/>
        </w:rPr>
      </w:pPr>
      <w:r w:rsidRPr="006845E4">
        <w:rPr>
          <w:rFonts w:ascii="Times New Roman" w:hAnsi="Times New Roman"/>
          <w:b w:val="0"/>
          <w:i/>
          <w:iCs/>
          <w:sz w:val="24"/>
        </w:rPr>
        <w:t xml:space="preserve">Izdoti saskaņā ar </w:t>
      </w:r>
    </w:p>
    <w:p w:rsidR="0099762C" w:rsidRPr="006845E4" w:rsidRDefault="0099762C" w:rsidP="004A3003">
      <w:pPr>
        <w:jc w:val="right"/>
        <w:rPr>
          <w:i/>
          <w:iCs/>
        </w:rPr>
      </w:pPr>
      <w:r w:rsidRPr="006845E4">
        <w:rPr>
          <w:i/>
          <w:iCs/>
        </w:rPr>
        <w:t>likuma "Par pašvaldībām” 21.panta pirmās daļas 14.punkta f) apakšpunktu,</w:t>
      </w:r>
    </w:p>
    <w:p w:rsidR="0099762C" w:rsidRPr="006845E4" w:rsidRDefault="0099762C" w:rsidP="004A3003">
      <w:pPr>
        <w:jc w:val="right"/>
        <w:rPr>
          <w:i/>
          <w:iCs/>
        </w:rPr>
      </w:pPr>
      <w:r w:rsidRPr="006845E4">
        <w:rPr>
          <w:i/>
          <w:iCs/>
        </w:rPr>
        <w:t>Autopārvadājumu likuma 35.panta pirmo daļu, 39.panta piekto daļu</w:t>
      </w:r>
    </w:p>
    <w:p w:rsidR="0099762C" w:rsidRPr="006845E4" w:rsidRDefault="0099762C" w:rsidP="004A3003">
      <w:pPr>
        <w:jc w:val="right"/>
        <w:rPr>
          <w:bCs/>
          <w:i/>
          <w:iCs/>
        </w:rPr>
      </w:pPr>
    </w:p>
    <w:p w:rsidR="0099762C" w:rsidRPr="006845E4" w:rsidRDefault="0099762C" w:rsidP="006845E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6845E4">
        <w:rPr>
          <w:rFonts w:ascii="Times New Roman" w:hAnsi="Times New Roman"/>
          <w:b/>
        </w:rPr>
        <w:t>Izdarīt</w:t>
      </w:r>
      <w:r w:rsidRPr="006845E4">
        <w:rPr>
          <w:rFonts w:ascii="Times New Roman" w:hAnsi="Times New Roman"/>
        </w:rPr>
        <w:t xml:space="preserve"> Ogres novada pašvaldības 17.12.2009. saistošajos noteikumos Nr.33/2009 „</w:t>
      </w:r>
      <w:r w:rsidRPr="006845E4">
        <w:rPr>
          <w:rFonts w:ascii="Times New Roman" w:hAnsi="Times New Roman"/>
          <w:bCs/>
        </w:rPr>
        <w:t>Par pasažieru pārvadājumu ar vieglajiem taksometriem licencēšanas kārtību un maksimālajiem vieglo taksometru pārvadājumu tarifiem”</w:t>
      </w:r>
      <w:r w:rsidRPr="006845E4">
        <w:rPr>
          <w:rFonts w:ascii="Times New Roman" w:hAnsi="Times New Roman"/>
        </w:rPr>
        <w:t xml:space="preserve"> (Ogres novada pašvaldības laikraksts „Ogrēnietis”, 2010, Nr.3</w:t>
      </w:r>
      <w:r>
        <w:rPr>
          <w:rFonts w:ascii="Times New Roman" w:hAnsi="Times New Roman"/>
        </w:rPr>
        <w:t>;</w:t>
      </w:r>
      <w:r w:rsidRPr="006845E4">
        <w:rPr>
          <w:rFonts w:ascii="Times New Roman" w:hAnsi="Times New Roman"/>
        </w:rPr>
        <w:t xml:space="preserve"> 2011, Nr.11</w:t>
      </w:r>
      <w:r>
        <w:rPr>
          <w:rFonts w:ascii="Times New Roman" w:hAnsi="Times New Roman"/>
        </w:rPr>
        <w:t>; 2012, Nr.4</w:t>
      </w:r>
      <w:r w:rsidRPr="006845E4">
        <w:rPr>
          <w:rFonts w:ascii="Times New Roman" w:hAnsi="Times New Roman"/>
        </w:rPr>
        <w:t xml:space="preserve">), turpmāk – Noteikumi, </w:t>
      </w:r>
      <w:r w:rsidRPr="006845E4">
        <w:rPr>
          <w:rFonts w:ascii="Times New Roman" w:hAnsi="Times New Roman"/>
          <w:b/>
        </w:rPr>
        <w:t>šādus grozījumus</w:t>
      </w:r>
      <w:r w:rsidRPr="006845E4">
        <w:rPr>
          <w:rFonts w:ascii="Times New Roman" w:hAnsi="Times New Roman"/>
        </w:rPr>
        <w:t>:</w:t>
      </w:r>
    </w:p>
    <w:p w:rsidR="0099762C" w:rsidRPr="006845E4" w:rsidRDefault="0099762C" w:rsidP="006845E4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lang w:val="lv-LV"/>
        </w:rPr>
      </w:pPr>
      <w:r w:rsidRPr="006845E4">
        <w:rPr>
          <w:rFonts w:ascii="Times New Roman" w:hAnsi="Times New Roman"/>
          <w:b/>
          <w:bCs/>
          <w:lang w:val="lv-LV"/>
        </w:rPr>
        <w:t>Izteikt</w:t>
      </w:r>
      <w:r w:rsidRPr="006845E4">
        <w:rPr>
          <w:rFonts w:ascii="Times New Roman" w:hAnsi="Times New Roman"/>
          <w:bCs/>
          <w:lang w:val="lv-LV"/>
        </w:rPr>
        <w:t xml:space="preserve"> Noteikumu </w:t>
      </w:r>
      <w:r w:rsidRPr="006845E4">
        <w:rPr>
          <w:rFonts w:ascii="Times New Roman" w:hAnsi="Times New Roman"/>
          <w:b/>
          <w:lang w:val="lv-LV"/>
        </w:rPr>
        <w:t>2.9.punkta pirmo daļu</w:t>
      </w:r>
      <w:r w:rsidRPr="006845E4">
        <w:rPr>
          <w:rFonts w:ascii="Times New Roman" w:hAnsi="Times New Roman"/>
          <w:lang w:val="lv-LV"/>
        </w:rPr>
        <w:t xml:space="preserve"> šādā redakcijā:</w:t>
      </w:r>
    </w:p>
    <w:p w:rsidR="0099762C" w:rsidRPr="006845E4" w:rsidRDefault="0099762C" w:rsidP="006845E4">
      <w:pPr>
        <w:ind w:left="792"/>
        <w:jc w:val="both"/>
      </w:pPr>
      <w:r w:rsidRPr="006845E4">
        <w:t xml:space="preserve">„2.9. Licenci, licences kartīti pārvadātājam izsniedz, kā arī licenci, licences kartīti pārreģistrē 10 darba dienu laikā no lēmuma pieņemšanas dienas, par to iekasējot no pārvadātāja Pašvaldības domes noteikto maksu: par licences izsniegšanu EUR 71,14 + PVN (septiņdesmit viens </w:t>
      </w:r>
      <w:r w:rsidRPr="006845E4">
        <w:rPr>
          <w:i/>
        </w:rPr>
        <w:t>euro</w:t>
      </w:r>
      <w:r w:rsidRPr="006845E4">
        <w:t xml:space="preserve"> un četrpadsmit </w:t>
      </w:r>
      <w:r w:rsidRPr="006845E4">
        <w:rPr>
          <w:i/>
        </w:rPr>
        <w:t>euro</w:t>
      </w:r>
      <w:r w:rsidRPr="006845E4">
        <w:t xml:space="preserve"> centi plus pievienotās vērtības nodoklis), par licences pārreģistrēšanu EUR 35,57 + PVN (trīsdesmit pieci </w:t>
      </w:r>
      <w:r w:rsidRPr="006845E4">
        <w:rPr>
          <w:i/>
        </w:rPr>
        <w:t>euro</w:t>
      </w:r>
      <w:r w:rsidRPr="006845E4">
        <w:t xml:space="preserve"> un  piecdesmit septiņi </w:t>
      </w:r>
      <w:r w:rsidRPr="006845E4">
        <w:rPr>
          <w:i/>
        </w:rPr>
        <w:t>euro</w:t>
      </w:r>
      <w:r w:rsidRPr="006845E4">
        <w:t xml:space="preserve"> centi plus pievienotās vērtības nodoklis), par licences dublikāta izsniegšanu EUR 35,57 + PVN (trīsdesmit pieci </w:t>
      </w:r>
      <w:r w:rsidRPr="006845E4">
        <w:rPr>
          <w:i/>
        </w:rPr>
        <w:t>euro</w:t>
      </w:r>
      <w:r w:rsidRPr="006845E4">
        <w:t xml:space="preserve"> un  piecdesmit septiņi </w:t>
      </w:r>
      <w:r w:rsidRPr="006845E4">
        <w:rPr>
          <w:i/>
        </w:rPr>
        <w:t>euro</w:t>
      </w:r>
      <w:r w:rsidRPr="006845E4">
        <w:t xml:space="preserve"> centi plus pievienotās vērtības nodoklis), par katras licences kartītes izsniegšanu EUR 49,39 + PVN (četrdesmit deviņi </w:t>
      </w:r>
      <w:r w:rsidRPr="006845E4">
        <w:rPr>
          <w:i/>
        </w:rPr>
        <w:t>euro</w:t>
      </w:r>
      <w:r w:rsidRPr="006845E4">
        <w:t xml:space="preserve"> un trīsdesmit deviņi </w:t>
      </w:r>
      <w:r w:rsidRPr="006845E4">
        <w:rPr>
          <w:i/>
        </w:rPr>
        <w:t>euro</w:t>
      </w:r>
      <w:r w:rsidRPr="006845E4">
        <w:t xml:space="preserve"> centi plus pievienotās vērtības nodoklis), par licences kartītes dublikāta izsniegšanu EUR 24,70 + PVN (divdesmit četri </w:t>
      </w:r>
      <w:r w:rsidRPr="006845E4">
        <w:rPr>
          <w:i/>
        </w:rPr>
        <w:t>euro</w:t>
      </w:r>
      <w:r w:rsidRPr="006845E4">
        <w:t xml:space="preserve"> un septiņdesmit </w:t>
      </w:r>
      <w:r w:rsidRPr="006845E4">
        <w:rPr>
          <w:i/>
        </w:rPr>
        <w:t>euro</w:t>
      </w:r>
      <w:r w:rsidRPr="006845E4">
        <w:t xml:space="preserve"> centi plus pievienotās vērtības nodoklis). Pašvaldības domes noteiktā maksa iemaksājama Pašvaldības budžetā.”.</w:t>
      </w:r>
    </w:p>
    <w:p w:rsidR="0099762C" w:rsidRPr="006845E4" w:rsidRDefault="0099762C" w:rsidP="006845E4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lang w:val="lv-LV"/>
        </w:rPr>
      </w:pPr>
      <w:r w:rsidRPr="006845E4">
        <w:rPr>
          <w:rFonts w:ascii="Times New Roman" w:hAnsi="Times New Roman"/>
          <w:b/>
          <w:lang w:val="lv-LV"/>
        </w:rPr>
        <w:t>Izteikt</w:t>
      </w:r>
      <w:r w:rsidRPr="006845E4">
        <w:rPr>
          <w:rFonts w:ascii="Times New Roman" w:hAnsi="Times New Roman"/>
          <w:lang w:val="lv-LV"/>
        </w:rPr>
        <w:t xml:space="preserve"> Noteikumu </w:t>
      </w:r>
      <w:r w:rsidRPr="006845E4">
        <w:rPr>
          <w:rFonts w:ascii="Times New Roman" w:hAnsi="Times New Roman"/>
          <w:b/>
          <w:lang w:val="lv-LV"/>
        </w:rPr>
        <w:t>7.1.punktu</w:t>
      </w:r>
      <w:r w:rsidRPr="006845E4">
        <w:rPr>
          <w:rFonts w:ascii="Times New Roman" w:hAnsi="Times New Roman"/>
          <w:lang w:val="lv-LV"/>
        </w:rPr>
        <w:t xml:space="preserve"> šādā redakcijā:</w:t>
      </w:r>
    </w:p>
    <w:p w:rsidR="0099762C" w:rsidRPr="006845E4" w:rsidRDefault="0099762C" w:rsidP="006845E4">
      <w:pPr>
        <w:ind w:left="792"/>
        <w:jc w:val="both"/>
      </w:pPr>
      <w:r w:rsidRPr="006845E4">
        <w:t>„7.1. Pārvadātājiem ar vieglajiem taksometriem, kuriem licences un licences kartītes izsniegtas Ogres novada pašvaldībā, tiek noteikti šādi maksimālie pasažieru (arī bagāžas) pārvadājumu tarifi:</w:t>
      </w:r>
    </w:p>
    <w:p w:rsidR="0099762C" w:rsidRPr="006845E4" w:rsidRDefault="0099762C" w:rsidP="006845E4">
      <w:pPr>
        <w:ind w:left="1440"/>
        <w:jc w:val="both"/>
      </w:pPr>
      <w:r w:rsidRPr="006845E4">
        <w:t>7.1.1. taksometra nolīgšanas tarifs – EUR 1,42 (ar PVN);</w:t>
      </w:r>
    </w:p>
    <w:p w:rsidR="0099762C" w:rsidRPr="006845E4" w:rsidRDefault="0099762C" w:rsidP="006845E4">
      <w:pPr>
        <w:ind w:left="1440"/>
        <w:jc w:val="both"/>
      </w:pPr>
      <w:r w:rsidRPr="006845E4">
        <w:t>7.1.2. attāluma tarifs par vienu kilometru – EUR 0,71 (ar PVN);</w:t>
      </w:r>
    </w:p>
    <w:p w:rsidR="0099762C" w:rsidRDefault="0099762C" w:rsidP="006845E4">
      <w:pPr>
        <w:ind w:left="1440"/>
        <w:jc w:val="both"/>
      </w:pPr>
      <w:r w:rsidRPr="006845E4">
        <w:t>7.1.3. laika tarifs par vienu minūti – EUR 0,11 (ar PVN).”.</w:t>
      </w:r>
    </w:p>
    <w:p w:rsidR="0099762C" w:rsidRPr="006845E4" w:rsidRDefault="0099762C" w:rsidP="006845E4">
      <w:pPr>
        <w:ind w:left="1440"/>
        <w:jc w:val="both"/>
      </w:pPr>
    </w:p>
    <w:p w:rsidR="0099762C" w:rsidRPr="006845E4" w:rsidRDefault="0099762C" w:rsidP="006845E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6845E4">
        <w:rPr>
          <w:rFonts w:ascii="Times New Roman" w:hAnsi="Times New Roman"/>
        </w:rPr>
        <w:t>Noteikumi stājas spēkā 2014.gada 1.janvārī.</w:t>
      </w:r>
    </w:p>
    <w:p w:rsidR="0099762C" w:rsidRPr="006845E4" w:rsidRDefault="0099762C" w:rsidP="004A3003"/>
    <w:p w:rsidR="0099762C" w:rsidRPr="006845E4" w:rsidRDefault="0099762C">
      <w:r w:rsidRPr="006845E4">
        <w:t>Domes priekšsēdētājs</w:t>
      </w:r>
      <w:r w:rsidRPr="006845E4">
        <w:tab/>
      </w:r>
      <w:r w:rsidRPr="006845E4">
        <w:tab/>
        <w:t xml:space="preserve"> </w:t>
      </w:r>
      <w:r w:rsidRPr="006845E4">
        <w:tab/>
        <w:t xml:space="preserve">       </w:t>
      </w:r>
      <w:r w:rsidRPr="006845E4">
        <w:tab/>
      </w:r>
      <w:r w:rsidRPr="006845E4">
        <w:tab/>
      </w:r>
      <w:r w:rsidRPr="006845E4">
        <w:tab/>
        <w:t xml:space="preserve">   </w:t>
      </w:r>
      <w:r w:rsidRPr="006845E4">
        <w:tab/>
        <w:t>E.Bartkevičs</w:t>
      </w:r>
    </w:p>
    <w:sectPr w:rsidR="0099762C" w:rsidRPr="006845E4" w:rsidSect="006845E4">
      <w:pgSz w:w="11905" w:h="16837"/>
      <w:pgMar w:top="709" w:right="1134" w:bottom="1134" w:left="198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2C" w:rsidRDefault="0099762C" w:rsidP="004A3003">
      <w:r>
        <w:separator/>
      </w:r>
    </w:p>
  </w:endnote>
  <w:endnote w:type="continuationSeparator" w:id="0">
    <w:p w:rsidR="0099762C" w:rsidRDefault="0099762C" w:rsidP="004A3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Rim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Dutch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2C" w:rsidRDefault="0099762C" w:rsidP="004A3003">
      <w:r>
        <w:separator/>
      </w:r>
    </w:p>
  </w:footnote>
  <w:footnote w:type="continuationSeparator" w:id="0">
    <w:p w:rsidR="0099762C" w:rsidRDefault="0099762C" w:rsidP="004A3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3427"/>
    <w:multiLevelType w:val="hybridMultilevel"/>
    <w:tmpl w:val="A96407D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8433FD3"/>
    <w:multiLevelType w:val="hybridMultilevel"/>
    <w:tmpl w:val="5926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96E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EFA48E5"/>
    <w:multiLevelType w:val="hybridMultilevel"/>
    <w:tmpl w:val="5926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003"/>
    <w:rsid w:val="001577B0"/>
    <w:rsid w:val="00213C99"/>
    <w:rsid w:val="002D20C9"/>
    <w:rsid w:val="004051E8"/>
    <w:rsid w:val="00414B41"/>
    <w:rsid w:val="00457D38"/>
    <w:rsid w:val="00480CB1"/>
    <w:rsid w:val="004A3003"/>
    <w:rsid w:val="00603CCB"/>
    <w:rsid w:val="006845E4"/>
    <w:rsid w:val="0071659B"/>
    <w:rsid w:val="008B68A0"/>
    <w:rsid w:val="008C44CD"/>
    <w:rsid w:val="009145B9"/>
    <w:rsid w:val="00994F54"/>
    <w:rsid w:val="0099762C"/>
    <w:rsid w:val="009D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03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3003"/>
    <w:pPr>
      <w:keepNext/>
      <w:suppressAutoHyphens/>
      <w:jc w:val="center"/>
      <w:outlineLvl w:val="3"/>
    </w:pPr>
    <w:rPr>
      <w:b/>
      <w:bCs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A300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4A3003"/>
    <w:pPr>
      <w:suppressAutoHyphens/>
      <w:jc w:val="center"/>
    </w:pPr>
    <w:rPr>
      <w:b/>
      <w:bCs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300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4A3003"/>
    <w:pPr>
      <w:suppressAutoHyphens/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4A3003"/>
    <w:rPr>
      <w:rFonts w:ascii="RimHelvetica" w:hAnsi="RimHelvetica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A3003"/>
    <w:pPr>
      <w:suppressAutoHyphens/>
      <w:jc w:val="center"/>
    </w:pPr>
    <w:rPr>
      <w:rFonts w:ascii="RimHelvetica" w:hAnsi="RimHelvetica"/>
      <w:b/>
      <w:sz w:val="28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3003"/>
    <w:rPr>
      <w:rFonts w:ascii="RimHelvetica" w:hAnsi="RimHelvetica" w:cs="Times New Roman"/>
      <w:b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A3003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00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4A3003"/>
    <w:pPr>
      <w:ind w:left="360"/>
      <w:jc w:val="both"/>
    </w:pPr>
    <w:rPr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300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A30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300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3003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1611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Antra Pūga</dc:creator>
  <cp:keywords/>
  <dc:description/>
  <cp:lastModifiedBy>LAusjuka</cp:lastModifiedBy>
  <cp:revision>2</cp:revision>
  <cp:lastPrinted>2013-09-30T12:12:00Z</cp:lastPrinted>
  <dcterms:created xsi:type="dcterms:W3CDTF">2013-12-04T12:25:00Z</dcterms:created>
  <dcterms:modified xsi:type="dcterms:W3CDTF">2013-12-04T12:25:00Z</dcterms:modified>
</cp:coreProperties>
</file>