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570DD"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rPr>
        <w:t>Viedoklis un priekšlikumi par saistošo noteikumu projektiem:</w:t>
      </w:r>
    </w:p>
    <w:p w14:paraId="0467970B"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i/>
          <w:iCs/>
        </w:rPr>
        <w:t>“Kārtība, kādā Ogres novada pašvaldība finansiāli atbalsta pilsoniskās sabiedrības organizācijas (biedrības un nodibinājumus)”</w:t>
      </w:r>
      <w:r w:rsidRPr="009E6670">
        <w:rPr>
          <w:rFonts w:ascii="Rosart Regular" w:hAnsi="Rosart Regular"/>
          <w:b/>
          <w:bCs/>
        </w:rPr>
        <w:t xml:space="preserve"> un</w:t>
      </w:r>
    </w:p>
    <w:p w14:paraId="151A42C9"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i/>
          <w:iCs/>
        </w:rPr>
        <w:t>​​”Par finansiāla atbalsta piešķiršanas kārtību pilsoniskās sabiedrības organizācijām (biedrībām un nodibinājumiem) kultūras un sporta projektiem Ogres novadā”</w:t>
      </w:r>
    </w:p>
    <w:p w14:paraId="2B80DEEE" w14:textId="77777777" w:rsidR="009E6670" w:rsidRPr="009E6670" w:rsidRDefault="009E6670" w:rsidP="009E6670">
      <w:pPr>
        <w:tabs>
          <w:tab w:val="left" w:pos="3590"/>
        </w:tabs>
        <w:jc w:val="both"/>
        <w:rPr>
          <w:rFonts w:ascii="Rosart Regular" w:hAnsi="Rosart Regular"/>
        </w:rPr>
      </w:pPr>
    </w:p>
    <w:p w14:paraId="09F515FF"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Mēs atzinīgi vērtējam Ogres novada pašvaldības iniciatīvu izstrādāt saistošos noteikumus pilsoniskās sabiedrības organizāciju atbalstam. Šis ir apsveicams solis, kas nodrošinās lielāku caurskatāmību, vienlīdzīgu attieksmi pret visām biedrībām un efektīvāku pašvaldības resursu izmantošanu. Vienoti noteikumi veicina demokrātisku pārvaldi un veido skaidru, paredzamu atbalsta sistēmu, kas sniegs labumu gan biedrībām, gan visai vietējai kopienai.</w:t>
      </w:r>
    </w:p>
    <w:p w14:paraId="1A59A0B2" w14:textId="77777777" w:rsidR="009E6670" w:rsidRPr="009E6670" w:rsidRDefault="009E6670" w:rsidP="009E6670">
      <w:pPr>
        <w:tabs>
          <w:tab w:val="left" w:pos="3590"/>
        </w:tabs>
        <w:jc w:val="both"/>
        <w:rPr>
          <w:rFonts w:ascii="Rosart Regular" w:hAnsi="Rosart Regular"/>
        </w:rPr>
      </w:pPr>
    </w:p>
    <w:p w14:paraId="7B7683F5"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Vienlaikus vēlamies vērst uzmanību uz dažiem aspektiem, kas, mūsuprāt, būtu vēl uzlabojami, lai nodrošinātu, ka jaunie noteikumi aptver visas būtiskās iniciatīvas un atbilst vietējās sabiedrības vajadzībām.</w:t>
      </w:r>
    </w:p>
    <w:p w14:paraId="0CB15028" w14:textId="77777777" w:rsidR="009E6670" w:rsidRPr="009E6670" w:rsidRDefault="009E6670" w:rsidP="009E6670">
      <w:pPr>
        <w:tabs>
          <w:tab w:val="left" w:pos="3590"/>
        </w:tabs>
        <w:jc w:val="both"/>
        <w:rPr>
          <w:rFonts w:ascii="Rosart Regular" w:hAnsi="Rosart Regular"/>
        </w:rPr>
      </w:pPr>
    </w:p>
    <w:p w14:paraId="095CD5A4"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Pirmkārt, nav īsti saprotama vēlme izdalīt divus atsevišķus saistošos noteikumus, kas regulē pilsoniskās sabiedrības organizāciju atbalstu, atsevišķi izdalot kultūras un sporta projektus un atbalstu projektiem, kas sekmē sociāli mazaizsargāto personu vai personu grupu interešu īstenošanu Ogres novadā. Šāda pieeja rada vairākus trūkumus:</w:t>
      </w:r>
    </w:p>
    <w:p w14:paraId="497CB684"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br/>
      </w:r>
    </w:p>
    <w:p w14:paraId="5072B9CC" w14:textId="0E042CE4" w:rsidR="009E6670" w:rsidRPr="009E6670" w:rsidRDefault="009E6670" w:rsidP="009E6670">
      <w:pPr>
        <w:numPr>
          <w:ilvl w:val="0"/>
          <w:numId w:val="5"/>
        </w:numPr>
        <w:tabs>
          <w:tab w:val="left" w:pos="3590"/>
        </w:tabs>
        <w:jc w:val="both"/>
        <w:rPr>
          <w:rFonts w:ascii="Rosart Regular" w:hAnsi="Rosart Regular"/>
        </w:rPr>
      </w:pPr>
      <w:r w:rsidRPr="009E6670">
        <w:rPr>
          <w:rFonts w:ascii="Rosart Regular" w:hAnsi="Rosart Regular"/>
          <w:b/>
          <w:bCs/>
        </w:rPr>
        <w:t>Administratīvais apgrūtinājums</w:t>
      </w:r>
      <w:r w:rsidRPr="009E6670">
        <w:rPr>
          <w:rFonts w:ascii="Rosart Regular" w:hAnsi="Rosart Regular"/>
        </w:rPr>
        <w:t xml:space="preserve"> – divu dažādu noteikumu uzturēšana rada papildu slogu gan pašvaldības administrācijai, gan organizācijām, kas vēlas saņemt atbalstu. Vienota sistēma atvieglotu procesu visām iesaistītajām pusēm.</w:t>
      </w:r>
    </w:p>
    <w:p w14:paraId="13B617E6" w14:textId="77777777" w:rsidR="009E6670" w:rsidRDefault="009E6670" w:rsidP="009E6670">
      <w:pPr>
        <w:numPr>
          <w:ilvl w:val="0"/>
          <w:numId w:val="5"/>
        </w:numPr>
        <w:tabs>
          <w:tab w:val="left" w:pos="3590"/>
        </w:tabs>
        <w:jc w:val="both"/>
        <w:rPr>
          <w:rFonts w:ascii="Rosart Regular" w:hAnsi="Rosart Regular"/>
        </w:rPr>
      </w:pPr>
      <w:r w:rsidRPr="009E6670">
        <w:rPr>
          <w:rFonts w:ascii="Rosart Regular" w:hAnsi="Rosart Regular"/>
          <w:b/>
          <w:bCs/>
        </w:rPr>
        <w:t>Neskaidrības un iespējama pārklāšanās</w:t>
      </w:r>
      <w:r w:rsidRPr="009E6670">
        <w:rPr>
          <w:rFonts w:ascii="Rosart Regular" w:hAnsi="Rosart Regular"/>
        </w:rPr>
        <w:t xml:space="preserve"> – daudzas biedrības un projekti varētu kvalificēties abos noteikumos, kas var radīt neskaidrības un nevienlīdzīgu attieksmi pret pretendentiem. Vienoti noteikumi nodrošinātu skaidrību un caurskatāmību. (Iespējamas aktivitātes, piemēram, kultūras pasākumi, kas arī veicina sociālo iekļaušanu, vai sporta pasākums, kas vērsts uz daudzbērnu ģimenēm  un tādējādi varētu pretendēt uz finansējumu abos noteikumos, radot neskaidrības.)</w:t>
      </w:r>
    </w:p>
    <w:p w14:paraId="1EB98259" w14:textId="2CE9783A" w:rsidR="009E6670" w:rsidRPr="009E6670" w:rsidRDefault="009E6670" w:rsidP="009E6670">
      <w:pPr>
        <w:numPr>
          <w:ilvl w:val="0"/>
          <w:numId w:val="5"/>
        </w:numPr>
        <w:tabs>
          <w:tab w:val="left" w:pos="3590"/>
        </w:tabs>
        <w:jc w:val="both"/>
        <w:rPr>
          <w:rFonts w:ascii="Rosart Regular" w:hAnsi="Rosart Regular"/>
        </w:rPr>
      </w:pPr>
      <w:r w:rsidRPr="009E6670">
        <w:rPr>
          <w:rFonts w:ascii="Rosart Regular" w:hAnsi="Rosart Regular"/>
          <w:b/>
          <w:bCs/>
        </w:rPr>
        <w:t>Plašāka un integrētāka pieeja</w:t>
      </w:r>
      <w:r w:rsidRPr="009E6670">
        <w:rPr>
          <w:rFonts w:ascii="Rosart Regular" w:hAnsi="Rosart Regular"/>
        </w:rPr>
        <w:t xml:space="preserve"> – apvienojot atbalsta mehānismus vienā regulējumā, tiktu panākta vienlīdzīga pieeja visiem projektiem, neatkarīgi no to tematiskās ievirzes. Tas dotu iespēju elastīgāk pielāgoties sabiedrības vajadzībām.</w:t>
      </w:r>
    </w:p>
    <w:p w14:paraId="4DCA42E8" w14:textId="77777777" w:rsidR="009E6670" w:rsidRPr="009E6670" w:rsidRDefault="009E6670" w:rsidP="009E6670">
      <w:pPr>
        <w:tabs>
          <w:tab w:val="left" w:pos="3590"/>
        </w:tabs>
        <w:jc w:val="both"/>
        <w:rPr>
          <w:rFonts w:ascii="Rosart Regular" w:hAnsi="Rosart Regular"/>
        </w:rPr>
      </w:pPr>
    </w:p>
    <w:p w14:paraId="6375AF6C"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Ņemot vērā šos argumentus, aicinām pašvaldību pārskatīt šo lēmumu un izstrādāt vienotus, skaidrus un efektīvus noteikumus visu pilsoniskās sabiedrības organizāciju atbalstam. </w:t>
      </w:r>
    </w:p>
    <w:p w14:paraId="34D7A6B7"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 xml:space="preserve">Tāpat apsverami būt šajos pašos noteikumos iekļaut arī atbalstu </w:t>
      </w:r>
      <w:r w:rsidRPr="009E6670">
        <w:rPr>
          <w:rFonts w:ascii="Rosart Regular" w:hAnsi="Rosart Regular"/>
          <w:b/>
          <w:bCs/>
        </w:rPr>
        <w:t>reliģiskajām organizācijām</w:t>
      </w:r>
      <w:r w:rsidRPr="009E6670">
        <w:rPr>
          <w:rFonts w:ascii="Rosart Regular" w:hAnsi="Rosart Regular"/>
        </w:rPr>
        <w:t>. Nepieciešamības gadījumā, veidojot vienu saistošo noteikumu kopumu, varētu izviedot sadaļas atšķirīgām prioritātēm (kultūra, sports, sociālā iekļaušana u.c.).</w:t>
      </w:r>
    </w:p>
    <w:p w14:paraId="50238436" w14:textId="77777777" w:rsidR="009E6670" w:rsidRPr="009E6670" w:rsidRDefault="009E6670" w:rsidP="009E6670">
      <w:pPr>
        <w:tabs>
          <w:tab w:val="left" w:pos="3590"/>
        </w:tabs>
        <w:jc w:val="both"/>
        <w:rPr>
          <w:rFonts w:ascii="Rosart Regular" w:hAnsi="Rosart Regular"/>
        </w:rPr>
      </w:pPr>
    </w:p>
    <w:p w14:paraId="7D93DB43"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Otrkārt, būtiski papildināt saistošo noteikumu projektu/projektus ar finansējuma piešķiršanas mērķiem, tajos uzsverot arī to, kāpēc pašvaldība uzskata par svarīgu publiskos līdzekļus novirzīt sabiedrisko organizāciju un to īstenoto projektu atbalstam.</w:t>
      </w:r>
    </w:p>
    <w:p w14:paraId="2C4F9CC4" w14:textId="77777777" w:rsidR="009E6670" w:rsidRPr="009E6670" w:rsidRDefault="009E6670" w:rsidP="009E6670">
      <w:pPr>
        <w:tabs>
          <w:tab w:val="left" w:pos="3590"/>
        </w:tabs>
        <w:jc w:val="both"/>
        <w:rPr>
          <w:rFonts w:ascii="Rosart Regular" w:hAnsi="Rosart Regular"/>
        </w:rPr>
      </w:pPr>
    </w:p>
    <w:p w14:paraId="053DD5C3"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rPr>
        <w:t>Priekšlikums:</w:t>
      </w:r>
    </w:p>
    <w:p w14:paraId="303E430D"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i/>
          <w:iCs/>
        </w:rPr>
        <w:t>Finansējuma piešķiršanas mērķi:</w:t>
      </w:r>
    </w:p>
    <w:p w14:paraId="5F9F1FD0" w14:textId="77777777" w:rsidR="009E6670" w:rsidRPr="009E6670" w:rsidRDefault="009E6670" w:rsidP="009E6670">
      <w:pPr>
        <w:numPr>
          <w:ilvl w:val="0"/>
          <w:numId w:val="7"/>
        </w:numPr>
        <w:tabs>
          <w:tab w:val="left" w:pos="3590"/>
        </w:tabs>
        <w:jc w:val="both"/>
        <w:rPr>
          <w:rFonts w:ascii="Rosart Regular" w:hAnsi="Rosart Regular"/>
          <w:i/>
          <w:iCs/>
        </w:rPr>
      </w:pPr>
      <w:r w:rsidRPr="009E6670">
        <w:rPr>
          <w:rFonts w:ascii="Rosart Regular" w:hAnsi="Rosart Regular"/>
          <w:i/>
          <w:iCs/>
        </w:rPr>
        <w:t>Veicināt sabiedrībai nepieciešamu, kvalitatīvu un efektīvu sabiedrisko organizāciju attīstību Ogres novada administratīvajā teritorijā;</w:t>
      </w:r>
    </w:p>
    <w:p w14:paraId="76946373" w14:textId="77777777" w:rsidR="009E6670" w:rsidRPr="009E6670" w:rsidRDefault="009E6670" w:rsidP="009E6670">
      <w:pPr>
        <w:numPr>
          <w:ilvl w:val="0"/>
          <w:numId w:val="7"/>
        </w:numPr>
        <w:tabs>
          <w:tab w:val="left" w:pos="3590"/>
        </w:tabs>
        <w:jc w:val="both"/>
        <w:rPr>
          <w:rFonts w:ascii="Rosart Regular" w:hAnsi="Rosart Regular"/>
          <w:i/>
          <w:iCs/>
        </w:rPr>
      </w:pPr>
      <w:r w:rsidRPr="009E6670">
        <w:rPr>
          <w:rFonts w:ascii="Rosart Regular" w:hAnsi="Rosart Regular"/>
          <w:i/>
          <w:iCs/>
        </w:rPr>
        <w:t>Veicināt iedzīvotāju aktivitāti, brīvprātīgas iniciatīvas un līdzdalību aktuālu problēmu risināšanā, sekmējot viņu dzīves kvalitātes uzlabošanos;</w:t>
      </w:r>
    </w:p>
    <w:p w14:paraId="35B81A67" w14:textId="77777777" w:rsidR="009E6670" w:rsidRPr="009E6670" w:rsidRDefault="009E6670" w:rsidP="009E6670">
      <w:pPr>
        <w:numPr>
          <w:ilvl w:val="0"/>
          <w:numId w:val="7"/>
        </w:numPr>
        <w:tabs>
          <w:tab w:val="left" w:pos="3590"/>
        </w:tabs>
        <w:jc w:val="both"/>
        <w:rPr>
          <w:rFonts w:ascii="Rosart Regular" w:hAnsi="Rosart Regular"/>
        </w:rPr>
      </w:pPr>
      <w:r w:rsidRPr="009E6670">
        <w:rPr>
          <w:rFonts w:ascii="Rosart Regular" w:hAnsi="Rosart Regular"/>
          <w:i/>
          <w:iCs/>
        </w:rPr>
        <w:t>Veicināt sadarbību starp pašvaldību un sabiedriskajām organizācijām.</w:t>
      </w:r>
      <w:r w:rsidRPr="009E6670">
        <w:rPr>
          <w:rFonts w:ascii="Rosart Regular" w:hAnsi="Rosart Regular"/>
        </w:rPr>
        <w:t> </w:t>
      </w:r>
    </w:p>
    <w:p w14:paraId="72D9C359" w14:textId="77777777" w:rsidR="009E6670" w:rsidRPr="009E6670" w:rsidRDefault="009E6670" w:rsidP="009E6670">
      <w:pPr>
        <w:tabs>
          <w:tab w:val="left" w:pos="3590"/>
        </w:tabs>
        <w:jc w:val="both"/>
        <w:rPr>
          <w:rFonts w:ascii="Rosart Regular" w:hAnsi="Rosart Regular"/>
        </w:rPr>
      </w:pPr>
    </w:p>
    <w:p w14:paraId="272816AF"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Treškārt, skatot abos saistošo noteikumu projektos minētās finansējuma mērķauditorijas, atklājas būtisks trūkums - organizāciju loks, kas var pretendēt uz pašvaldības atbalstu, noteikumu projektos nav aptverošs. Ogres novada pašvaldības 2024. gada 29. jūnija saistošo noteikumu Nr. 25/2024 “Ogres novada pašvaldības nolikums” 95. pants nosaka, ka pašvaldības dome var piešķirt finanšu līdzekļus biedrībām un nodibinājumiem sabiedriski nozīmīgu pasākumu un projektu realizēšanai, mērķiem, kas sekmē sporta, izglītības un kultūras attīstību pašvaldības teritorijā, veicina darbu ar jaunatni, veicina tūrisma nozares attīstību, pielāgošanos klimata pārmaiņām un sociāli mazaizsargāto personu vai personu grupu interešu īstenošanai.</w:t>
      </w:r>
    </w:p>
    <w:p w14:paraId="47FAFA09" w14:textId="77777777" w:rsidR="009E6670" w:rsidRPr="009E6670" w:rsidRDefault="009E6670" w:rsidP="009E6670">
      <w:pPr>
        <w:tabs>
          <w:tab w:val="left" w:pos="3590"/>
        </w:tabs>
        <w:jc w:val="both"/>
        <w:rPr>
          <w:rFonts w:ascii="Rosart Regular" w:hAnsi="Rosart Regular"/>
        </w:rPr>
      </w:pPr>
    </w:p>
    <w:p w14:paraId="02570989"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Ir vairākas NVO darbības jomas, kas varētu "izkrist" no abu saistošo noteikumu tvēruma, jo tās nav skaidri integrētas esošajos mērķos. Šeit ir dažas jomas, kurām būtu grūti piemērot esošos noteikumus, taču tās ir būtiskas pašvaldības darbībai un vietējai attīstībai:</w:t>
      </w:r>
    </w:p>
    <w:p w14:paraId="60156D36" w14:textId="77777777" w:rsidR="009E6670" w:rsidRPr="009E6670" w:rsidRDefault="009E6670" w:rsidP="009E6670">
      <w:pPr>
        <w:tabs>
          <w:tab w:val="left" w:pos="3590"/>
        </w:tabs>
        <w:jc w:val="both"/>
        <w:rPr>
          <w:rFonts w:ascii="Rosart Regular" w:hAnsi="Rosart Regular"/>
        </w:rPr>
      </w:pPr>
    </w:p>
    <w:p w14:paraId="310BA369"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rPr>
        <w:t>Sabiedrības izglītošanas pasākumi (neformālā izglītība</w:t>
      </w:r>
      <w:r w:rsidRPr="009E6670">
        <w:rPr>
          <w:rFonts w:ascii="Rosart Regular" w:hAnsi="Rosart Regular"/>
        </w:rPr>
        <w:t>) - abos noteikumos nav tieša uzsvara uz izglītības projektiem, izņemot saistībā ar veselību. Tas nozīmē, ka vispārīgas izglītības iniciatīvas, piemēram, finanšu pratības veicināšana vai digitālās prasmes, varētu nesaņemt atbalstu.</w:t>
      </w:r>
    </w:p>
    <w:p w14:paraId="2688C81D" w14:textId="77777777" w:rsidR="009E6670" w:rsidRPr="009E6670" w:rsidRDefault="009E6670" w:rsidP="009E6670">
      <w:pPr>
        <w:tabs>
          <w:tab w:val="left" w:pos="3590"/>
        </w:tabs>
        <w:jc w:val="both"/>
        <w:rPr>
          <w:rFonts w:ascii="Rosart Regular" w:hAnsi="Rosart Regular"/>
        </w:rPr>
      </w:pPr>
    </w:p>
    <w:p w14:paraId="6871D99F"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rPr>
        <w:t>Cilvēktiesību un demokrātijas veicināšana</w:t>
      </w:r>
      <w:r w:rsidRPr="009E6670">
        <w:rPr>
          <w:rFonts w:ascii="Rosart Regular" w:hAnsi="Rosart Regular"/>
        </w:rPr>
        <w:t xml:space="preserve"> - organizācijas un projekti, kas koncentrējas uz pilsoniskās sabiedrības stiprināšanu un iedzīvotāju līdzdalības veicināšanu, kas tradicionāli ir svarīga NVO darbības joma, neiekļaujas nevienā no diviem pārskatītajiem noteikumu kopumiem ar pietiekami skaidru pozīciju. Šī ir būtiska nepilnība, jo pilsoniskās sabiedrības stiprināšana ir plaša un stratēģiski nozīmīga joma, kas var tieši veicināt iedzīvotāju iesaisti, demokrātijas attīstību un vietējās kopienas līdzdalību pašvaldības procesos.</w:t>
      </w:r>
    </w:p>
    <w:p w14:paraId="72B6A7D6" w14:textId="77777777" w:rsidR="009E6670" w:rsidRPr="009E6670" w:rsidRDefault="009E6670" w:rsidP="009E6670">
      <w:pPr>
        <w:tabs>
          <w:tab w:val="left" w:pos="3590"/>
        </w:tabs>
        <w:jc w:val="both"/>
        <w:rPr>
          <w:rFonts w:ascii="Rosart Regular" w:hAnsi="Rosart Regular"/>
        </w:rPr>
      </w:pPr>
    </w:p>
    <w:p w14:paraId="6451BF57"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rPr>
        <w:lastRenderedPageBreak/>
        <w:t>Vide un ilgtspēja</w:t>
      </w:r>
      <w:r w:rsidRPr="009E6670">
        <w:rPr>
          <w:rFonts w:ascii="Rosart Regular" w:hAnsi="Rosart Regular"/>
        </w:rPr>
        <w:t xml:space="preserve"> - saistošajos noteikumos nav norādīta vides aizsardzība, klimata pārmaiņu novēršana vai citas ilgtspējīgas attīstības iniciatīvas, kas parasti ir daļa no NVO darbības spektra.</w:t>
      </w:r>
    </w:p>
    <w:p w14:paraId="2F265D86" w14:textId="77777777" w:rsidR="009E6670" w:rsidRPr="009E6670" w:rsidRDefault="009E6670" w:rsidP="009E6670">
      <w:pPr>
        <w:tabs>
          <w:tab w:val="left" w:pos="3590"/>
        </w:tabs>
        <w:jc w:val="both"/>
        <w:rPr>
          <w:rFonts w:ascii="Rosart Regular" w:hAnsi="Rosart Regular"/>
        </w:rPr>
      </w:pPr>
    </w:p>
    <w:p w14:paraId="6DDEAD40"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 xml:space="preserve">Tāpat šeit jāmin arī </w:t>
      </w:r>
      <w:r w:rsidRPr="009E6670">
        <w:rPr>
          <w:rFonts w:ascii="Rosart Regular" w:hAnsi="Rosart Regular"/>
          <w:b/>
          <w:bCs/>
        </w:rPr>
        <w:t>reliģiskās organizācijas</w:t>
      </w:r>
      <w:r w:rsidRPr="009E6670">
        <w:rPr>
          <w:rFonts w:ascii="Rosart Regular" w:hAnsi="Rosart Regular"/>
        </w:rPr>
        <w:t xml:space="preserve"> vai biedrības ar reliģisku saturisku ievirzi - šis aspekts minēts jau augstāk.</w:t>
      </w:r>
    </w:p>
    <w:p w14:paraId="12A96CB6" w14:textId="77777777" w:rsidR="009E6670" w:rsidRPr="009E6670" w:rsidRDefault="009E6670" w:rsidP="009E6670">
      <w:pPr>
        <w:tabs>
          <w:tab w:val="left" w:pos="3590"/>
        </w:tabs>
        <w:jc w:val="both"/>
        <w:rPr>
          <w:rFonts w:ascii="Rosart Regular" w:hAnsi="Rosart Regular"/>
        </w:rPr>
      </w:pPr>
    </w:p>
    <w:p w14:paraId="08BC2A5B"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rPr>
        <w:t>Priekšlikumi:</w:t>
      </w:r>
    </w:p>
    <w:p w14:paraId="35B1AD4A" w14:textId="77777777" w:rsidR="009E6670" w:rsidRPr="009E6670" w:rsidRDefault="009E6670" w:rsidP="009E6670">
      <w:pPr>
        <w:numPr>
          <w:ilvl w:val="0"/>
          <w:numId w:val="8"/>
        </w:numPr>
        <w:tabs>
          <w:tab w:val="left" w:pos="3590"/>
        </w:tabs>
        <w:jc w:val="both"/>
        <w:rPr>
          <w:rFonts w:ascii="Rosart Regular" w:hAnsi="Rosart Regular"/>
        </w:rPr>
      </w:pPr>
      <w:r w:rsidRPr="009E6670">
        <w:rPr>
          <w:rFonts w:ascii="Rosart Regular" w:hAnsi="Rosart Regular"/>
        </w:rPr>
        <w:t>Izveidot vienotu noteikumu kopumu, kas iekļautu visas augstāk minētās organizācijas, tostarp starpdisciplinārus projektus un reliģiskās organizācijas.</w:t>
      </w:r>
    </w:p>
    <w:p w14:paraId="7C51CD9D" w14:textId="77777777" w:rsidR="009E6670" w:rsidRPr="009E6670" w:rsidRDefault="009E6670" w:rsidP="009E6670">
      <w:pPr>
        <w:numPr>
          <w:ilvl w:val="0"/>
          <w:numId w:val="8"/>
        </w:numPr>
        <w:tabs>
          <w:tab w:val="left" w:pos="3590"/>
        </w:tabs>
        <w:jc w:val="both"/>
        <w:rPr>
          <w:rFonts w:ascii="Rosart Regular" w:hAnsi="Rosart Regular"/>
        </w:rPr>
      </w:pPr>
      <w:r w:rsidRPr="009E6670">
        <w:rPr>
          <w:rFonts w:ascii="Rosart Regular" w:hAnsi="Rosart Regular"/>
        </w:rPr>
        <w:t>Esošos noteikumus papildināt ar jauniem atbalstāmo projektu mērķiem, kas aptver iepriekš minētās jomas.</w:t>
      </w:r>
    </w:p>
    <w:p w14:paraId="694A0927" w14:textId="77777777" w:rsidR="009E6670" w:rsidRPr="009E6670" w:rsidRDefault="009E6670" w:rsidP="009E6670">
      <w:pPr>
        <w:tabs>
          <w:tab w:val="left" w:pos="3590"/>
        </w:tabs>
        <w:jc w:val="both"/>
        <w:rPr>
          <w:rFonts w:ascii="Rosart Regular" w:hAnsi="Rosart Regular"/>
        </w:rPr>
      </w:pPr>
    </w:p>
    <w:p w14:paraId="584E0697"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 xml:space="preserve">-&gt; Ogres novada pilsoniskās sadarbības un attīstības biedrība 2024. gadā izveidoja Ogres novada aktīvo nevalstisko organizāciju </w:t>
      </w:r>
      <w:hyperlink r:id="rId7" w:history="1">
        <w:r w:rsidRPr="009E6670">
          <w:rPr>
            <w:rStyle w:val="Hyperlink"/>
            <w:rFonts w:ascii="Rosart Regular" w:hAnsi="Rosart Regular"/>
          </w:rPr>
          <w:t>datubāzi</w:t>
        </w:r>
      </w:hyperlink>
      <w:r w:rsidRPr="009E6670">
        <w:rPr>
          <w:rFonts w:ascii="Rosart Regular" w:hAnsi="Rosart Regular"/>
        </w:rPr>
        <w:t>, kas ir strukturēta pēc organizāciju darbības jomām. Tajā redzams, ka novadā darbojošās organizācijas šobrīd pēc to darbības virzieniem un formām ir ļoti daudzveidīgas. Tāpat jāņem vērā, ka nevalstisko organizāciju ainava novadā ir mainīga, taču saistošiem noteikumiem jābūt pielietojamiem ilgermiņā.</w:t>
      </w:r>
    </w:p>
    <w:p w14:paraId="445FBE80" w14:textId="77777777" w:rsidR="009E6670" w:rsidRDefault="009E6670" w:rsidP="009E6670">
      <w:pPr>
        <w:tabs>
          <w:tab w:val="left" w:pos="3590"/>
        </w:tabs>
        <w:jc w:val="both"/>
        <w:rPr>
          <w:rFonts w:ascii="Rosart Regular" w:hAnsi="Rosart Regular"/>
        </w:rPr>
      </w:pPr>
    </w:p>
    <w:p w14:paraId="5B56E2AD" w14:textId="77777777" w:rsidR="009E6670" w:rsidRPr="009E6670" w:rsidRDefault="009E6670" w:rsidP="009E6670">
      <w:pPr>
        <w:tabs>
          <w:tab w:val="left" w:pos="3590"/>
        </w:tabs>
        <w:jc w:val="both"/>
        <w:rPr>
          <w:rFonts w:ascii="Rosart Regular" w:hAnsi="Rosart Regular"/>
        </w:rPr>
      </w:pPr>
    </w:p>
    <w:p w14:paraId="281C00B4"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b/>
          <w:bCs/>
        </w:rPr>
        <w:t>Citi ierosinājumi:</w:t>
      </w:r>
    </w:p>
    <w:p w14:paraId="5553C8D0" w14:textId="77777777" w:rsidR="009E6670" w:rsidRPr="009E6670" w:rsidRDefault="009E6670" w:rsidP="009E6670">
      <w:pPr>
        <w:tabs>
          <w:tab w:val="left" w:pos="3590"/>
        </w:tabs>
        <w:jc w:val="both"/>
        <w:rPr>
          <w:rFonts w:ascii="Rosart Regular" w:hAnsi="Rosart Regular"/>
        </w:rPr>
      </w:pPr>
    </w:p>
    <w:p w14:paraId="0A4BC216"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Papildināt punktu 7.7. ar apakšpunktu: “kurai konstatēti pārkāpumi iepriekšējo projektu realizācijā;”</w:t>
      </w:r>
    </w:p>
    <w:p w14:paraId="17617666" w14:textId="77777777" w:rsidR="009E6670" w:rsidRPr="009E6670" w:rsidRDefault="009E6670" w:rsidP="009E6670">
      <w:pPr>
        <w:tabs>
          <w:tab w:val="left" w:pos="3590"/>
        </w:tabs>
        <w:jc w:val="both"/>
        <w:rPr>
          <w:rFonts w:ascii="Rosart Regular" w:hAnsi="Rosart Regular"/>
        </w:rPr>
      </w:pPr>
    </w:p>
    <w:p w14:paraId="1107E792"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Precizēt vērtēšanas procedūru un papildināt saistošos noteikumus ar projektu pieteikumu vērtēšanas administratīvajiem kritērijiem, norādot katra kritērija svarīgumu (piemēram, punktu vērtību), lai pretendenti labāk saprastu, kas ir prioritāri. </w:t>
      </w:r>
    </w:p>
    <w:p w14:paraId="774B8E93" w14:textId="77777777" w:rsidR="009E6670" w:rsidRPr="009E6670" w:rsidRDefault="009E6670" w:rsidP="009E6670">
      <w:pPr>
        <w:tabs>
          <w:tab w:val="left" w:pos="3590"/>
        </w:tabs>
        <w:jc w:val="both"/>
        <w:rPr>
          <w:rFonts w:ascii="Rosart Regular" w:hAnsi="Rosart Regular"/>
        </w:rPr>
      </w:pPr>
    </w:p>
    <w:p w14:paraId="28A982A2" w14:textId="77777777" w:rsidR="009E6670" w:rsidRPr="009E6670" w:rsidRDefault="009E6670" w:rsidP="009E6670">
      <w:pPr>
        <w:tabs>
          <w:tab w:val="left" w:pos="3590"/>
        </w:tabs>
        <w:jc w:val="both"/>
        <w:rPr>
          <w:rFonts w:ascii="Rosart Regular" w:hAnsi="Rosart Regular"/>
        </w:rPr>
      </w:pPr>
      <w:r w:rsidRPr="009E6670">
        <w:rPr>
          <w:rFonts w:ascii="Rosart Regular" w:hAnsi="Rosart Regular"/>
        </w:rPr>
        <w:t>Paredzēt iespēju prezentēt savu projekta ideju klātienē tām organizācijām, kuru projektu pieteikumi atbilst administratīvajiem kritērijiem. </w:t>
      </w:r>
    </w:p>
    <w:p w14:paraId="0A05439E" w14:textId="77777777" w:rsidR="009E6670" w:rsidRPr="009E6670" w:rsidRDefault="009E6670" w:rsidP="009E6670">
      <w:pPr>
        <w:tabs>
          <w:tab w:val="left" w:pos="3590"/>
        </w:tabs>
        <w:jc w:val="both"/>
        <w:rPr>
          <w:rFonts w:ascii="Rosart Regular" w:hAnsi="Rosart Regular"/>
        </w:rPr>
      </w:pPr>
    </w:p>
    <w:p w14:paraId="06FFB1CF" w14:textId="77777777" w:rsidR="009E6670" w:rsidRDefault="009E6670" w:rsidP="009E6670">
      <w:pPr>
        <w:tabs>
          <w:tab w:val="left" w:pos="3590"/>
        </w:tabs>
        <w:jc w:val="both"/>
        <w:rPr>
          <w:rFonts w:ascii="Rosart Regular" w:hAnsi="Rosart Regular"/>
        </w:rPr>
      </w:pPr>
    </w:p>
    <w:p w14:paraId="0F65169B" w14:textId="77777777" w:rsidR="00E529F5" w:rsidRDefault="00E529F5" w:rsidP="009E6670">
      <w:pPr>
        <w:tabs>
          <w:tab w:val="left" w:pos="3590"/>
        </w:tabs>
        <w:jc w:val="both"/>
        <w:rPr>
          <w:rFonts w:ascii="Rosart Regular" w:hAnsi="Rosart Regular"/>
        </w:rPr>
      </w:pPr>
    </w:p>
    <w:p w14:paraId="6E27AE02" w14:textId="77777777" w:rsidR="00E529F5" w:rsidRPr="009E6670" w:rsidRDefault="00E529F5" w:rsidP="009E6670">
      <w:pPr>
        <w:tabs>
          <w:tab w:val="left" w:pos="3590"/>
        </w:tabs>
        <w:jc w:val="both"/>
        <w:rPr>
          <w:rFonts w:ascii="Rosart Regular" w:hAnsi="Rosart Regular"/>
        </w:rPr>
      </w:pPr>
    </w:p>
    <w:p w14:paraId="11F5DDD9" w14:textId="08816682" w:rsidR="00E529F5" w:rsidRDefault="00E529F5" w:rsidP="00E529F5">
      <w:pPr>
        <w:tabs>
          <w:tab w:val="left" w:pos="3590"/>
        </w:tabs>
        <w:jc w:val="both"/>
        <w:rPr>
          <w:rFonts w:ascii="Rosart Regular" w:hAnsi="Rosart Regular"/>
          <w:lang w:val="lv-LV"/>
        </w:rPr>
      </w:pPr>
      <w:r>
        <w:rPr>
          <w:rFonts w:ascii="Rosart Regular" w:hAnsi="Rosart Regular"/>
          <w:lang w:val="lv-LV"/>
        </w:rPr>
        <w:t>Ogres novada pilsoniskās sadarbības un attīstības biedrība</w:t>
      </w:r>
    </w:p>
    <w:p w14:paraId="105E30C3" w14:textId="77777777" w:rsidR="00E529F5" w:rsidRPr="00105D73" w:rsidRDefault="00E529F5" w:rsidP="009E6670">
      <w:pPr>
        <w:tabs>
          <w:tab w:val="left" w:pos="3590"/>
        </w:tabs>
        <w:jc w:val="both"/>
        <w:rPr>
          <w:rFonts w:ascii="Rosart Regular" w:hAnsi="Rosart Regular"/>
          <w:lang w:val="lv-LV"/>
        </w:rPr>
      </w:pPr>
    </w:p>
    <w:sectPr w:rsidR="00E529F5" w:rsidRPr="00105D7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8A72" w14:textId="77777777" w:rsidR="00387A47" w:rsidRDefault="00387A47" w:rsidP="00E40467">
      <w:r>
        <w:separator/>
      </w:r>
    </w:p>
  </w:endnote>
  <w:endnote w:type="continuationSeparator" w:id="0">
    <w:p w14:paraId="25070F2B" w14:textId="77777777" w:rsidR="00387A47" w:rsidRDefault="00387A47" w:rsidP="00E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sart Regular">
    <w:panose1 w:val="02020003070000000000"/>
    <w:charset w:val="00"/>
    <w:family w:val="roman"/>
    <w:notTrueType/>
    <w:pitch w:val="variable"/>
    <w:sig w:usb0="0000000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3219" w14:textId="30BBC6D0" w:rsidR="00775700" w:rsidRPr="00775700" w:rsidRDefault="00775700" w:rsidP="00775700">
    <w:pPr>
      <w:pStyle w:val="Header"/>
      <w:jc w:val="center"/>
      <w:rPr>
        <w:rFonts w:ascii="Rosart Regular" w:hAnsi="Rosart Regular"/>
        <w:sz w:val="16"/>
        <w:szCs w:val="16"/>
        <w:lang w:val="lv-LV"/>
      </w:rPr>
    </w:pPr>
    <w:r w:rsidRPr="00775700">
      <w:rPr>
        <w:rFonts w:ascii="Rosart Regular" w:hAnsi="Rosart Regular"/>
        <w:sz w:val="16"/>
        <w:szCs w:val="16"/>
        <w:lang w:val="lv-LV"/>
      </w:rPr>
      <w:t xml:space="preserve">Reģistrācijas numurs: </w:t>
    </w:r>
    <w:r w:rsidRPr="00775700">
      <w:rPr>
        <w:rFonts w:ascii="Rosart Regular" w:hAnsi="Rosart Regular"/>
        <w:sz w:val="16"/>
        <w:szCs w:val="16"/>
      </w:rPr>
      <w:t>40008319437</w:t>
    </w:r>
    <w:r>
      <w:rPr>
        <w:rFonts w:ascii="Rosart Regular" w:hAnsi="Rosart Regular"/>
        <w:sz w:val="16"/>
        <w:szCs w:val="16"/>
        <w:lang w:val="lv-LV"/>
      </w:rPr>
      <w:t xml:space="preserve">   </w:t>
    </w:r>
    <w:r>
      <w:rPr>
        <w:rFonts w:ascii="Rosart Regular" w:hAnsi="Rosart Regular"/>
        <w:sz w:val="16"/>
        <w:szCs w:val="16"/>
        <w:lang w:val="lv-LV"/>
      </w:rPr>
      <w:sym w:font="Symbol" w:char="F0B7"/>
    </w:r>
    <w:r>
      <w:rPr>
        <w:rFonts w:ascii="Rosart Regular" w:hAnsi="Rosart Regular"/>
        <w:sz w:val="16"/>
        <w:szCs w:val="16"/>
        <w:lang w:val="lv-LV"/>
      </w:rPr>
      <w:t xml:space="preserve">   </w:t>
    </w:r>
    <w:r w:rsidRPr="00775700">
      <w:rPr>
        <w:rFonts w:ascii="Rosart Regular" w:hAnsi="Rosart Regular"/>
        <w:sz w:val="16"/>
        <w:szCs w:val="16"/>
        <w:lang w:val="lv-LV"/>
      </w:rPr>
      <w:t xml:space="preserve">Adrese: </w:t>
    </w:r>
    <w:r w:rsidRPr="00775700">
      <w:rPr>
        <w:rFonts w:ascii="Rosart Regular" w:hAnsi="Rosart Regular"/>
        <w:sz w:val="16"/>
        <w:szCs w:val="16"/>
      </w:rPr>
      <w:t>Ogres nov</w:t>
    </w:r>
    <w:proofErr w:type="spellStart"/>
    <w:r>
      <w:rPr>
        <w:rFonts w:ascii="Rosart Regular" w:hAnsi="Rosart Regular"/>
        <w:sz w:val="16"/>
        <w:szCs w:val="16"/>
        <w:lang w:val="lv-LV"/>
      </w:rPr>
      <w:t>ads</w:t>
    </w:r>
    <w:proofErr w:type="spellEnd"/>
    <w:r w:rsidRPr="00775700">
      <w:rPr>
        <w:rFonts w:ascii="Rosart Regular" w:hAnsi="Rosart Regular"/>
        <w:sz w:val="16"/>
        <w:szCs w:val="16"/>
      </w:rPr>
      <w:t>, Tīnūžu pag</w:t>
    </w:r>
    <w:proofErr w:type="spellStart"/>
    <w:r>
      <w:rPr>
        <w:rFonts w:ascii="Rosart Regular" w:hAnsi="Rosart Regular"/>
        <w:sz w:val="16"/>
        <w:szCs w:val="16"/>
        <w:lang w:val="lv-LV"/>
      </w:rPr>
      <w:t>asts</w:t>
    </w:r>
    <w:proofErr w:type="spellEnd"/>
    <w:r w:rsidRPr="00775700">
      <w:rPr>
        <w:rFonts w:ascii="Rosart Regular" w:hAnsi="Rosart Regular"/>
        <w:sz w:val="16"/>
        <w:szCs w:val="16"/>
      </w:rPr>
      <w:t>, "Kranciemnieki", LV-5015</w:t>
    </w:r>
  </w:p>
  <w:p w14:paraId="5A97F0E8" w14:textId="1DD708BD" w:rsidR="00775700" w:rsidRPr="00775700" w:rsidRDefault="00775700" w:rsidP="00775700">
    <w:pPr>
      <w:pStyle w:val="Header"/>
      <w:jc w:val="center"/>
      <w:rPr>
        <w:rFonts w:ascii="Rosart Regular" w:hAnsi="Rosart Regular"/>
        <w:sz w:val="16"/>
        <w:szCs w:val="16"/>
        <w:lang w:val="lv-LV"/>
      </w:rPr>
    </w:pPr>
    <w:r w:rsidRPr="00775700">
      <w:rPr>
        <w:rFonts w:ascii="Rosart Regular" w:hAnsi="Rosart Regular"/>
        <w:sz w:val="16"/>
        <w:szCs w:val="16"/>
        <w:lang w:val="lv-LV"/>
      </w:rPr>
      <w:t xml:space="preserve">e-pasts: </w:t>
    </w:r>
    <w:hyperlink r:id="rId1" w:history="1">
      <w:r w:rsidRPr="005A51D5">
        <w:rPr>
          <w:rStyle w:val="Hyperlink"/>
          <w:rFonts w:ascii="Rosart Regular" w:hAnsi="Rosart Regular"/>
          <w:sz w:val="16"/>
          <w:szCs w:val="16"/>
          <w:lang w:val="lv-LV"/>
        </w:rPr>
        <w:t>onpsab@gmail.com</w:t>
      </w:r>
    </w:hyperlink>
    <w:r>
      <w:rPr>
        <w:rFonts w:ascii="Rosart Regular" w:hAnsi="Rosart Regular"/>
        <w:sz w:val="16"/>
        <w:szCs w:val="16"/>
        <w:lang w:val="lv-LV"/>
      </w:rPr>
      <w:t xml:space="preserve">   </w:t>
    </w:r>
    <w:r>
      <w:rPr>
        <w:rFonts w:ascii="Rosart Regular" w:hAnsi="Rosart Regular"/>
        <w:sz w:val="16"/>
        <w:szCs w:val="16"/>
        <w:lang w:val="lv-LV"/>
      </w:rPr>
      <w:sym w:font="Symbol" w:char="F0B7"/>
    </w:r>
    <w:r>
      <w:rPr>
        <w:rFonts w:ascii="Rosart Regular" w:hAnsi="Rosart Regular"/>
        <w:sz w:val="16"/>
        <w:szCs w:val="16"/>
        <w:lang w:val="lv-LV"/>
      </w:rPr>
      <w:t xml:space="preserve">   </w:t>
    </w:r>
    <w:r w:rsidRPr="00775700">
      <w:rPr>
        <w:rFonts w:ascii="Rosart Regular" w:hAnsi="Rosart Regular"/>
        <w:sz w:val="16"/>
        <w:szCs w:val="16"/>
        <w:lang w:val="lv-LV"/>
      </w:rPr>
      <w:t>tālrunis: 2006 3190</w:t>
    </w:r>
  </w:p>
  <w:p w14:paraId="1201D684" w14:textId="38918FC1" w:rsidR="00775700" w:rsidRPr="00775700" w:rsidRDefault="00775700" w:rsidP="00775700">
    <w:pPr>
      <w:pStyle w:val="Header"/>
      <w:jc w:val="center"/>
      <w:rPr>
        <w:rFonts w:ascii="Rosart Regular" w:hAnsi="Rosart Regular"/>
        <w:sz w:val="16"/>
        <w:szCs w:val="16"/>
        <w:lang w:val="lv-LV"/>
      </w:rPr>
    </w:pPr>
    <w:r w:rsidRPr="00775700">
      <w:rPr>
        <w:rFonts w:ascii="Rosart Regular" w:hAnsi="Rosart Regular"/>
        <w:sz w:val="16"/>
        <w:szCs w:val="16"/>
        <w:lang w:val="lv-LV"/>
      </w:rPr>
      <w:t>Banka: AS SEB banka</w:t>
    </w:r>
    <w:r>
      <w:rPr>
        <w:rFonts w:ascii="Rosart Regular" w:hAnsi="Rosart Regular"/>
        <w:sz w:val="16"/>
        <w:szCs w:val="16"/>
        <w:lang w:val="lv-LV"/>
      </w:rPr>
      <w:t xml:space="preserve">   </w:t>
    </w:r>
    <w:r>
      <w:rPr>
        <w:rFonts w:ascii="Rosart Regular" w:hAnsi="Rosart Regular"/>
        <w:sz w:val="16"/>
        <w:szCs w:val="16"/>
        <w:lang w:val="lv-LV"/>
      </w:rPr>
      <w:sym w:font="Symbol" w:char="F0B7"/>
    </w:r>
    <w:r>
      <w:rPr>
        <w:rFonts w:ascii="Rosart Regular" w:hAnsi="Rosart Regular"/>
        <w:sz w:val="16"/>
        <w:szCs w:val="16"/>
        <w:lang w:val="lv-LV"/>
      </w:rPr>
      <w:t xml:space="preserve"> </w:t>
    </w:r>
    <w:r w:rsidRPr="00775700">
      <w:rPr>
        <w:rFonts w:ascii="Rosart Regular" w:hAnsi="Rosart Regular"/>
        <w:sz w:val="16"/>
        <w:szCs w:val="16"/>
        <w:lang w:val="lv-LV"/>
      </w:rPr>
      <w:t xml:space="preserve"> </w:t>
    </w:r>
    <w:r>
      <w:rPr>
        <w:rFonts w:ascii="Rosart Regular" w:hAnsi="Rosart Regular"/>
        <w:sz w:val="16"/>
        <w:szCs w:val="16"/>
        <w:lang w:val="lv-LV"/>
      </w:rPr>
      <w:t xml:space="preserve"> </w:t>
    </w:r>
    <w:r w:rsidRPr="00775700">
      <w:rPr>
        <w:rFonts w:ascii="Rosart Regular" w:hAnsi="Rosart Regular"/>
        <w:sz w:val="16"/>
        <w:szCs w:val="16"/>
        <w:lang w:val="lv-LV"/>
      </w:rPr>
      <w:t>konts: LV50UNLA0055003262764</w:t>
    </w:r>
  </w:p>
  <w:p w14:paraId="68B5A547" w14:textId="77777777" w:rsidR="00E40467" w:rsidRDefault="00E40467" w:rsidP="007757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9F3E" w14:textId="77777777" w:rsidR="00387A47" w:rsidRDefault="00387A47" w:rsidP="00E40467">
      <w:r>
        <w:separator/>
      </w:r>
    </w:p>
  </w:footnote>
  <w:footnote w:type="continuationSeparator" w:id="0">
    <w:p w14:paraId="630D6B29" w14:textId="77777777" w:rsidR="00387A47" w:rsidRDefault="00387A47" w:rsidP="00E4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B433" w14:textId="0C6F9516" w:rsidR="00E40467" w:rsidRDefault="00E40467" w:rsidP="00E40467">
    <w:pPr>
      <w:pStyle w:val="Header"/>
      <w:jc w:val="center"/>
    </w:pPr>
    <w:r>
      <w:rPr>
        <w:noProof/>
      </w:rPr>
      <w:drawing>
        <wp:inline distT="0" distB="0" distL="0" distR="0" wp14:anchorId="54BCC49A" wp14:editId="2D18B585">
          <wp:extent cx="3612909" cy="939452"/>
          <wp:effectExtent l="0" t="0" r="0" b="635"/>
          <wp:docPr id="1"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50738" cy="1001294"/>
                  </a:xfrm>
                  <a:prstGeom prst="rect">
                    <a:avLst/>
                  </a:prstGeom>
                </pic:spPr>
              </pic:pic>
            </a:graphicData>
          </a:graphic>
        </wp:inline>
      </w:drawing>
    </w:r>
  </w:p>
  <w:p w14:paraId="1240A9E7" w14:textId="186C8DD1" w:rsidR="00775700" w:rsidRPr="00775700" w:rsidRDefault="00775700" w:rsidP="00E40467">
    <w:pPr>
      <w:pStyle w:val="Header"/>
      <w:jc w:val="center"/>
      <w:rPr>
        <w:rFonts w:ascii="Rosart Regular" w:hAnsi="Rosart Regular"/>
        <w:sz w:val="16"/>
        <w:szCs w:val="16"/>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D3B"/>
    <w:multiLevelType w:val="hybridMultilevel"/>
    <w:tmpl w:val="A1F2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B6B19"/>
    <w:multiLevelType w:val="multilevel"/>
    <w:tmpl w:val="CEA6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F477A"/>
    <w:multiLevelType w:val="multilevel"/>
    <w:tmpl w:val="C11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D4DFC"/>
    <w:multiLevelType w:val="multilevel"/>
    <w:tmpl w:val="2824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31DE0"/>
    <w:multiLevelType w:val="hybridMultilevel"/>
    <w:tmpl w:val="5A340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9605CD"/>
    <w:multiLevelType w:val="multilevel"/>
    <w:tmpl w:val="D88AC962"/>
    <w:lvl w:ilvl="0">
      <w:start w:val="1"/>
      <w:numFmt w:val="decimal"/>
      <w:lvlText w:val="%1."/>
      <w:lvlJc w:val="left"/>
      <w:pPr>
        <w:tabs>
          <w:tab w:val="num" w:pos="717"/>
        </w:tabs>
        <w:ind w:left="717" w:hanging="360"/>
      </w:pPr>
    </w:lvl>
    <w:lvl w:ilvl="1">
      <w:start w:val="1"/>
      <w:numFmt w:val="decimal"/>
      <w:isLgl/>
      <w:lvlText w:val="%1.%2."/>
      <w:lvlJc w:val="left"/>
      <w:pPr>
        <w:tabs>
          <w:tab w:val="num" w:pos="928"/>
        </w:tabs>
        <w:ind w:left="928" w:hanging="360"/>
      </w:pPr>
    </w:lvl>
    <w:lvl w:ilvl="2">
      <w:start w:val="1"/>
      <w:numFmt w:val="decimal"/>
      <w:isLgl/>
      <w:lvlText w:val="%1.%2.%3."/>
      <w:lvlJc w:val="left"/>
      <w:pPr>
        <w:tabs>
          <w:tab w:val="num" w:pos="1077"/>
        </w:tabs>
        <w:ind w:left="1077" w:hanging="720"/>
      </w:pPr>
    </w:lvl>
    <w:lvl w:ilvl="3">
      <w:start w:val="1"/>
      <w:numFmt w:val="decimal"/>
      <w:isLgl/>
      <w:lvlText w:val="%1.%2.%3.%4."/>
      <w:lvlJc w:val="left"/>
      <w:pPr>
        <w:tabs>
          <w:tab w:val="num" w:pos="1077"/>
        </w:tabs>
        <w:ind w:left="1077" w:hanging="720"/>
      </w:pPr>
    </w:lvl>
    <w:lvl w:ilvl="4">
      <w:start w:val="1"/>
      <w:numFmt w:val="decimal"/>
      <w:isLgl/>
      <w:lvlText w:val="%1.%2.%3.%4.%5."/>
      <w:lvlJc w:val="left"/>
      <w:pPr>
        <w:tabs>
          <w:tab w:val="num" w:pos="1437"/>
        </w:tabs>
        <w:ind w:left="1437" w:hanging="1080"/>
      </w:pPr>
    </w:lvl>
    <w:lvl w:ilvl="5">
      <w:start w:val="1"/>
      <w:numFmt w:val="decimal"/>
      <w:isLgl/>
      <w:lvlText w:val="%1.%2.%3.%4.%5.%6."/>
      <w:lvlJc w:val="left"/>
      <w:pPr>
        <w:tabs>
          <w:tab w:val="num" w:pos="1437"/>
        </w:tabs>
        <w:ind w:left="1437" w:hanging="1080"/>
      </w:pPr>
    </w:lvl>
    <w:lvl w:ilvl="6">
      <w:start w:val="1"/>
      <w:numFmt w:val="decimal"/>
      <w:isLgl/>
      <w:lvlText w:val="%1.%2.%3.%4.%5.%6.%7."/>
      <w:lvlJc w:val="left"/>
      <w:pPr>
        <w:tabs>
          <w:tab w:val="num" w:pos="1797"/>
        </w:tabs>
        <w:ind w:left="1797" w:hanging="1440"/>
      </w:pPr>
    </w:lvl>
    <w:lvl w:ilvl="7">
      <w:start w:val="1"/>
      <w:numFmt w:val="decimal"/>
      <w:isLgl/>
      <w:lvlText w:val="%1.%2.%3.%4.%5.%6.%7.%8."/>
      <w:lvlJc w:val="left"/>
      <w:pPr>
        <w:tabs>
          <w:tab w:val="num" w:pos="1797"/>
        </w:tabs>
        <w:ind w:left="1797" w:hanging="1440"/>
      </w:pPr>
    </w:lvl>
    <w:lvl w:ilvl="8">
      <w:start w:val="1"/>
      <w:numFmt w:val="decimal"/>
      <w:isLgl/>
      <w:lvlText w:val="%1.%2.%3.%4.%5.%6.%7.%8.%9."/>
      <w:lvlJc w:val="left"/>
      <w:pPr>
        <w:tabs>
          <w:tab w:val="num" w:pos="2157"/>
        </w:tabs>
        <w:ind w:left="2157" w:hanging="1800"/>
      </w:pPr>
    </w:lvl>
  </w:abstractNum>
  <w:abstractNum w:abstractNumId="6" w15:restartNumberingAfterBreak="0">
    <w:nsid w:val="656058A4"/>
    <w:multiLevelType w:val="multilevel"/>
    <w:tmpl w:val="C540A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43133"/>
    <w:multiLevelType w:val="hybridMultilevel"/>
    <w:tmpl w:val="521E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758819">
    <w:abstractNumId w:val="7"/>
  </w:num>
  <w:num w:numId="2" w16cid:durableId="2120031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803614">
    <w:abstractNumId w:val="4"/>
  </w:num>
  <w:num w:numId="4" w16cid:durableId="1277367515">
    <w:abstractNumId w:val="0"/>
  </w:num>
  <w:num w:numId="5" w16cid:durableId="280841783">
    <w:abstractNumId w:val="2"/>
  </w:num>
  <w:num w:numId="6" w16cid:durableId="2135172294">
    <w:abstractNumId w:val="6"/>
    <w:lvlOverride w:ilvl="0">
      <w:lvl w:ilvl="0">
        <w:numFmt w:val="decimal"/>
        <w:lvlText w:val="%1."/>
        <w:lvlJc w:val="left"/>
      </w:lvl>
    </w:lvlOverride>
  </w:num>
  <w:num w:numId="7" w16cid:durableId="108861505">
    <w:abstractNumId w:val="3"/>
  </w:num>
  <w:num w:numId="8" w16cid:durableId="51349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67"/>
    <w:rsid w:val="000E7EC6"/>
    <w:rsid w:val="00105D73"/>
    <w:rsid w:val="003540A5"/>
    <w:rsid w:val="00387A47"/>
    <w:rsid w:val="00494B3B"/>
    <w:rsid w:val="00641703"/>
    <w:rsid w:val="00775700"/>
    <w:rsid w:val="0084595D"/>
    <w:rsid w:val="008D5A1E"/>
    <w:rsid w:val="00964B3C"/>
    <w:rsid w:val="009E6670"/>
    <w:rsid w:val="00A34D91"/>
    <w:rsid w:val="00A53590"/>
    <w:rsid w:val="00B122D0"/>
    <w:rsid w:val="00DA7292"/>
    <w:rsid w:val="00E40467"/>
    <w:rsid w:val="00E529F5"/>
    <w:rsid w:val="00E83235"/>
    <w:rsid w:val="00ED62A7"/>
    <w:rsid w:val="00EE1B9D"/>
    <w:rsid w:val="00EF2EBE"/>
    <w:rsid w:val="00F43C2E"/>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8E06BA1"/>
  <w15:chartTrackingRefBased/>
  <w15:docId w15:val="{3CFD6A01-8BCA-8A45-9812-C241F735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C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467"/>
    <w:pPr>
      <w:tabs>
        <w:tab w:val="center" w:pos="4513"/>
        <w:tab w:val="right" w:pos="9026"/>
      </w:tabs>
    </w:pPr>
  </w:style>
  <w:style w:type="character" w:customStyle="1" w:styleId="HeaderChar">
    <w:name w:val="Header Char"/>
    <w:basedOn w:val="DefaultParagraphFont"/>
    <w:link w:val="Header"/>
    <w:uiPriority w:val="99"/>
    <w:rsid w:val="00E40467"/>
  </w:style>
  <w:style w:type="paragraph" w:styleId="Footer">
    <w:name w:val="footer"/>
    <w:basedOn w:val="Normal"/>
    <w:link w:val="FooterChar"/>
    <w:uiPriority w:val="99"/>
    <w:unhideWhenUsed/>
    <w:rsid w:val="00E40467"/>
    <w:pPr>
      <w:tabs>
        <w:tab w:val="center" w:pos="4513"/>
        <w:tab w:val="right" w:pos="9026"/>
      </w:tabs>
    </w:pPr>
  </w:style>
  <w:style w:type="character" w:customStyle="1" w:styleId="FooterChar">
    <w:name w:val="Footer Char"/>
    <w:basedOn w:val="DefaultParagraphFont"/>
    <w:link w:val="Footer"/>
    <w:uiPriority w:val="99"/>
    <w:rsid w:val="00E40467"/>
  </w:style>
  <w:style w:type="character" w:styleId="Hyperlink">
    <w:name w:val="Hyperlink"/>
    <w:basedOn w:val="DefaultParagraphFont"/>
    <w:uiPriority w:val="99"/>
    <w:unhideWhenUsed/>
    <w:rsid w:val="00775700"/>
    <w:rPr>
      <w:color w:val="0563C1" w:themeColor="hyperlink"/>
      <w:u w:val="single"/>
    </w:rPr>
  </w:style>
  <w:style w:type="character" w:styleId="UnresolvedMention">
    <w:name w:val="Unresolved Mention"/>
    <w:basedOn w:val="DefaultParagraphFont"/>
    <w:uiPriority w:val="99"/>
    <w:semiHidden/>
    <w:unhideWhenUsed/>
    <w:rsid w:val="00775700"/>
    <w:rPr>
      <w:color w:val="605E5C"/>
      <w:shd w:val="clear" w:color="auto" w:fill="E1DFDD"/>
    </w:rPr>
  </w:style>
  <w:style w:type="character" w:styleId="FollowedHyperlink">
    <w:name w:val="FollowedHyperlink"/>
    <w:basedOn w:val="DefaultParagraphFont"/>
    <w:uiPriority w:val="99"/>
    <w:semiHidden/>
    <w:unhideWhenUsed/>
    <w:rsid w:val="00775700"/>
    <w:rPr>
      <w:color w:val="954F72" w:themeColor="followedHyperlink"/>
      <w:u w:val="single"/>
    </w:rPr>
  </w:style>
  <w:style w:type="character" w:customStyle="1" w:styleId="Heading1Char">
    <w:name w:val="Heading 1 Char"/>
    <w:basedOn w:val="DefaultParagraphFont"/>
    <w:link w:val="Heading1"/>
    <w:uiPriority w:val="9"/>
    <w:rsid w:val="00F43C2E"/>
    <w:rPr>
      <w:rFonts w:asciiTheme="majorHAnsi" w:eastAsiaTheme="majorEastAsia" w:hAnsiTheme="majorHAnsi" w:cstheme="majorBidi"/>
      <w:color w:val="2F5496" w:themeColor="accent1" w:themeShade="BF"/>
      <w:sz w:val="32"/>
      <w:szCs w:val="32"/>
    </w:rPr>
  </w:style>
  <w:style w:type="paragraph" w:customStyle="1" w:styleId="Aps1">
    <w:name w:val="Aps 1"/>
    <w:basedOn w:val="BodyText"/>
    <w:rsid w:val="00494B3B"/>
    <w:pPr>
      <w:spacing w:after="240" w:line="240" w:lineRule="atLeast"/>
      <w:ind w:firstLine="357"/>
      <w:jc w:val="both"/>
    </w:pPr>
    <w:rPr>
      <w:rFonts w:ascii="Times New Roman" w:eastAsia="Times New Roman" w:hAnsi="Times New Roman" w:cs="Times New Roman"/>
      <w:kern w:val="18"/>
      <w:sz w:val="28"/>
      <w:szCs w:val="20"/>
      <w:lang w:val="lv-LV"/>
    </w:rPr>
  </w:style>
  <w:style w:type="paragraph" w:styleId="BodyText">
    <w:name w:val="Body Text"/>
    <w:basedOn w:val="Normal"/>
    <w:link w:val="BodyTextChar"/>
    <w:uiPriority w:val="99"/>
    <w:semiHidden/>
    <w:unhideWhenUsed/>
    <w:rsid w:val="00494B3B"/>
    <w:pPr>
      <w:spacing w:after="120"/>
    </w:pPr>
  </w:style>
  <w:style w:type="character" w:customStyle="1" w:styleId="BodyTextChar">
    <w:name w:val="Body Text Char"/>
    <w:basedOn w:val="DefaultParagraphFont"/>
    <w:link w:val="BodyText"/>
    <w:uiPriority w:val="99"/>
    <w:semiHidden/>
    <w:rsid w:val="00494B3B"/>
  </w:style>
  <w:style w:type="paragraph" w:styleId="ListParagraph">
    <w:name w:val="List Paragraph"/>
    <w:basedOn w:val="Normal"/>
    <w:uiPriority w:val="34"/>
    <w:qFormat/>
    <w:rsid w:val="000E7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62688">
      <w:bodyDiv w:val="1"/>
      <w:marLeft w:val="0"/>
      <w:marRight w:val="0"/>
      <w:marTop w:val="0"/>
      <w:marBottom w:val="0"/>
      <w:divBdr>
        <w:top w:val="none" w:sz="0" w:space="0" w:color="auto"/>
        <w:left w:val="none" w:sz="0" w:space="0" w:color="auto"/>
        <w:bottom w:val="none" w:sz="0" w:space="0" w:color="auto"/>
        <w:right w:val="none" w:sz="0" w:space="0" w:color="auto"/>
      </w:divBdr>
    </w:div>
    <w:div w:id="18711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biedriba.lv/ogres-novada-n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npsab@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Pavluts</dc:creator>
  <cp:keywords/>
  <dc:description/>
  <cp:lastModifiedBy>Daniels Pavluts</cp:lastModifiedBy>
  <cp:revision>3</cp:revision>
  <dcterms:created xsi:type="dcterms:W3CDTF">2025-02-03T09:18:00Z</dcterms:created>
  <dcterms:modified xsi:type="dcterms:W3CDTF">2025-02-03T09:19:00Z</dcterms:modified>
</cp:coreProperties>
</file>