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D873" w14:textId="65F5F8D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0037466B" w14:textId="6DDC5FE6" w:rsidR="00B80192" w:rsidRPr="00B80192" w:rsidRDefault="00B80192" w:rsidP="00B80192">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63952E2B" w14:textId="77777777" w:rsidR="00B80192" w:rsidRPr="001D31DD" w:rsidRDefault="00B80192" w:rsidP="00B80192">
      <w:pPr>
        <w:spacing w:after="0" w:line="240" w:lineRule="auto"/>
        <w:rPr>
          <w:rFonts w:ascii="Times New Roman" w:eastAsia="Times New Roman" w:hAnsi="Times New Roman" w:cs="Times New Roman"/>
          <w:sz w:val="28"/>
          <w:szCs w:val="28"/>
        </w:rPr>
      </w:pPr>
    </w:p>
    <w:p w14:paraId="370053AC" w14:textId="3FF833F9" w:rsidR="00417667" w:rsidRPr="00417667" w:rsidRDefault="00417667" w:rsidP="00417667">
      <w:pPr>
        <w:keepNext/>
        <w:spacing w:after="0" w:line="240" w:lineRule="auto"/>
        <w:jc w:val="center"/>
        <w:outlineLvl w:val="3"/>
        <w:rPr>
          <w:rFonts w:ascii="Times New Roman" w:eastAsia="Times New Roman" w:hAnsi="Times New Roman" w:cs="Times New Roman"/>
          <w:sz w:val="28"/>
          <w:szCs w:val="20"/>
        </w:rPr>
      </w:pPr>
      <w:r w:rsidRPr="00417667">
        <w:rPr>
          <w:rFonts w:ascii="Times New Roman" w:eastAsia="Times New Roman" w:hAnsi="Times New Roman" w:cs="Times New Roman"/>
          <w:sz w:val="28"/>
          <w:szCs w:val="20"/>
        </w:rPr>
        <w:t>PAŠVALDĪBAS DOMES</w:t>
      </w:r>
      <w:r w:rsidR="001A74DB">
        <w:rPr>
          <w:rFonts w:ascii="Times New Roman" w:eastAsia="Times New Roman" w:hAnsi="Times New Roman" w:cs="Times New Roman"/>
          <w:sz w:val="28"/>
          <w:szCs w:val="20"/>
        </w:rPr>
        <w:t xml:space="preserve"> </w:t>
      </w:r>
      <w:r w:rsidRPr="00417667">
        <w:rPr>
          <w:rFonts w:ascii="Times New Roman" w:eastAsia="Times New Roman" w:hAnsi="Times New Roman" w:cs="Times New Roman"/>
          <w:sz w:val="28"/>
          <w:szCs w:val="20"/>
        </w:rPr>
        <w:t>SĒDES  PROTOKOLA  IZRAKSTS</w:t>
      </w:r>
    </w:p>
    <w:p w14:paraId="2296B92A" w14:textId="77777777" w:rsidR="00417667" w:rsidRPr="00417667" w:rsidRDefault="00417667" w:rsidP="00417667">
      <w:pPr>
        <w:spacing w:after="0" w:line="240" w:lineRule="auto"/>
        <w:rPr>
          <w:rFonts w:ascii="Times New Roman" w:eastAsia="Times New Roman" w:hAnsi="Times New Roman" w:cs="Times New Roman"/>
          <w:sz w:val="24"/>
          <w:szCs w:val="24"/>
        </w:rPr>
      </w:pPr>
    </w:p>
    <w:p w14:paraId="0B4A4545" w14:textId="77777777" w:rsidR="00417667" w:rsidRPr="00417667" w:rsidRDefault="00417667" w:rsidP="00417667">
      <w:pPr>
        <w:spacing w:after="0" w:line="240" w:lineRule="auto"/>
        <w:rPr>
          <w:rFonts w:ascii="Times New Roman" w:eastAsia="Times New Roman" w:hAnsi="Times New Roman" w:cs="Times New Roman"/>
          <w:sz w:val="24"/>
          <w:szCs w:val="24"/>
        </w:rPr>
      </w:pPr>
    </w:p>
    <w:tbl>
      <w:tblPr>
        <w:tblW w:w="9195" w:type="dxa"/>
        <w:jc w:val="center"/>
        <w:tblLayout w:type="fixed"/>
        <w:tblLook w:val="04A0" w:firstRow="1" w:lastRow="0" w:firstColumn="1" w:lastColumn="0" w:noHBand="0" w:noVBand="1"/>
      </w:tblPr>
      <w:tblGrid>
        <w:gridCol w:w="2903"/>
        <w:gridCol w:w="3360"/>
        <w:gridCol w:w="2932"/>
      </w:tblGrid>
      <w:tr w:rsidR="00417667" w:rsidRPr="00417667" w14:paraId="373E0B87" w14:textId="77777777" w:rsidTr="00417667">
        <w:trPr>
          <w:trHeight w:val="370"/>
          <w:jc w:val="center"/>
        </w:trPr>
        <w:tc>
          <w:tcPr>
            <w:tcW w:w="2902" w:type="dxa"/>
            <w:hideMark/>
          </w:tcPr>
          <w:p w14:paraId="3B5026B5" w14:textId="77777777" w:rsidR="00417667" w:rsidRPr="00417667" w:rsidRDefault="00417667" w:rsidP="00417667">
            <w:pPr>
              <w:spacing w:after="0" w:line="240" w:lineRule="auto"/>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Ogrē, Brīvības ielā 33</w:t>
            </w:r>
          </w:p>
        </w:tc>
        <w:tc>
          <w:tcPr>
            <w:tcW w:w="3360" w:type="dxa"/>
            <w:hideMark/>
          </w:tcPr>
          <w:p w14:paraId="0CE9C1E7" w14:textId="3AA688EC" w:rsidR="00417667" w:rsidRPr="00417667" w:rsidRDefault="00417667" w:rsidP="00984682">
            <w:pPr>
              <w:keepNext/>
              <w:spacing w:after="0" w:line="240" w:lineRule="auto"/>
              <w:jc w:val="center"/>
              <w:outlineLvl w:val="1"/>
              <w:rPr>
                <w:rFonts w:ascii="Times New Roman" w:eastAsia="Times New Roman" w:hAnsi="Times New Roman" w:cs="Times New Roman"/>
                <w:b/>
                <w:bCs/>
                <w:sz w:val="24"/>
                <w:szCs w:val="20"/>
              </w:rPr>
            </w:pPr>
            <w:r w:rsidRPr="00417667">
              <w:rPr>
                <w:rFonts w:ascii="Times New Roman" w:eastAsia="Times New Roman" w:hAnsi="Times New Roman" w:cs="Times New Roman"/>
                <w:b/>
                <w:bCs/>
                <w:sz w:val="24"/>
                <w:szCs w:val="20"/>
              </w:rPr>
              <w:t>Nr.</w:t>
            </w:r>
            <w:r w:rsidR="008E7AB6">
              <w:rPr>
                <w:rFonts w:ascii="Times New Roman" w:eastAsia="Times New Roman" w:hAnsi="Times New Roman" w:cs="Times New Roman"/>
                <w:b/>
                <w:bCs/>
                <w:sz w:val="24"/>
                <w:szCs w:val="20"/>
              </w:rPr>
              <w:t>3</w:t>
            </w:r>
          </w:p>
        </w:tc>
        <w:tc>
          <w:tcPr>
            <w:tcW w:w="2932" w:type="dxa"/>
            <w:hideMark/>
          </w:tcPr>
          <w:p w14:paraId="7EC06DB7" w14:textId="27AF3AE0" w:rsidR="00417667" w:rsidRPr="00417667" w:rsidRDefault="00417667" w:rsidP="00984682">
            <w:pPr>
              <w:spacing w:after="0" w:line="240" w:lineRule="auto"/>
              <w:jc w:val="right"/>
              <w:rPr>
                <w:rFonts w:ascii="Times New Roman" w:eastAsia="Times New Roman" w:hAnsi="Times New Roman" w:cs="Times New Roman"/>
                <w:sz w:val="24"/>
                <w:szCs w:val="24"/>
              </w:rPr>
            </w:pPr>
            <w:r w:rsidRPr="00417667">
              <w:rPr>
                <w:rFonts w:ascii="Times New Roman" w:eastAsia="Times New Roman" w:hAnsi="Times New Roman" w:cs="Times New Roman"/>
                <w:sz w:val="24"/>
                <w:szCs w:val="24"/>
              </w:rPr>
              <w:t>202</w:t>
            </w:r>
            <w:r w:rsidR="001A74DB">
              <w:rPr>
                <w:rFonts w:ascii="Times New Roman" w:eastAsia="Times New Roman" w:hAnsi="Times New Roman" w:cs="Times New Roman"/>
                <w:sz w:val="24"/>
                <w:szCs w:val="24"/>
              </w:rPr>
              <w:t>5</w:t>
            </w:r>
            <w:r w:rsidRPr="00417667">
              <w:rPr>
                <w:rFonts w:ascii="Times New Roman" w:eastAsia="Times New Roman" w:hAnsi="Times New Roman" w:cs="Times New Roman"/>
                <w:sz w:val="24"/>
                <w:szCs w:val="24"/>
              </w:rPr>
              <w:t xml:space="preserve">. gada  </w:t>
            </w:r>
            <w:r w:rsidR="00FB7577">
              <w:rPr>
                <w:rFonts w:ascii="Times New Roman" w:eastAsia="Times New Roman" w:hAnsi="Times New Roman" w:cs="Times New Roman"/>
                <w:sz w:val="24"/>
                <w:szCs w:val="24"/>
              </w:rPr>
              <w:t>27</w:t>
            </w:r>
            <w:r w:rsidR="00984682">
              <w:rPr>
                <w:rFonts w:ascii="Times New Roman" w:eastAsia="Times New Roman" w:hAnsi="Times New Roman" w:cs="Times New Roman"/>
                <w:sz w:val="24"/>
                <w:szCs w:val="24"/>
              </w:rPr>
              <w:t xml:space="preserve">. </w:t>
            </w:r>
            <w:r w:rsidR="00FB7577">
              <w:rPr>
                <w:rFonts w:ascii="Times New Roman" w:eastAsia="Times New Roman" w:hAnsi="Times New Roman" w:cs="Times New Roman"/>
                <w:sz w:val="24"/>
                <w:szCs w:val="24"/>
              </w:rPr>
              <w:t>martā</w:t>
            </w:r>
          </w:p>
        </w:tc>
      </w:tr>
    </w:tbl>
    <w:p w14:paraId="5B222F22" w14:textId="77777777" w:rsidR="00FB7577" w:rsidRDefault="00FB7577" w:rsidP="002F339A">
      <w:pPr>
        <w:spacing w:after="0" w:line="240" w:lineRule="auto"/>
        <w:rPr>
          <w:rFonts w:ascii="Times New Roman" w:eastAsia="Times New Roman" w:hAnsi="Times New Roman" w:cs="Times New Roman"/>
          <w:b/>
          <w:bCs/>
          <w:sz w:val="24"/>
          <w:szCs w:val="24"/>
        </w:rPr>
      </w:pPr>
    </w:p>
    <w:p w14:paraId="21DF9396" w14:textId="192DB0C5" w:rsidR="008E7AB6" w:rsidRPr="00417667" w:rsidRDefault="008E7AB6" w:rsidP="008E7AB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w:t>
      </w:r>
    </w:p>
    <w:p w14:paraId="6FAEF616" w14:textId="4B24F781" w:rsidR="00417667" w:rsidRPr="00DD4800" w:rsidRDefault="00680878" w:rsidP="00FB7577">
      <w:pPr>
        <w:tabs>
          <w:tab w:val="center" w:pos="4950"/>
          <w:tab w:val="left" w:pos="7185"/>
        </w:tabs>
        <w:ind w:right="-1"/>
        <w:jc w:val="center"/>
        <w:rPr>
          <w:rFonts w:ascii="Times New Roman" w:eastAsia="Times New Roman" w:hAnsi="Times New Roman" w:cs="Times New Roman"/>
          <w:b/>
          <w:sz w:val="24"/>
          <w:szCs w:val="24"/>
          <w:u w:val="single"/>
        </w:rPr>
      </w:pPr>
      <w:bookmarkStart w:id="0" w:name="_Hlk50103154"/>
      <w:bookmarkStart w:id="1" w:name="_Hlk11145323"/>
      <w:r w:rsidRPr="00DD4800">
        <w:rPr>
          <w:rFonts w:ascii="Times New Roman" w:eastAsia="Times New Roman" w:hAnsi="Times New Roman" w:cs="Times New Roman"/>
          <w:b/>
          <w:sz w:val="24"/>
          <w:szCs w:val="24"/>
          <w:u w:val="single"/>
        </w:rPr>
        <w:t xml:space="preserve">Par </w:t>
      </w:r>
      <w:r w:rsidR="00417667" w:rsidRPr="00DD4800">
        <w:rPr>
          <w:rFonts w:ascii="Times New Roman" w:eastAsia="Times New Roman" w:hAnsi="Times New Roman" w:cs="Times New Roman"/>
          <w:b/>
          <w:sz w:val="24"/>
          <w:szCs w:val="24"/>
          <w:u w:val="single"/>
        </w:rPr>
        <w:t>finanšu līdzekļu piešķiršanu projektam “</w:t>
      </w:r>
      <w:r w:rsidRPr="00DD4800">
        <w:rPr>
          <w:rFonts w:ascii="Times New Roman" w:eastAsia="Times New Roman" w:hAnsi="Times New Roman" w:cs="Times New Roman"/>
          <w:b/>
          <w:sz w:val="24"/>
          <w:szCs w:val="24"/>
          <w:u w:val="single"/>
        </w:rPr>
        <w:t>Gājēju tuneļa ieejas mezglu atjaunošana</w:t>
      </w:r>
      <w:r w:rsidR="00EB3CED" w:rsidRPr="00EB3CED">
        <w:rPr>
          <w:rFonts w:ascii="Times New Roman" w:eastAsia="Times New Roman" w:hAnsi="Times New Roman" w:cs="Times New Roman"/>
          <w:b/>
          <w:sz w:val="24"/>
          <w:szCs w:val="24"/>
          <w:u w:val="single"/>
        </w:rPr>
        <w:t xml:space="preserve"> </w:t>
      </w:r>
      <w:r w:rsidR="00EB3CED" w:rsidRPr="00DD4800">
        <w:rPr>
          <w:rFonts w:ascii="Times New Roman" w:eastAsia="Times New Roman" w:hAnsi="Times New Roman" w:cs="Times New Roman"/>
          <w:b/>
          <w:sz w:val="24"/>
          <w:szCs w:val="24"/>
          <w:u w:val="single"/>
        </w:rPr>
        <w:t>Ogrē,</w:t>
      </w:r>
      <w:r w:rsidR="00EB3CED">
        <w:rPr>
          <w:rFonts w:ascii="Times New Roman" w:eastAsia="Times New Roman" w:hAnsi="Times New Roman" w:cs="Times New Roman"/>
          <w:b/>
          <w:sz w:val="24"/>
          <w:szCs w:val="24"/>
          <w:u w:val="single"/>
        </w:rPr>
        <w:t xml:space="preserve"> </w:t>
      </w:r>
      <w:r w:rsidR="00EB3CED" w:rsidRPr="00DD4800">
        <w:rPr>
          <w:rFonts w:ascii="Times New Roman" w:eastAsia="Times New Roman" w:hAnsi="Times New Roman" w:cs="Times New Roman"/>
          <w:b/>
          <w:sz w:val="24"/>
          <w:szCs w:val="24"/>
          <w:u w:val="single"/>
        </w:rPr>
        <w:t>Brīvības ielā</w:t>
      </w:r>
      <w:r w:rsidR="00417667" w:rsidRPr="00DD4800">
        <w:rPr>
          <w:rFonts w:ascii="Times New Roman" w:eastAsia="Times New Roman" w:hAnsi="Times New Roman" w:cs="Times New Roman"/>
          <w:b/>
          <w:sz w:val="24"/>
          <w:szCs w:val="24"/>
          <w:u w:val="single"/>
        </w:rPr>
        <w:t>”</w:t>
      </w:r>
      <w:bookmarkEnd w:id="0"/>
    </w:p>
    <w:bookmarkEnd w:id="1"/>
    <w:p w14:paraId="2469D16F" w14:textId="77777777" w:rsidR="001D238D" w:rsidRDefault="001D238D" w:rsidP="000B3772">
      <w:pPr>
        <w:spacing w:after="0" w:line="240" w:lineRule="auto"/>
        <w:ind w:firstLine="567"/>
        <w:jc w:val="both"/>
        <w:rPr>
          <w:rFonts w:ascii="Times New Roman" w:eastAsia="Times New Roman" w:hAnsi="Times New Roman" w:cs="Times New Roman"/>
          <w:sz w:val="24"/>
          <w:szCs w:val="24"/>
        </w:rPr>
      </w:pPr>
    </w:p>
    <w:p w14:paraId="13495A76" w14:textId="4831086D" w:rsidR="00252E8B" w:rsidRDefault="001D238D" w:rsidP="000B377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Ņemot vērā, ka esošā situācija ar gājēju tuneļa, kas atrodas </w:t>
      </w:r>
      <w:r w:rsidR="000B060C" w:rsidRPr="00DD4800">
        <w:rPr>
          <w:rFonts w:ascii="Times New Roman" w:eastAsia="Times New Roman" w:hAnsi="Times New Roman" w:cs="Times New Roman"/>
          <w:sz w:val="24"/>
          <w:szCs w:val="24"/>
        </w:rPr>
        <w:t>Ogrē, Brīvības ielā</w:t>
      </w:r>
      <w:r>
        <w:rPr>
          <w:rFonts w:ascii="Times New Roman" w:eastAsia="Times New Roman" w:hAnsi="Times New Roman" w:cs="Times New Roman"/>
          <w:sz w:val="24"/>
          <w:szCs w:val="24"/>
        </w:rPr>
        <w:t>,</w:t>
      </w:r>
      <w:r w:rsidR="000B060C" w:rsidRPr="00DD4800">
        <w:rPr>
          <w:rFonts w:ascii="Times New Roman" w:eastAsia="Times New Roman" w:hAnsi="Times New Roman" w:cs="Times New Roman"/>
          <w:sz w:val="24"/>
          <w:szCs w:val="24"/>
        </w:rPr>
        <w:t xml:space="preserve"> ie</w:t>
      </w:r>
      <w:r>
        <w:rPr>
          <w:rFonts w:ascii="Times New Roman" w:eastAsia="Times New Roman" w:hAnsi="Times New Roman" w:cs="Times New Roman"/>
          <w:sz w:val="24"/>
          <w:szCs w:val="24"/>
        </w:rPr>
        <w:t>ejas</w:t>
      </w:r>
      <w:r w:rsidR="00B75804">
        <w:rPr>
          <w:rFonts w:ascii="Times New Roman" w:eastAsia="Times New Roman" w:hAnsi="Times New Roman" w:cs="Times New Roman"/>
          <w:sz w:val="24"/>
          <w:szCs w:val="24"/>
        </w:rPr>
        <w:t xml:space="preserve"> mezgliem ir </w:t>
      </w:r>
      <w:r>
        <w:rPr>
          <w:rFonts w:ascii="Times New Roman" w:eastAsia="Times New Roman" w:hAnsi="Times New Roman" w:cs="Times New Roman"/>
          <w:sz w:val="24"/>
          <w:szCs w:val="24"/>
        </w:rPr>
        <w:t>nefunkcionāla</w:t>
      </w:r>
      <w:r w:rsidR="0086680A">
        <w:rPr>
          <w:rFonts w:ascii="Times New Roman" w:eastAsia="Times New Roman" w:hAnsi="Times New Roman" w:cs="Times New Roman"/>
          <w:sz w:val="24"/>
          <w:szCs w:val="24"/>
        </w:rPr>
        <w:t xml:space="preserve"> (apdrupušas sienas un griesti, pilošs jumta segums, sasistas stiklu paketes</w:t>
      </w:r>
      <w:r w:rsidR="00A0315F">
        <w:rPr>
          <w:rFonts w:ascii="Times New Roman" w:eastAsia="Times New Roman" w:hAnsi="Times New Roman" w:cs="Times New Roman"/>
          <w:sz w:val="24"/>
          <w:szCs w:val="24"/>
        </w:rPr>
        <w:t xml:space="preserve"> un citi defekti</w:t>
      </w:r>
      <w:r w:rsidR="0086680A">
        <w:rPr>
          <w:rFonts w:ascii="Times New Roman" w:eastAsia="Times New Roman" w:hAnsi="Times New Roman" w:cs="Times New Roman"/>
          <w:sz w:val="24"/>
          <w:szCs w:val="24"/>
        </w:rPr>
        <w:t>)</w:t>
      </w:r>
      <w:r w:rsidR="006A5742">
        <w:rPr>
          <w:rFonts w:ascii="Times New Roman" w:eastAsia="Times New Roman" w:hAnsi="Times New Roman" w:cs="Times New Roman"/>
          <w:sz w:val="24"/>
          <w:szCs w:val="24"/>
        </w:rPr>
        <w:t>, kā arī ir saņemtas iedzīvotāju sūdzības</w:t>
      </w:r>
      <w:r w:rsidR="00B75804">
        <w:rPr>
          <w:rFonts w:ascii="Times New Roman" w:eastAsia="Times New Roman" w:hAnsi="Times New Roman" w:cs="Times New Roman"/>
          <w:sz w:val="24"/>
          <w:szCs w:val="24"/>
        </w:rPr>
        <w:t xml:space="preserve"> par nepietiek</w:t>
      </w:r>
      <w:r w:rsidR="0086680A">
        <w:rPr>
          <w:rFonts w:ascii="Times New Roman" w:eastAsia="Times New Roman" w:hAnsi="Times New Roman" w:cs="Times New Roman"/>
          <w:sz w:val="24"/>
          <w:szCs w:val="24"/>
        </w:rPr>
        <w:t>ošu apgaismojumu ieejas me</w:t>
      </w:r>
      <w:r w:rsidR="006A5742">
        <w:rPr>
          <w:rFonts w:ascii="Times New Roman" w:eastAsia="Times New Roman" w:hAnsi="Times New Roman" w:cs="Times New Roman"/>
          <w:sz w:val="24"/>
          <w:szCs w:val="24"/>
        </w:rPr>
        <w:t xml:space="preserve">zglos, Ogres novada pašvaldībai </w:t>
      </w:r>
      <w:r w:rsidR="00B75804">
        <w:rPr>
          <w:rFonts w:ascii="Times New Roman" w:eastAsia="Times New Roman" w:hAnsi="Times New Roman" w:cs="Times New Roman"/>
          <w:sz w:val="24"/>
          <w:szCs w:val="24"/>
        </w:rPr>
        <w:t>nepieciešams</w:t>
      </w:r>
      <w:r>
        <w:rPr>
          <w:rFonts w:ascii="Times New Roman" w:eastAsia="Times New Roman" w:hAnsi="Times New Roman" w:cs="Times New Roman"/>
          <w:sz w:val="24"/>
          <w:szCs w:val="24"/>
        </w:rPr>
        <w:t xml:space="preserve"> uzsākt izstrādāt</w:t>
      </w:r>
      <w:r w:rsidR="000B060C" w:rsidRPr="00DD4800">
        <w:rPr>
          <w:rFonts w:ascii="Times New Roman" w:eastAsia="Times New Roman" w:hAnsi="Times New Roman" w:cs="Times New Roman"/>
          <w:sz w:val="24"/>
          <w:szCs w:val="24"/>
        </w:rPr>
        <w:t xml:space="preserve"> būvprojektu un atjaunot </w:t>
      </w:r>
      <w:r w:rsidR="00DD4800" w:rsidRPr="00DD4800">
        <w:rPr>
          <w:rFonts w:ascii="Times New Roman" w:eastAsia="Times New Roman" w:hAnsi="Times New Roman" w:cs="Times New Roman"/>
          <w:sz w:val="24"/>
          <w:szCs w:val="24"/>
        </w:rPr>
        <w:t xml:space="preserve">2 </w:t>
      </w:r>
      <w:r w:rsidR="000B060C" w:rsidRPr="00DD4800">
        <w:rPr>
          <w:rFonts w:ascii="Times New Roman" w:eastAsia="Times New Roman" w:hAnsi="Times New Roman" w:cs="Times New Roman"/>
          <w:sz w:val="24"/>
          <w:szCs w:val="24"/>
        </w:rPr>
        <w:t>ieejas mezglus gājēju tunelim Brīvības ielā, Ogrē un izveidot mūsdienīgu</w:t>
      </w:r>
      <w:r w:rsidR="00D36F4D" w:rsidRPr="00DD4800">
        <w:rPr>
          <w:rFonts w:ascii="Times New Roman" w:eastAsia="Times New Roman" w:hAnsi="Times New Roman" w:cs="Times New Roman"/>
          <w:sz w:val="24"/>
          <w:szCs w:val="24"/>
        </w:rPr>
        <w:t>, funkcionālu un estētisku dizaina r</w:t>
      </w:r>
      <w:r w:rsidR="00B75804">
        <w:rPr>
          <w:rFonts w:ascii="Times New Roman" w:eastAsia="Times New Roman" w:hAnsi="Times New Roman" w:cs="Times New Roman"/>
          <w:sz w:val="24"/>
          <w:szCs w:val="24"/>
        </w:rPr>
        <w:t>isinājumiem balstītu fasādes un</w:t>
      </w:r>
      <w:r w:rsidR="00D36F4D" w:rsidRPr="00DD4800">
        <w:rPr>
          <w:rFonts w:ascii="Times New Roman" w:eastAsia="Times New Roman" w:hAnsi="Times New Roman" w:cs="Times New Roman"/>
          <w:sz w:val="24"/>
          <w:szCs w:val="24"/>
        </w:rPr>
        <w:t xml:space="preserve"> </w:t>
      </w:r>
      <w:r w:rsidR="003928DC" w:rsidRPr="00DD4800">
        <w:rPr>
          <w:rFonts w:ascii="Times New Roman" w:eastAsia="Times New Roman" w:hAnsi="Times New Roman" w:cs="Times New Roman"/>
          <w:sz w:val="24"/>
          <w:szCs w:val="24"/>
        </w:rPr>
        <w:t>jumta konstrukciju</w:t>
      </w:r>
      <w:r w:rsidR="00D03158" w:rsidRPr="00DD4800">
        <w:rPr>
          <w:rFonts w:ascii="Times New Roman" w:eastAsia="Times New Roman" w:hAnsi="Times New Roman" w:cs="Times New Roman"/>
          <w:sz w:val="24"/>
          <w:szCs w:val="24"/>
        </w:rPr>
        <w:t xml:space="preserve">. </w:t>
      </w:r>
      <w:r w:rsidR="006F73EE">
        <w:rPr>
          <w:rFonts w:ascii="Times New Roman" w:eastAsia="Times New Roman" w:hAnsi="Times New Roman" w:cs="Times New Roman"/>
          <w:sz w:val="24"/>
          <w:szCs w:val="24"/>
        </w:rPr>
        <w:t>A</w:t>
      </w:r>
      <w:r w:rsidR="00D36F4D" w:rsidRPr="00DD4800">
        <w:rPr>
          <w:rFonts w:ascii="Times New Roman" w:eastAsia="Times New Roman" w:hAnsi="Times New Roman" w:cs="Times New Roman"/>
          <w:sz w:val="24"/>
          <w:szCs w:val="24"/>
        </w:rPr>
        <w:t>pdares materiāli fasādēm, jumta konstrukcijām un lietus ūdens kanalizācijas sistēmā paredzēts pielietot labākos “Jaunais Eiropas </w:t>
      </w:r>
      <w:proofErr w:type="spellStart"/>
      <w:r w:rsidR="00D36F4D" w:rsidRPr="00DD4800">
        <w:rPr>
          <w:rFonts w:ascii="Times New Roman" w:eastAsia="Times New Roman" w:hAnsi="Times New Roman" w:cs="Times New Roman"/>
          <w:i/>
          <w:iCs/>
          <w:sz w:val="24"/>
          <w:szCs w:val="24"/>
        </w:rPr>
        <w:t>Bauhaus</w:t>
      </w:r>
      <w:proofErr w:type="spellEnd"/>
      <w:r w:rsidR="00D36F4D" w:rsidRPr="00DD4800">
        <w:rPr>
          <w:rFonts w:ascii="Times New Roman" w:eastAsia="Times New Roman" w:hAnsi="Times New Roman" w:cs="Times New Roman"/>
          <w:sz w:val="24"/>
          <w:szCs w:val="24"/>
        </w:rPr>
        <w:t>” piemērus, lai sasniegtu Eiropas zaļā kursa mērķus</w:t>
      </w:r>
      <w:r w:rsidR="00252E8B">
        <w:rPr>
          <w:rFonts w:ascii="Times New Roman" w:eastAsia="Times New Roman" w:hAnsi="Times New Roman" w:cs="Times New Roman"/>
          <w:sz w:val="24"/>
          <w:szCs w:val="24"/>
        </w:rPr>
        <w:t>, kas ir saskaņā ar ANO stratēģijas ilgtspējīgas attīstības mērķiem</w:t>
      </w:r>
      <w:r w:rsidR="00D36F4D" w:rsidRPr="00DD4800">
        <w:rPr>
          <w:rFonts w:ascii="Times New Roman" w:eastAsia="Times New Roman" w:hAnsi="Times New Roman" w:cs="Times New Roman"/>
          <w:sz w:val="24"/>
          <w:szCs w:val="24"/>
        </w:rPr>
        <w:t xml:space="preserve">. </w:t>
      </w:r>
    </w:p>
    <w:p w14:paraId="714847B2" w14:textId="6FA11FAE" w:rsidR="00E46D1B" w:rsidRPr="00E46D1B" w:rsidRDefault="00110051" w:rsidP="000B377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Būvpro</w:t>
      </w:r>
      <w:r w:rsidR="001D238D">
        <w:rPr>
          <w:rFonts w:ascii="Times New Roman" w:eastAsia="Times New Roman" w:hAnsi="Times New Roman" w:cs="Times New Roman"/>
          <w:sz w:val="24"/>
          <w:szCs w:val="24"/>
        </w:rPr>
        <w:t>jektā nepieciešams risināt</w:t>
      </w:r>
      <w:r w:rsidR="000B060C" w:rsidRPr="00DD4800">
        <w:rPr>
          <w:rFonts w:ascii="Times New Roman" w:eastAsia="Times New Roman" w:hAnsi="Times New Roman" w:cs="Times New Roman"/>
          <w:sz w:val="24"/>
          <w:szCs w:val="24"/>
        </w:rPr>
        <w:t xml:space="preserve"> mūsdienī</w:t>
      </w:r>
      <w:r w:rsidR="006761F0" w:rsidRPr="00DD4800">
        <w:rPr>
          <w:rFonts w:ascii="Times New Roman" w:eastAsia="Times New Roman" w:hAnsi="Times New Roman" w:cs="Times New Roman"/>
          <w:sz w:val="24"/>
          <w:szCs w:val="24"/>
        </w:rPr>
        <w:t>ga</w:t>
      </w:r>
      <w:r w:rsidR="000B060C" w:rsidRPr="00DD4800">
        <w:rPr>
          <w:rFonts w:ascii="Times New Roman" w:eastAsia="Times New Roman" w:hAnsi="Times New Roman" w:cs="Times New Roman"/>
          <w:sz w:val="24"/>
          <w:szCs w:val="24"/>
        </w:rPr>
        <w:t xml:space="preserve"> apgaismo</w:t>
      </w:r>
      <w:r w:rsidR="006761F0" w:rsidRPr="00DD4800">
        <w:rPr>
          <w:rFonts w:ascii="Times New Roman" w:eastAsia="Times New Roman" w:hAnsi="Times New Roman" w:cs="Times New Roman"/>
          <w:sz w:val="24"/>
          <w:szCs w:val="24"/>
        </w:rPr>
        <w:t>juma pielietošanas iespējas, kas nodrošinās drošības jautājumus diennakts tumšajā laikā.</w:t>
      </w:r>
      <w:r w:rsidR="000B060C" w:rsidRPr="00DD4800">
        <w:rPr>
          <w:rFonts w:ascii="Times New Roman" w:eastAsia="Times New Roman" w:hAnsi="Times New Roman" w:cs="Times New Roman"/>
          <w:sz w:val="24"/>
          <w:szCs w:val="24"/>
        </w:rPr>
        <w:t xml:space="preserve"> </w:t>
      </w:r>
      <w:r w:rsidR="001D238D">
        <w:rPr>
          <w:rFonts w:ascii="Times New Roman" w:eastAsia="Times New Roman" w:hAnsi="Times New Roman" w:cs="Times New Roman"/>
          <w:sz w:val="24"/>
          <w:szCs w:val="24"/>
        </w:rPr>
        <w:t>Šobrīd esošais apgaismojums ir novecojis un nav funkcionāls.</w:t>
      </w:r>
    </w:p>
    <w:p w14:paraId="1BE6FFC8" w14:textId="27E5EAA3" w:rsidR="000B3772" w:rsidRPr="00A0315F" w:rsidRDefault="00E46D1B" w:rsidP="000B3772">
      <w:pPr>
        <w:spacing w:after="0" w:line="240" w:lineRule="auto"/>
        <w:ind w:firstLine="567"/>
        <w:jc w:val="both"/>
        <w:rPr>
          <w:rFonts w:ascii="Times New Roman" w:eastAsia="Times New Roman" w:hAnsi="Times New Roman" w:cs="Times New Roman"/>
          <w:sz w:val="24"/>
          <w:szCs w:val="24"/>
        </w:rPr>
      </w:pPr>
      <w:r w:rsidRPr="00A0315F">
        <w:rPr>
          <w:rFonts w:ascii="Times New Roman" w:eastAsia="Times New Roman" w:hAnsi="Times New Roman" w:cs="Times New Roman"/>
          <w:sz w:val="24"/>
          <w:szCs w:val="24"/>
        </w:rPr>
        <w:t xml:space="preserve"> Saskaņā ar Ogres mobilitātes plāna ziņojumu par pašreizējo stāvokli </w:t>
      </w:r>
      <w:r w:rsidR="000B3772" w:rsidRPr="00A0315F">
        <w:rPr>
          <w:rFonts w:ascii="Times New Roman" w:eastAsia="Times New Roman" w:hAnsi="Times New Roman" w:cs="Times New Roman"/>
          <w:sz w:val="24"/>
          <w:szCs w:val="24"/>
        </w:rPr>
        <w:t>galvenie mobilitātes ieguvumi ir:</w:t>
      </w:r>
    </w:p>
    <w:p w14:paraId="07EF6D1B" w14:textId="3D2FE976" w:rsidR="000B3772" w:rsidRPr="00A0315F" w:rsidRDefault="000B3772" w:rsidP="000B3772">
      <w:pPr>
        <w:pStyle w:val="Sarakstarindkopa"/>
        <w:numPr>
          <w:ilvl w:val="0"/>
          <w:numId w:val="7"/>
        </w:numPr>
        <w:spacing w:after="0" w:line="240" w:lineRule="auto"/>
        <w:jc w:val="both"/>
        <w:rPr>
          <w:rFonts w:ascii="Times New Roman" w:eastAsia="Times New Roman" w:hAnsi="Times New Roman" w:cs="Times New Roman"/>
          <w:sz w:val="24"/>
          <w:szCs w:val="24"/>
        </w:rPr>
      </w:pPr>
      <w:r w:rsidRPr="00A0315F">
        <w:rPr>
          <w:rFonts w:ascii="Times New Roman" w:eastAsia="Times New Roman" w:hAnsi="Times New Roman" w:cs="Times New Roman"/>
          <w:sz w:val="24"/>
          <w:szCs w:val="24"/>
        </w:rPr>
        <w:t xml:space="preserve">Dzīves kvalitātes uzlabošana: </w:t>
      </w:r>
    </w:p>
    <w:p w14:paraId="789E4A21" w14:textId="77777777" w:rsidR="000B3772" w:rsidRPr="00A0315F" w:rsidRDefault="000B3772" w:rsidP="000B3772">
      <w:pPr>
        <w:pStyle w:val="Sarakstarindkopa"/>
        <w:numPr>
          <w:ilvl w:val="0"/>
          <w:numId w:val="12"/>
        </w:numPr>
        <w:spacing w:after="0" w:line="240" w:lineRule="auto"/>
        <w:jc w:val="both"/>
        <w:rPr>
          <w:rFonts w:ascii="Times New Roman" w:eastAsia="Times New Roman" w:hAnsi="Times New Roman" w:cs="Times New Roman"/>
          <w:sz w:val="24"/>
          <w:szCs w:val="24"/>
        </w:rPr>
      </w:pPr>
      <w:r w:rsidRPr="00A0315F">
        <w:rPr>
          <w:rFonts w:ascii="Times New Roman" w:eastAsia="Times New Roman" w:hAnsi="Times New Roman" w:cs="Times New Roman"/>
          <w:sz w:val="24"/>
          <w:szCs w:val="24"/>
        </w:rPr>
        <w:t xml:space="preserve">drošība - uzlabota satiksmes infrastruktūra, tostarp gājēju pārejas un veloceliņi, kas samazina negadījumu skaitu; </w:t>
      </w:r>
    </w:p>
    <w:p w14:paraId="6BEFA85E" w14:textId="3F09DE34" w:rsidR="000B3772" w:rsidRPr="00A0315F" w:rsidRDefault="000B3772" w:rsidP="000B3772">
      <w:pPr>
        <w:pStyle w:val="Sarakstarindkopa"/>
        <w:numPr>
          <w:ilvl w:val="0"/>
          <w:numId w:val="12"/>
        </w:numPr>
        <w:spacing w:after="0" w:line="240" w:lineRule="auto"/>
        <w:jc w:val="both"/>
        <w:rPr>
          <w:rFonts w:ascii="Times New Roman" w:eastAsia="Times New Roman" w:hAnsi="Times New Roman" w:cs="Times New Roman"/>
          <w:sz w:val="24"/>
          <w:szCs w:val="24"/>
        </w:rPr>
      </w:pPr>
      <w:r w:rsidRPr="00A0315F">
        <w:rPr>
          <w:rFonts w:ascii="Times New Roman" w:eastAsia="Times New Roman" w:hAnsi="Times New Roman" w:cs="Times New Roman"/>
          <w:sz w:val="24"/>
          <w:szCs w:val="24"/>
        </w:rPr>
        <w:t xml:space="preserve">pieejamība - ērtāka piekļuve sabiedriskajam transportam un dažādām pilsētas zonām visiem iedzīvotājiem. </w:t>
      </w:r>
    </w:p>
    <w:p w14:paraId="22C1DDBF" w14:textId="2E098711" w:rsidR="000B3772" w:rsidRPr="00A0315F" w:rsidRDefault="000B3772" w:rsidP="000B3772">
      <w:pPr>
        <w:pStyle w:val="Default"/>
        <w:numPr>
          <w:ilvl w:val="0"/>
          <w:numId w:val="7"/>
        </w:numPr>
        <w:spacing w:after="57"/>
      </w:pPr>
      <w:r w:rsidRPr="00A0315F">
        <w:t xml:space="preserve">Sociālā iekļaušana: </w:t>
      </w:r>
    </w:p>
    <w:p w14:paraId="026BD12A" w14:textId="77777777" w:rsidR="000B3772" w:rsidRPr="00A0315F" w:rsidRDefault="000B3772" w:rsidP="000B3772">
      <w:pPr>
        <w:pStyle w:val="Default"/>
        <w:numPr>
          <w:ilvl w:val="0"/>
          <w:numId w:val="12"/>
        </w:numPr>
        <w:spacing w:after="57"/>
      </w:pPr>
      <w:r w:rsidRPr="00A0315F">
        <w:t xml:space="preserve">vienlīdzīga piekļuve mobilitātei - tiek nodrošinātas transporta iespējas cilvēkiem ar kustību traucējumiem, senioriem un citām sabiedrības grupām; </w:t>
      </w:r>
    </w:p>
    <w:p w14:paraId="6B4301DB" w14:textId="0582B524" w:rsidR="000B3772" w:rsidRPr="00A0315F" w:rsidRDefault="000B3772" w:rsidP="000B3772">
      <w:pPr>
        <w:pStyle w:val="Default"/>
        <w:numPr>
          <w:ilvl w:val="0"/>
          <w:numId w:val="12"/>
        </w:numPr>
        <w:spacing w:after="57"/>
      </w:pPr>
      <w:r w:rsidRPr="00A0315F">
        <w:t xml:space="preserve">labāka </w:t>
      </w:r>
      <w:proofErr w:type="spellStart"/>
      <w:r w:rsidRPr="00A0315F">
        <w:t>savienotība</w:t>
      </w:r>
      <w:proofErr w:type="spellEnd"/>
      <w:r w:rsidRPr="00A0315F">
        <w:t xml:space="preserve"> starp rajoniem - mobilitātes plāns samazina segregāciju, padarot dažādas pilsētas daļas viegli sasniedzamas. </w:t>
      </w:r>
    </w:p>
    <w:p w14:paraId="04AB27CD" w14:textId="73ACFB5D" w:rsidR="000B3772" w:rsidRPr="00A0315F" w:rsidRDefault="000B3772" w:rsidP="000B3772">
      <w:pPr>
        <w:pStyle w:val="Default"/>
        <w:numPr>
          <w:ilvl w:val="0"/>
          <w:numId w:val="7"/>
        </w:numPr>
        <w:spacing w:after="57"/>
      </w:pPr>
      <w:r w:rsidRPr="00A0315F">
        <w:t xml:space="preserve">Sabiedriskā transporta attīstība: </w:t>
      </w:r>
    </w:p>
    <w:p w14:paraId="7EA0732E" w14:textId="05DD0269" w:rsidR="000B3772" w:rsidRPr="00A0315F" w:rsidRDefault="000B3772" w:rsidP="000B3772">
      <w:pPr>
        <w:pStyle w:val="Default"/>
        <w:numPr>
          <w:ilvl w:val="0"/>
          <w:numId w:val="12"/>
        </w:numPr>
        <w:spacing w:after="57"/>
      </w:pPr>
      <w:r w:rsidRPr="00A0315F">
        <w:t xml:space="preserve">pieejamāks un uzticamāks transports - labi izplānots sabiedriskais transports samazina automašīnu izmantošanu; </w:t>
      </w:r>
    </w:p>
    <w:p w14:paraId="71CA19A6" w14:textId="1131403B" w:rsidR="000B3772" w:rsidRPr="00A0315F" w:rsidRDefault="000B3772" w:rsidP="000B3772">
      <w:pPr>
        <w:pStyle w:val="Default"/>
        <w:numPr>
          <w:ilvl w:val="0"/>
          <w:numId w:val="12"/>
        </w:numPr>
      </w:pPr>
      <w:r w:rsidRPr="00A0315F">
        <w:t xml:space="preserve">gājēju infrastruktūra: drošu un ērtu gājēju zonu izveide un to savienojums ar citiem transporta veidiem; </w:t>
      </w:r>
    </w:p>
    <w:p w14:paraId="52C4C0E0" w14:textId="0227F5C1" w:rsidR="000B3772" w:rsidRPr="00A0315F" w:rsidRDefault="000B3772" w:rsidP="000B3772">
      <w:pPr>
        <w:pStyle w:val="Default"/>
        <w:numPr>
          <w:ilvl w:val="0"/>
          <w:numId w:val="7"/>
        </w:numPr>
        <w:spacing w:after="57"/>
      </w:pPr>
      <w:r w:rsidRPr="00A0315F">
        <w:t xml:space="preserve">Atbalsts ilgtspējīgai nākotnei: </w:t>
      </w:r>
    </w:p>
    <w:p w14:paraId="31EFC9C6" w14:textId="7B0621B8" w:rsidR="000B3772" w:rsidRPr="00A0315F" w:rsidRDefault="000B3772" w:rsidP="000B3772">
      <w:pPr>
        <w:pStyle w:val="Default"/>
        <w:numPr>
          <w:ilvl w:val="0"/>
          <w:numId w:val="12"/>
        </w:numPr>
      </w:pPr>
      <w:r w:rsidRPr="00A0315F">
        <w:t>gudrā pilsēta (</w:t>
      </w:r>
      <w:proofErr w:type="spellStart"/>
      <w:r w:rsidRPr="00A0315F">
        <w:t>Smart</w:t>
      </w:r>
      <w:proofErr w:type="spellEnd"/>
      <w:r w:rsidRPr="00A0315F">
        <w:t xml:space="preserve"> </w:t>
      </w:r>
      <w:proofErr w:type="spellStart"/>
      <w:r w:rsidRPr="00A0315F">
        <w:t>City</w:t>
      </w:r>
      <w:proofErr w:type="spellEnd"/>
      <w:r w:rsidRPr="00A0315F">
        <w:t>) - mobilitātes plāns bieži integrē modernās tehnoloģijas, piemēram, satiksmes sensorus, datu analītiku;</w:t>
      </w:r>
    </w:p>
    <w:p w14:paraId="23FC4C67" w14:textId="03F95981" w:rsidR="000B3772" w:rsidRPr="00A0315F" w:rsidRDefault="000B3772" w:rsidP="000B3772">
      <w:pPr>
        <w:pStyle w:val="Default"/>
        <w:numPr>
          <w:ilvl w:val="0"/>
          <w:numId w:val="12"/>
        </w:numPr>
      </w:pPr>
      <w:r w:rsidRPr="00A0315F">
        <w:lastRenderedPageBreak/>
        <w:t>gudrās pilsētas tehnoloģijas: satiksmes vadības sistēmas, transporta datu analīze un lietotņu izmantošana mobilitātes uzlabošanai;</w:t>
      </w:r>
    </w:p>
    <w:p w14:paraId="6A219927" w14:textId="77777777" w:rsidR="000B3772" w:rsidRPr="00A0315F" w:rsidRDefault="000B3772" w:rsidP="000B3772">
      <w:pPr>
        <w:pStyle w:val="Default"/>
        <w:numPr>
          <w:ilvl w:val="0"/>
          <w:numId w:val="12"/>
        </w:numPr>
        <w:spacing w:after="57"/>
      </w:pPr>
      <w:r w:rsidRPr="00A0315F">
        <w:t>piepilsētas un priekšpilsētas: savienojumu uzlabošana starp piepilsētām un centru, ieskaitot park-</w:t>
      </w:r>
      <w:proofErr w:type="spellStart"/>
      <w:r w:rsidRPr="00A0315F">
        <w:t>and</w:t>
      </w:r>
      <w:proofErr w:type="spellEnd"/>
      <w:r w:rsidRPr="00A0315F">
        <w:t>-</w:t>
      </w:r>
      <w:proofErr w:type="spellStart"/>
      <w:r w:rsidRPr="00A0315F">
        <w:t>ride</w:t>
      </w:r>
      <w:proofErr w:type="spellEnd"/>
      <w:r w:rsidRPr="00A0315F">
        <w:t xml:space="preserve"> sistēmas; </w:t>
      </w:r>
    </w:p>
    <w:p w14:paraId="042506EC" w14:textId="612C9D3F" w:rsidR="000B3772" w:rsidRPr="00A0315F" w:rsidRDefault="000B3772" w:rsidP="000B3772">
      <w:pPr>
        <w:pStyle w:val="Default"/>
        <w:numPr>
          <w:ilvl w:val="0"/>
          <w:numId w:val="12"/>
        </w:numPr>
      </w:pPr>
      <w:r w:rsidRPr="00A0315F">
        <w:t xml:space="preserve">reģionālā savienojamība: transporta savienojumi ar tuvējām pilsētām un reģionu </w:t>
      </w:r>
      <w:proofErr w:type="spellStart"/>
      <w:r w:rsidRPr="00A0315F">
        <w:t>utml</w:t>
      </w:r>
      <w:proofErr w:type="spellEnd"/>
      <w:r w:rsidRPr="00A0315F">
        <w:t xml:space="preserve">. </w:t>
      </w:r>
    </w:p>
    <w:p w14:paraId="21708E9C" w14:textId="3C95BA18" w:rsidR="00E46D1B" w:rsidRPr="00A0315F" w:rsidRDefault="004110BD" w:rsidP="004110BD">
      <w:pPr>
        <w:pStyle w:val="Default"/>
        <w:ind w:firstLine="360"/>
        <w:jc w:val="both"/>
      </w:pPr>
      <w:r w:rsidRPr="00A0315F">
        <w:t xml:space="preserve">Saskaņā ar Ogres novada Ilgtspējīgas attīstības stratēģiju 2022. – 2037.gadam Ogres novadā tiek paredzēti trīs līmeņa mobilitātes punkti. 1.līmenis – reģionālais multimodālais mobilitātes punkts. Tas ietver dzelzceļa staciju, </w:t>
      </w:r>
      <w:proofErr w:type="spellStart"/>
      <w:r w:rsidRPr="00A0315F">
        <w:t>park&amp;ride</w:t>
      </w:r>
      <w:proofErr w:type="spellEnd"/>
      <w:r w:rsidRPr="00A0315F">
        <w:t xml:space="preserve">, sabiedrisko transportu, elektrisko automobiļu infrastruktūru, velosipēdu novietnes. Paredzēts novada pilsētās: </w:t>
      </w:r>
      <w:proofErr w:type="spellStart"/>
      <w:r w:rsidRPr="00A0315F">
        <w:t>valstspilsētā</w:t>
      </w:r>
      <w:proofErr w:type="spellEnd"/>
      <w:r w:rsidRPr="00A0315F">
        <w:t xml:space="preserve"> Ogrē, novada nozīmes pilsētās Ikšķilē, Ķegumā, Lielvārdē. 2. līmenis – novada nozīmes mobilitātes punkts. Tas ietver sabiedrisko transportu, elektrisko automobiļu infrastruktūru, auto stāvlaukumus, velosipēdu novietnes. Paredzēts esošo pagastu centros, kurus šķērso valsts reģionālas nozīmes autoceļi. 3. līmenis – vietējas nozīmes mobilitātes punkts. Tas ietver sabiedrisko transportu, auto stāvlaukumus, velosipēdu novietnes.</w:t>
      </w:r>
    </w:p>
    <w:p w14:paraId="45EF8297" w14:textId="565D3D88" w:rsidR="000B060C" w:rsidRPr="00A0315F" w:rsidRDefault="006761F0" w:rsidP="00E46D1B">
      <w:pPr>
        <w:spacing w:after="0" w:line="240" w:lineRule="auto"/>
        <w:ind w:firstLine="567"/>
        <w:jc w:val="both"/>
        <w:rPr>
          <w:rFonts w:ascii="Times New Roman" w:eastAsia="Times New Roman" w:hAnsi="Times New Roman" w:cs="Times New Roman"/>
          <w:sz w:val="24"/>
          <w:szCs w:val="24"/>
        </w:rPr>
      </w:pPr>
      <w:r w:rsidRPr="00A0315F">
        <w:rPr>
          <w:rFonts w:ascii="Times New Roman" w:eastAsia="Times New Roman" w:hAnsi="Times New Roman" w:cs="Times New Roman"/>
          <w:sz w:val="24"/>
          <w:szCs w:val="24"/>
        </w:rPr>
        <w:t>Lai veicināt</w:t>
      </w:r>
      <w:r w:rsidR="00D03158" w:rsidRPr="00A0315F">
        <w:rPr>
          <w:rFonts w:ascii="Times New Roman" w:eastAsia="Times New Roman" w:hAnsi="Times New Roman" w:cs="Times New Roman"/>
          <w:sz w:val="24"/>
          <w:szCs w:val="24"/>
        </w:rPr>
        <w:t>u</w:t>
      </w:r>
      <w:r w:rsidRPr="00A0315F">
        <w:rPr>
          <w:rFonts w:ascii="Times New Roman" w:eastAsia="Times New Roman" w:hAnsi="Times New Roman" w:cs="Times New Roman"/>
          <w:sz w:val="24"/>
          <w:szCs w:val="24"/>
        </w:rPr>
        <w:t xml:space="preserve"> </w:t>
      </w:r>
      <w:proofErr w:type="spellStart"/>
      <w:r w:rsidRPr="00A0315F">
        <w:rPr>
          <w:rFonts w:ascii="Times New Roman" w:eastAsia="Times New Roman" w:hAnsi="Times New Roman" w:cs="Times New Roman"/>
          <w:sz w:val="24"/>
          <w:szCs w:val="24"/>
        </w:rPr>
        <w:t>iekļautību</w:t>
      </w:r>
      <w:proofErr w:type="spellEnd"/>
      <w:r w:rsidR="002F75D2" w:rsidRPr="00A0315F">
        <w:rPr>
          <w:rFonts w:ascii="Times New Roman" w:eastAsia="Times New Roman" w:hAnsi="Times New Roman" w:cs="Times New Roman"/>
          <w:sz w:val="24"/>
          <w:szCs w:val="24"/>
        </w:rPr>
        <w:t xml:space="preserve"> un sabiedrības informētību</w:t>
      </w:r>
      <w:r w:rsidRPr="00A0315F">
        <w:rPr>
          <w:rFonts w:ascii="Times New Roman" w:eastAsia="Times New Roman" w:hAnsi="Times New Roman" w:cs="Times New Roman"/>
          <w:sz w:val="24"/>
          <w:szCs w:val="24"/>
        </w:rPr>
        <w:t xml:space="preserve"> </w:t>
      </w:r>
      <w:r w:rsidR="002F75D2" w:rsidRPr="00A0315F">
        <w:rPr>
          <w:rFonts w:ascii="Times New Roman" w:eastAsia="Times New Roman" w:hAnsi="Times New Roman" w:cs="Times New Roman"/>
          <w:sz w:val="24"/>
          <w:szCs w:val="24"/>
        </w:rPr>
        <w:t>ieejas mezglos</w:t>
      </w:r>
      <w:r w:rsidR="00D03158" w:rsidRPr="00A0315F">
        <w:rPr>
          <w:rFonts w:ascii="Times New Roman" w:eastAsia="Times New Roman" w:hAnsi="Times New Roman" w:cs="Times New Roman"/>
          <w:sz w:val="24"/>
          <w:szCs w:val="24"/>
        </w:rPr>
        <w:t>,</w:t>
      </w:r>
      <w:r w:rsidR="000B060C" w:rsidRPr="00A0315F">
        <w:rPr>
          <w:rFonts w:ascii="Times New Roman" w:eastAsia="Times New Roman" w:hAnsi="Times New Roman" w:cs="Times New Roman"/>
          <w:sz w:val="24"/>
          <w:szCs w:val="24"/>
        </w:rPr>
        <w:t xml:space="preserve"> </w:t>
      </w:r>
      <w:r w:rsidR="001D238D">
        <w:rPr>
          <w:rFonts w:ascii="Times New Roman" w:eastAsia="Times New Roman" w:hAnsi="Times New Roman" w:cs="Times New Roman"/>
          <w:sz w:val="24"/>
          <w:szCs w:val="24"/>
        </w:rPr>
        <w:t>ir nepieciešams</w:t>
      </w:r>
      <w:r w:rsidR="002F75D2" w:rsidRPr="00A0315F">
        <w:rPr>
          <w:rFonts w:ascii="Times New Roman" w:eastAsia="Times New Roman" w:hAnsi="Times New Roman" w:cs="Times New Roman"/>
          <w:sz w:val="24"/>
          <w:szCs w:val="24"/>
        </w:rPr>
        <w:t xml:space="preserve"> uzstādīt</w:t>
      </w:r>
      <w:r w:rsidR="000B060C" w:rsidRPr="00A0315F">
        <w:rPr>
          <w:rFonts w:ascii="Times New Roman" w:eastAsia="Times New Roman" w:hAnsi="Times New Roman" w:cs="Times New Roman"/>
          <w:sz w:val="24"/>
          <w:szCs w:val="24"/>
        </w:rPr>
        <w:t xml:space="preserve"> info tablo katrā tuneļa ieejas vertikālajā jumta plaknē.</w:t>
      </w:r>
      <w:r w:rsidR="00D36F4D" w:rsidRPr="00A0315F">
        <w:rPr>
          <w:rFonts w:ascii="Times New Roman" w:eastAsia="Times New Roman" w:hAnsi="Times New Roman" w:cs="Times New Roman"/>
          <w:sz w:val="24"/>
          <w:szCs w:val="24"/>
        </w:rPr>
        <w:t xml:space="preserve"> Lai veicinātu </w:t>
      </w:r>
      <w:proofErr w:type="spellStart"/>
      <w:r w:rsidR="00D36F4D" w:rsidRPr="00A0315F">
        <w:rPr>
          <w:rFonts w:ascii="Times New Roman" w:eastAsia="Times New Roman" w:hAnsi="Times New Roman" w:cs="Times New Roman"/>
          <w:sz w:val="24"/>
          <w:szCs w:val="24"/>
        </w:rPr>
        <w:t>mikromobilitātes</w:t>
      </w:r>
      <w:proofErr w:type="spellEnd"/>
      <w:r w:rsidR="00D36F4D" w:rsidRPr="00A0315F">
        <w:rPr>
          <w:rFonts w:ascii="Times New Roman" w:eastAsia="Times New Roman" w:hAnsi="Times New Roman" w:cs="Times New Roman"/>
          <w:sz w:val="24"/>
          <w:szCs w:val="24"/>
        </w:rPr>
        <w:t xml:space="preserve"> punkta attīstību pie dzelzceļa stacijas “Ogre”, </w:t>
      </w:r>
      <w:r w:rsidR="006218BE">
        <w:rPr>
          <w:rFonts w:ascii="Times New Roman" w:eastAsia="Times New Roman" w:hAnsi="Times New Roman" w:cs="Times New Roman"/>
          <w:sz w:val="24"/>
          <w:szCs w:val="24"/>
        </w:rPr>
        <w:t>nepieciešams</w:t>
      </w:r>
      <w:r w:rsidR="00D36F4D" w:rsidRPr="00A0315F">
        <w:rPr>
          <w:rFonts w:ascii="Times New Roman" w:eastAsia="Times New Roman" w:hAnsi="Times New Roman" w:cs="Times New Roman"/>
          <w:sz w:val="24"/>
          <w:szCs w:val="24"/>
        </w:rPr>
        <w:t xml:space="preserve"> arī izveidot velo novietņu </w:t>
      </w:r>
      <w:r w:rsidR="002F75D2" w:rsidRPr="00A0315F">
        <w:rPr>
          <w:rFonts w:ascii="Times New Roman" w:eastAsia="Times New Roman" w:hAnsi="Times New Roman" w:cs="Times New Roman"/>
          <w:sz w:val="24"/>
          <w:szCs w:val="24"/>
        </w:rPr>
        <w:t xml:space="preserve">punkta </w:t>
      </w:r>
      <w:r w:rsidR="00D36F4D" w:rsidRPr="00A0315F">
        <w:rPr>
          <w:rFonts w:ascii="Times New Roman" w:eastAsia="Times New Roman" w:hAnsi="Times New Roman" w:cs="Times New Roman"/>
          <w:sz w:val="24"/>
          <w:szCs w:val="24"/>
        </w:rPr>
        <w:t>vietu gājēju tuneļa kreisa</w:t>
      </w:r>
      <w:r w:rsidR="00001BEE" w:rsidRPr="00A0315F">
        <w:rPr>
          <w:rFonts w:ascii="Times New Roman" w:eastAsia="Times New Roman" w:hAnsi="Times New Roman" w:cs="Times New Roman"/>
          <w:sz w:val="24"/>
          <w:szCs w:val="24"/>
        </w:rPr>
        <w:t>jā pusē, skatoties no l</w:t>
      </w:r>
      <w:r w:rsidR="00D36F4D" w:rsidRPr="00A0315F">
        <w:rPr>
          <w:rFonts w:ascii="Times New Roman" w:eastAsia="Times New Roman" w:hAnsi="Times New Roman" w:cs="Times New Roman"/>
          <w:sz w:val="24"/>
          <w:szCs w:val="24"/>
        </w:rPr>
        <w:t>iepu alejas puses.</w:t>
      </w:r>
    </w:p>
    <w:p w14:paraId="3F78F7CC" w14:textId="04610581" w:rsidR="00032D3C" w:rsidRPr="00DD4800" w:rsidRDefault="00DE02D1" w:rsidP="000B060C">
      <w:pPr>
        <w:spacing w:after="0" w:line="240" w:lineRule="auto"/>
        <w:ind w:firstLine="567"/>
        <w:jc w:val="both"/>
        <w:rPr>
          <w:rFonts w:ascii="Times New Roman" w:eastAsia="Times New Roman" w:hAnsi="Times New Roman" w:cs="Times New Roman"/>
          <w:sz w:val="24"/>
          <w:szCs w:val="24"/>
        </w:rPr>
      </w:pPr>
      <w:r w:rsidRPr="00DD4800">
        <w:rPr>
          <w:rFonts w:ascii="Times New Roman" w:eastAsia="Times New Roman" w:hAnsi="Times New Roman" w:cs="Times New Roman"/>
          <w:sz w:val="24"/>
          <w:szCs w:val="24"/>
        </w:rPr>
        <w:t>2025.</w:t>
      </w:r>
      <w:r w:rsidR="006218BE">
        <w:rPr>
          <w:rFonts w:ascii="Times New Roman" w:eastAsia="Times New Roman" w:hAnsi="Times New Roman" w:cs="Times New Roman"/>
          <w:sz w:val="24"/>
          <w:szCs w:val="24"/>
        </w:rPr>
        <w:t xml:space="preserve"> gada 19</w:t>
      </w:r>
      <w:r w:rsidR="00DD4800" w:rsidRPr="00DD4800">
        <w:rPr>
          <w:rFonts w:ascii="Times New Roman" w:eastAsia="Times New Roman" w:hAnsi="Times New Roman" w:cs="Times New Roman"/>
          <w:sz w:val="24"/>
          <w:szCs w:val="24"/>
        </w:rPr>
        <w:t>. martā</w:t>
      </w:r>
      <w:r w:rsidR="006218BE">
        <w:rPr>
          <w:rFonts w:ascii="Times New Roman" w:eastAsia="Times New Roman" w:hAnsi="Times New Roman" w:cs="Times New Roman"/>
          <w:sz w:val="24"/>
          <w:szCs w:val="24"/>
        </w:rPr>
        <w:t xml:space="preserve"> noslēdzās iepirkums </w:t>
      </w:r>
      <w:r w:rsidRPr="00DD4800">
        <w:rPr>
          <w:rFonts w:ascii="Times New Roman" w:eastAsia="Times New Roman" w:hAnsi="Times New Roman" w:cs="Times New Roman"/>
          <w:sz w:val="24"/>
          <w:szCs w:val="24"/>
        </w:rPr>
        <w:t xml:space="preserve">Nr. ONP 2025/28 </w:t>
      </w:r>
      <w:r w:rsidRPr="00EB3CED">
        <w:rPr>
          <w:rFonts w:ascii="Times New Roman" w:eastAsia="Times New Roman" w:hAnsi="Times New Roman" w:cs="Times New Roman"/>
          <w:sz w:val="24"/>
          <w:szCs w:val="24"/>
        </w:rPr>
        <w:t>“</w:t>
      </w:r>
      <w:hyperlink r:id="rId7" w:history="1">
        <w:r w:rsidRPr="00EB3CED">
          <w:rPr>
            <w:rFonts w:ascii="Times New Roman" w:eastAsia="Times New Roman" w:hAnsi="Times New Roman" w:cs="Times New Roman"/>
            <w:sz w:val="24"/>
            <w:szCs w:val="24"/>
          </w:rPr>
          <w:t>Gājēju tuneļa ieejas mezglu atjaunošana Ogrē, Brīvības ielā</w:t>
        </w:r>
      </w:hyperlink>
      <w:r w:rsidRPr="00EB3CED">
        <w:rPr>
          <w:rFonts w:ascii="Times New Roman" w:eastAsia="Times New Roman" w:hAnsi="Times New Roman" w:cs="Times New Roman"/>
          <w:sz w:val="24"/>
          <w:szCs w:val="24"/>
        </w:rPr>
        <w:t>”</w:t>
      </w:r>
      <w:r w:rsidR="006218BE">
        <w:rPr>
          <w:rFonts w:ascii="Times New Roman" w:eastAsia="Times New Roman" w:hAnsi="Times New Roman" w:cs="Times New Roman"/>
          <w:sz w:val="24"/>
          <w:szCs w:val="24"/>
        </w:rPr>
        <w:t>, kur</w:t>
      </w:r>
      <w:r w:rsidRPr="00DD4800">
        <w:rPr>
          <w:rFonts w:ascii="Times New Roman" w:eastAsia="Times New Roman" w:hAnsi="Times New Roman" w:cs="Times New Roman"/>
          <w:sz w:val="24"/>
          <w:szCs w:val="24"/>
        </w:rPr>
        <w:t xml:space="preserve"> summa par būvdarbiem un būvuzraudzības pakalpojumu plānota </w:t>
      </w:r>
      <w:r w:rsidRPr="00DD4800">
        <w:rPr>
          <w:rFonts w:ascii="Times New Roman" w:eastAsia="Times New Roman" w:hAnsi="Times New Roman" w:cs="Times New Roman"/>
          <w:b/>
          <w:sz w:val="24"/>
          <w:szCs w:val="24"/>
        </w:rPr>
        <w:t>210 0</w:t>
      </w:r>
      <w:r w:rsidR="00BB7403">
        <w:rPr>
          <w:rFonts w:ascii="Times New Roman" w:eastAsia="Times New Roman" w:hAnsi="Times New Roman" w:cs="Times New Roman"/>
          <w:b/>
          <w:sz w:val="24"/>
          <w:szCs w:val="24"/>
        </w:rPr>
        <w:t>00</w:t>
      </w:r>
      <w:r w:rsidRPr="00DD4800">
        <w:rPr>
          <w:rFonts w:ascii="Times New Roman" w:eastAsia="Times New Roman" w:hAnsi="Times New Roman" w:cs="Times New Roman"/>
          <w:b/>
          <w:sz w:val="24"/>
          <w:szCs w:val="24"/>
        </w:rPr>
        <w:t>,</w:t>
      </w:r>
      <w:r w:rsidR="00BB7403">
        <w:rPr>
          <w:rFonts w:ascii="Times New Roman" w:eastAsia="Times New Roman" w:hAnsi="Times New Roman" w:cs="Times New Roman"/>
          <w:b/>
          <w:sz w:val="24"/>
          <w:szCs w:val="24"/>
        </w:rPr>
        <w:t>00</w:t>
      </w:r>
      <w:r w:rsidRPr="00DD4800">
        <w:rPr>
          <w:rFonts w:ascii="Times New Roman" w:eastAsia="Times New Roman" w:hAnsi="Times New Roman" w:cs="Times New Roman"/>
          <w:b/>
          <w:sz w:val="24"/>
          <w:szCs w:val="24"/>
        </w:rPr>
        <w:t xml:space="preserve"> EUR</w:t>
      </w:r>
      <w:r w:rsidRPr="00DD4800">
        <w:rPr>
          <w:rFonts w:ascii="Times New Roman" w:eastAsia="Times New Roman" w:hAnsi="Times New Roman" w:cs="Times New Roman"/>
          <w:sz w:val="24"/>
          <w:szCs w:val="24"/>
        </w:rPr>
        <w:t xml:space="preserve"> </w:t>
      </w:r>
      <w:r w:rsidR="00032D3C" w:rsidRPr="00DD4800">
        <w:rPr>
          <w:rFonts w:ascii="Times New Roman" w:eastAsia="Times New Roman" w:hAnsi="Times New Roman" w:cs="Times New Roman"/>
          <w:sz w:val="24"/>
          <w:szCs w:val="24"/>
        </w:rPr>
        <w:t>(</w:t>
      </w:r>
      <w:r w:rsidRPr="00DD4800">
        <w:rPr>
          <w:rFonts w:ascii="Times New Roman" w:eastAsia="Times New Roman" w:hAnsi="Times New Roman" w:cs="Times New Roman"/>
          <w:sz w:val="24"/>
          <w:szCs w:val="24"/>
        </w:rPr>
        <w:t xml:space="preserve">divi simti desmit tūkstoši </w:t>
      </w:r>
      <w:proofErr w:type="spellStart"/>
      <w:r w:rsidRPr="00DD4800">
        <w:rPr>
          <w:rFonts w:ascii="Times New Roman" w:eastAsia="Times New Roman" w:hAnsi="Times New Roman" w:cs="Times New Roman"/>
          <w:i/>
          <w:sz w:val="24"/>
          <w:szCs w:val="24"/>
        </w:rPr>
        <w:t>euro</w:t>
      </w:r>
      <w:proofErr w:type="spellEnd"/>
      <w:r w:rsidR="00032D3C" w:rsidRPr="00DD4800">
        <w:rPr>
          <w:rFonts w:ascii="Times New Roman" w:eastAsia="Times New Roman" w:hAnsi="Times New Roman" w:cs="Times New Roman"/>
          <w:sz w:val="24"/>
          <w:szCs w:val="24"/>
        </w:rPr>
        <w:t>)</w:t>
      </w:r>
      <w:r w:rsidRPr="00DD4800">
        <w:rPr>
          <w:rFonts w:ascii="Times New Roman" w:eastAsia="Times New Roman" w:hAnsi="Times New Roman" w:cs="Times New Roman"/>
          <w:sz w:val="24"/>
          <w:szCs w:val="24"/>
        </w:rPr>
        <w:t>,</w:t>
      </w:r>
      <w:r w:rsidR="00032D3C" w:rsidRPr="00DD4800">
        <w:rPr>
          <w:rFonts w:ascii="Times New Roman" w:eastAsia="Times New Roman" w:hAnsi="Times New Roman" w:cs="Times New Roman"/>
          <w:sz w:val="24"/>
          <w:szCs w:val="24"/>
        </w:rPr>
        <w:t xml:space="preserve"> ieskaitot PVN.</w:t>
      </w:r>
    </w:p>
    <w:p w14:paraId="1C7CF652" w14:textId="56030585" w:rsidR="00417667" w:rsidRPr="00DD4800" w:rsidRDefault="00417667" w:rsidP="00DD4800">
      <w:pPr>
        <w:spacing w:after="0" w:line="240" w:lineRule="auto"/>
        <w:ind w:firstLine="567"/>
        <w:jc w:val="both"/>
        <w:rPr>
          <w:rFonts w:ascii="Times New Roman" w:eastAsia="Times New Roman" w:hAnsi="Times New Roman" w:cs="Times New Roman"/>
          <w:sz w:val="24"/>
          <w:szCs w:val="24"/>
        </w:rPr>
      </w:pPr>
      <w:r w:rsidRPr="00DD4800">
        <w:rPr>
          <w:rFonts w:ascii="Times New Roman" w:eastAsia="Times New Roman" w:hAnsi="Times New Roman" w:cs="Times New Roman"/>
          <w:color w:val="000000"/>
          <w:spacing w:val="2"/>
          <w:sz w:val="24"/>
          <w:szCs w:val="24"/>
        </w:rPr>
        <w:t>Ievēro</w:t>
      </w:r>
      <w:r w:rsidR="001A1779" w:rsidRPr="00DD4800">
        <w:rPr>
          <w:rFonts w:ascii="Times New Roman" w:eastAsia="Times New Roman" w:hAnsi="Times New Roman" w:cs="Times New Roman"/>
          <w:color w:val="000000"/>
          <w:spacing w:val="2"/>
          <w:sz w:val="24"/>
          <w:szCs w:val="24"/>
        </w:rPr>
        <w:t>jot iepriekš minēto un noklausot</w:t>
      </w:r>
      <w:r w:rsidR="00426859" w:rsidRPr="00DD4800">
        <w:rPr>
          <w:rFonts w:ascii="Times New Roman" w:eastAsia="Times New Roman" w:hAnsi="Times New Roman" w:cs="Times New Roman"/>
          <w:color w:val="000000"/>
          <w:spacing w:val="2"/>
          <w:sz w:val="24"/>
          <w:szCs w:val="24"/>
        </w:rPr>
        <w:t xml:space="preserve">ies </w:t>
      </w:r>
      <w:r w:rsidRPr="00DD4800">
        <w:rPr>
          <w:rFonts w:ascii="Times New Roman" w:eastAsia="Times New Roman" w:hAnsi="Times New Roman" w:cs="Times New Roman"/>
          <w:sz w:val="24"/>
          <w:szCs w:val="24"/>
        </w:rPr>
        <w:t>Ogres novada pašvaldības centrālās administrācijas Attīstības un plānošanas nodaļas</w:t>
      </w:r>
      <w:r w:rsidR="00DE02D1" w:rsidRPr="00DD4800">
        <w:rPr>
          <w:rFonts w:ascii="Times New Roman" w:eastAsia="Times New Roman" w:hAnsi="Times New Roman" w:cs="Times New Roman"/>
          <w:sz w:val="24"/>
          <w:szCs w:val="24"/>
        </w:rPr>
        <w:t xml:space="preserve"> </w:t>
      </w:r>
      <w:r w:rsidR="002667FD" w:rsidRPr="00DD4800">
        <w:rPr>
          <w:rFonts w:ascii="Times New Roman" w:eastAsia="Times New Roman" w:hAnsi="Times New Roman" w:cs="Times New Roman"/>
          <w:sz w:val="24"/>
          <w:szCs w:val="24"/>
        </w:rPr>
        <w:t>vadītāja</w:t>
      </w:r>
      <w:r w:rsidR="00DE02D1" w:rsidRPr="00DD4800">
        <w:rPr>
          <w:rFonts w:ascii="Times New Roman" w:eastAsia="Times New Roman" w:hAnsi="Times New Roman" w:cs="Times New Roman"/>
          <w:sz w:val="24"/>
          <w:szCs w:val="24"/>
        </w:rPr>
        <w:t>s</w:t>
      </w:r>
      <w:r w:rsidR="002667FD" w:rsidRPr="00DD4800">
        <w:rPr>
          <w:rFonts w:ascii="Times New Roman" w:eastAsia="Times New Roman" w:hAnsi="Times New Roman" w:cs="Times New Roman"/>
          <w:sz w:val="24"/>
          <w:szCs w:val="24"/>
        </w:rPr>
        <w:t xml:space="preserve"> </w:t>
      </w:r>
      <w:r w:rsidR="00DE02D1" w:rsidRPr="00DD4800">
        <w:rPr>
          <w:rFonts w:ascii="Times New Roman" w:eastAsia="Times New Roman" w:hAnsi="Times New Roman" w:cs="Times New Roman"/>
          <w:sz w:val="24"/>
          <w:szCs w:val="24"/>
        </w:rPr>
        <w:t xml:space="preserve">Aijas </w:t>
      </w:r>
      <w:proofErr w:type="spellStart"/>
      <w:r w:rsidR="00DE02D1" w:rsidRPr="00DD4800">
        <w:rPr>
          <w:rFonts w:ascii="Times New Roman" w:eastAsia="Times New Roman" w:hAnsi="Times New Roman" w:cs="Times New Roman"/>
          <w:sz w:val="24"/>
          <w:szCs w:val="24"/>
        </w:rPr>
        <w:t>Romanovskas</w:t>
      </w:r>
      <w:proofErr w:type="spellEnd"/>
      <w:r w:rsidRPr="00DD4800">
        <w:rPr>
          <w:rFonts w:ascii="Times New Roman" w:eastAsia="Times New Roman" w:hAnsi="Times New Roman" w:cs="Times New Roman"/>
          <w:sz w:val="24"/>
          <w:szCs w:val="24"/>
        </w:rPr>
        <w:t xml:space="preserve"> ziņojumu par nepieciešamību piešķirt papildu finansējumu Projektam,</w:t>
      </w:r>
      <w:r w:rsidRPr="00DD4800">
        <w:rPr>
          <w:rFonts w:ascii="Times New Roman" w:eastAsia="Calibri" w:hAnsi="Times New Roman" w:cs="Times New Roman"/>
          <w:sz w:val="24"/>
          <w:szCs w:val="24"/>
        </w:rPr>
        <w:t xml:space="preserve"> </w:t>
      </w:r>
      <w:r w:rsidRPr="00DD4800">
        <w:rPr>
          <w:rFonts w:ascii="Times New Roman" w:eastAsia="Times New Roman" w:hAnsi="Times New Roman" w:cs="Times New Roman"/>
          <w:sz w:val="24"/>
          <w:szCs w:val="24"/>
        </w:rPr>
        <w:t xml:space="preserve">pamatojoties uz likuma “Par pašvaldību budžetiem” 16. panta otro daļu, Pašvaldību likuma 4. panta pirmās daļas </w:t>
      </w:r>
      <w:r w:rsidR="00DD4800" w:rsidRPr="00EB3CED">
        <w:rPr>
          <w:rFonts w:ascii="Times New Roman" w:eastAsia="Times New Roman" w:hAnsi="Times New Roman" w:cs="Times New Roman"/>
          <w:sz w:val="24"/>
          <w:szCs w:val="24"/>
        </w:rPr>
        <w:t>3.</w:t>
      </w:r>
      <w:r w:rsidR="00DD4800">
        <w:rPr>
          <w:rFonts w:ascii="Times New Roman" w:eastAsia="Times New Roman" w:hAnsi="Times New Roman" w:cs="Times New Roman"/>
          <w:sz w:val="24"/>
          <w:szCs w:val="24"/>
        </w:rPr>
        <w:t> </w:t>
      </w:r>
      <w:r w:rsidRPr="00DD4800">
        <w:rPr>
          <w:rFonts w:ascii="Times New Roman" w:eastAsia="Times New Roman" w:hAnsi="Times New Roman" w:cs="Times New Roman"/>
          <w:sz w:val="24"/>
          <w:szCs w:val="24"/>
        </w:rPr>
        <w:t>punktu, ceturto daļu un 10. panta pirmās daļas 21. punktu,</w:t>
      </w:r>
    </w:p>
    <w:p w14:paraId="01025666" w14:textId="77777777" w:rsidR="00417667" w:rsidRPr="00DD4800" w:rsidRDefault="00417667" w:rsidP="00417667">
      <w:pPr>
        <w:spacing w:after="0" w:line="240" w:lineRule="auto"/>
        <w:ind w:right="17"/>
        <w:jc w:val="center"/>
        <w:rPr>
          <w:rFonts w:ascii="Times New Roman" w:eastAsia="Times New Roman" w:hAnsi="Times New Roman" w:cs="Times New Roman"/>
          <w:b/>
          <w:sz w:val="24"/>
          <w:szCs w:val="24"/>
        </w:rPr>
      </w:pPr>
    </w:p>
    <w:p w14:paraId="0E3A8DD9" w14:textId="3EBE5379" w:rsidR="008E7AB6" w:rsidRPr="008E7AB6" w:rsidRDefault="008E7AB6" w:rsidP="008E7AB6">
      <w:pPr>
        <w:spacing w:after="0" w:line="240" w:lineRule="auto"/>
        <w:jc w:val="center"/>
        <w:rPr>
          <w:rFonts w:ascii="Times New Roman" w:hAnsi="Times New Roman" w:cs="Times New Roman"/>
          <w:b/>
          <w:sz w:val="24"/>
          <w:szCs w:val="24"/>
        </w:rPr>
      </w:pPr>
      <w:r w:rsidRPr="008E7AB6">
        <w:rPr>
          <w:rFonts w:ascii="Times New Roman" w:hAnsi="Times New Roman" w:cs="Times New Roman"/>
          <w:b/>
          <w:sz w:val="24"/>
          <w:szCs w:val="24"/>
        </w:rPr>
        <w:t xml:space="preserve">balsojot: </w:t>
      </w:r>
      <w:r w:rsidRPr="008E7AB6">
        <w:rPr>
          <w:rFonts w:ascii="Times New Roman" w:hAnsi="Times New Roman" w:cs="Times New Roman"/>
          <w:b/>
          <w:noProof/>
          <w:sz w:val="24"/>
          <w:szCs w:val="24"/>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Pr>
          <w:rFonts w:ascii="Times New Roman" w:hAnsi="Times New Roman" w:cs="Times New Roman"/>
          <w:b/>
          <w:sz w:val="24"/>
          <w:szCs w:val="24"/>
        </w:rPr>
        <w:t xml:space="preserve">, </w:t>
      </w:r>
      <w:bookmarkStart w:id="2" w:name="_GoBack"/>
      <w:bookmarkEnd w:id="2"/>
    </w:p>
    <w:p w14:paraId="77606817" w14:textId="77777777" w:rsidR="008E7AB6" w:rsidRPr="008E7AB6" w:rsidRDefault="008E7AB6" w:rsidP="008E7AB6">
      <w:pPr>
        <w:spacing w:after="0" w:line="240" w:lineRule="auto"/>
        <w:jc w:val="center"/>
        <w:rPr>
          <w:rFonts w:ascii="Times New Roman" w:hAnsi="Times New Roman" w:cs="Times New Roman"/>
          <w:b/>
          <w:sz w:val="24"/>
          <w:szCs w:val="24"/>
        </w:rPr>
      </w:pPr>
      <w:r w:rsidRPr="008E7AB6">
        <w:rPr>
          <w:rFonts w:ascii="Times New Roman" w:hAnsi="Times New Roman" w:cs="Times New Roman"/>
          <w:sz w:val="24"/>
          <w:szCs w:val="24"/>
        </w:rPr>
        <w:t>Ogres novada pašvaldības dome</w:t>
      </w:r>
      <w:r w:rsidRPr="008E7AB6">
        <w:rPr>
          <w:rFonts w:ascii="Times New Roman" w:hAnsi="Times New Roman" w:cs="Times New Roman"/>
          <w:b/>
          <w:sz w:val="24"/>
          <w:szCs w:val="24"/>
        </w:rPr>
        <w:t xml:space="preserve"> NOLEMJ:</w:t>
      </w:r>
    </w:p>
    <w:p w14:paraId="235A4A72" w14:textId="77777777" w:rsidR="00417667" w:rsidRPr="00DD4800" w:rsidRDefault="00417667" w:rsidP="00417667">
      <w:pPr>
        <w:spacing w:after="0" w:line="240" w:lineRule="auto"/>
        <w:jc w:val="both"/>
        <w:rPr>
          <w:rFonts w:ascii="Times New Roman" w:eastAsia="Times New Roman" w:hAnsi="Times New Roman" w:cs="Times New Roman"/>
          <w:sz w:val="24"/>
          <w:szCs w:val="24"/>
        </w:rPr>
      </w:pPr>
    </w:p>
    <w:p w14:paraId="59E6AF4F" w14:textId="5AFC90B5" w:rsidR="00417667" w:rsidRPr="00DD4800" w:rsidRDefault="00417667" w:rsidP="005A4E96">
      <w:pPr>
        <w:numPr>
          <w:ilvl w:val="0"/>
          <w:numId w:val="3"/>
        </w:numPr>
        <w:shd w:val="clear" w:color="auto" w:fill="FFFFFF"/>
        <w:spacing w:after="0" w:line="283" w:lineRule="exact"/>
        <w:ind w:left="284" w:hanging="284"/>
        <w:jc w:val="both"/>
        <w:rPr>
          <w:rFonts w:ascii="Times New Roman" w:eastAsia="Times New Roman" w:hAnsi="Times New Roman" w:cs="Times New Roman"/>
          <w:spacing w:val="-14"/>
          <w:sz w:val="24"/>
          <w:szCs w:val="24"/>
        </w:rPr>
      </w:pPr>
      <w:r w:rsidRPr="00DD4800">
        <w:rPr>
          <w:rFonts w:ascii="Times New Roman" w:eastAsia="Times New Roman" w:hAnsi="Times New Roman" w:cs="Times New Roman"/>
          <w:b/>
          <w:sz w:val="24"/>
          <w:szCs w:val="24"/>
        </w:rPr>
        <w:t xml:space="preserve">Piešķirt </w:t>
      </w:r>
      <w:r w:rsidR="00DE02D1" w:rsidRPr="00DD4800">
        <w:rPr>
          <w:rFonts w:ascii="Times New Roman" w:eastAsia="Times New Roman" w:hAnsi="Times New Roman" w:cs="Times New Roman"/>
          <w:b/>
          <w:sz w:val="24"/>
          <w:szCs w:val="24"/>
        </w:rPr>
        <w:t>210 0</w:t>
      </w:r>
      <w:r w:rsidR="00BB7403">
        <w:rPr>
          <w:rFonts w:ascii="Times New Roman" w:eastAsia="Times New Roman" w:hAnsi="Times New Roman" w:cs="Times New Roman"/>
          <w:b/>
          <w:sz w:val="24"/>
          <w:szCs w:val="24"/>
        </w:rPr>
        <w:t>00</w:t>
      </w:r>
      <w:r w:rsidR="00DE02D1" w:rsidRPr="00DD4800">
        <w:rPr>
          <w:rFonts w:ascii="Times New Roman" w:eastAsia="Times New Roman" w:hAnsi="Times New Roman" w:cs="Times New Roman"/>
          <w:b/>
          <w:sz w:val="24"/>
          <w:szCs w:val="24"/>
        </w:rPr>
        <w:t>,</w:t>
      </w:r>
      <w:r w:rsidR="00BB7403">
        <w:rPr>
          <w:rFonts w:ascii="Times New Roman" w:eastAsia="Times New Roman" w:hAnsi="Times New Roman" w:cs="Times New Roman"/>
          <w:b/>
          <w:sz w:val="24"/>
          <w:szCs w:val="24"/>
        </w:rPr>
        <w:t>00</w:t>
      </w:r>
      <w:r w:rsidR="00DE02D1" w:rsidRPr="00DD4800">
        <w:rPr>
          <w:rFonts w:ascii="Times New Roman" w:eastAsia="Times New Roman" w:hAnsi="Times New Roman" w:cs="Times New Roman"/>
          <w:b/>
          <w:sz w:val="24"/>
          <w:szCs w:val="24"/>
        </w:rPr>
        <w:t xml:space="preserve"> EUR</w:t>
      </w:r>
      <w:r w:rsidR="00DE02D1" w:rsidRPr="00DD4800">
        <w:rPr>
          <w:rFonts w:ascii="Times New Roman" w:eastAsia="Times New Roman" w:hAnsi="Times New Roman" w:cs="Times New Roman"/>
          <w:sz w:val="24"/>
          <w:szCs w:val="24"/>
        </w:rPr>
        <w:t xml:space="preserve"> (divi simti desmit tūkstoši </w:t>
      </w:r>
      <w:proofErr w:type="spellStart"/>
      <w:r w:rsidR="00DE02D1" w:rsidRPr="00DD4800">
        <w:rPr>
          <w:rFonts w:ascii="Times New Roman" w:eastAsia="Times New Roman" w:hAnsi="Times New Roman" w:cs="Times New Roman"/>
          <w:i/>
          <w:sz w:val="24"/>
          <w:szCs w:val="24"/>
        </w:rPr>
        <w:t>euro</w:t>
      </w:r>
      <w:proofErr w:type="spellEnd"/>
      <w:r w:rsidR="00DE02D1" w:rsidRPr="00DD4800">
        <w:rPr>
          <w:rFonts w:ascii="Times New Roman" w:eastAsia="Times New Roman" w:hAnsi="Times New Roman" w:cs="Times New Roman"/>
          <w:sz w:val="24"/>
          <w:szCs w:val="24"/>
        </w:rPr>
        <w:t>)</w:t>
      </w:r>
      <w:r w:rsidR="00DE02D1" w:rsidRPr="00DD4800">
        <w:rPr>
          <w:rFonts w:ascii="Times New Roman" w:eastAsia="Times New Roman" w:hAnsi="Times New Roman" w:cs="Times New Roman"/>
          <w:bCs/>
          <w:sz w:val="24"/>
          <w:szCs w:val="24"/>
        </w:rPr>
        <w:t xml:space="preserve"> </w:t>
      </w:r>
      <w:r w:rsidRPr="00DD4800">
        <w:rPr>
          <w:rFonts w:ascii="Times New Roman" w:eastAsia="Times New Roman" w:hAnsi="Times New Roman" w:cs="Times New Roman"/>
          <w:bCs/>
          <w:sz w:val="24"/>
          <w:szCs w:val="24"/>
        </w:rPr>
        <w:t>finansējumu</w:t>
      </w:r>
      <w:r w:rsidRPr="00DD4800">
        <w:rPr>
          <w:rFonts w:ascii="Times New Roman" w:eastAsia="Times New Roman" w:hAnsi="Times New Roman" w:cs="Times New Roman"/>
          <w:sz w:val="24"/>
          <w:szCs w:val="24"/>
        </w:rPr>
        <w:t xml:space="preserve"> projekta “</w:t>
      </w:r>
      <w:r w:rsidR="00DE02D1" w:rsidRPr="00EB3CED">
        <w:rPr>
          <w:rFonts w:ascii="Times New Roman" w:eastAsia="Times New Roman" w:hAnsi="Times New Roman" w:cs="Times New Roman"/>
          <w:sz w:val="24"/>
          <w:szCs w:val="24"/>
        </w:rPr>
        <w:t>Gājēju tuneļa Brīvības ielā Ogrē, ieejas mezglu atjaunošana</w:t>
      </w:r>
      <w:r w:rsidRPr="00DD4800">
        <w:rPr>
          <w:rFonts w:ascii="Times New Roman" w:eastAsia="Times New Roman" w:hAnsi="Times New Roman" w:cs="Times New Roman"/>
          <w:sz w:val="24"/>
          <w:szCs w:val="24"/>
        </w:rPr>
        <w:t>” īstenošanai no Ogres novada pašvaldības budžeta 202</w:t>
      </w:r>
      <w:r w:rsidR="00032D3C" w:rsidRPr="00DD4800">
        <w:rPr>
          <w:rFonts w:ascii="Times New Roman" w:eastAsia="Times New Roman" w:hAnsi="Times New Roman" w:cs="Times New Roman"/>
          <w:sz w:val="24"/>
          <w:szCs w:val="24"/>
        </w:rPr>
        <w:t>5</w:t>
      </w:r>
      <w:r w:rsidRPr="00DD4800">
        <w:rPr>
          <w:rFonts w:ascii="Times New Roman" w:eastAsia="Times New Roman" w:hAnsi="Times New Roman" w:cs="Times New Roman"/>
          <w:sz w:val="24"/>
          <w:szCs w:val="24"/>
        </w:rPr>
        <w:t xml:space="preserve">. gadam </w:t>
      </w:r>
      <w:r w:rsidRPr="005A4E96">
        <w:rPr>
          <w:rFonts w:ascii="Times New Roman" w:eastAsia="Times New Roman" w:hAnsi="Times New Roman" w:cs="Times New Roman"/>
          <w:bCs/>
          <w:sz w:val="24"/>
          <w:szCs w:val="24"/>
        </w:rPr>
        <w:t>“Izdevumi neparedzētiem gadījumiem”.</w:t>
      </w:r>
    </w:p>
    <w:p w14:paraId="16717571" w14:textId="77777777" w:rsidR="00417667" w:rsidRPr="00DD4800" w:rsidRDefault="00417667" w:rsidP="005A4E96">
      <w:pPr>
        <w:numPr>
          <w:ilvl w:val="0"/>
          <w:numId w:val="3"/>
        </w:numPr>
        <w:shd w:val="clear" w:color="auto" w:fill="FFFFFF"/>
        <w:spacing w:after="0" w:line="283" w:lineRule="exact"/>
        <w:ind w:left="284" w:hanging="284"/>
        <w:jc w:val="both"/>
        <w:rPr>
          <w:rFonts w:ascii="Times New Roman" w:eastAsia="Times New Roman" w:hAnsi="Times New Roman" w:cs="Times New Roman"/>
          <w:iCs/>
          <w:sz w:val="24"/>
          <w:szCs w:val="24"/>
        </w:rPr>
      </w:pPr>
      <w:bookmarkStart w:id="3" w:name="_Hlk492909639"/>
      <w:r w:rsidRPr="00DD4800">
        <w:rPr>
          <w:rFonts w:ascii="Times New Roman" w:eastAsia="Times New Roman" w:hAnsi="Times New Roman" w:cs="Times New Roman"/>
          <w:bCs/>
          <w:iCs/>
          <w:sz w:val="24"/>
          <w:szCs w:val="24"/>
        </w:rPr>
        <w:t>Kontroli</w:t>
      </w:r>
      <w:r w:rsidRPr="00DD4800">
        <w:rPr>
          <w:rFonts w:ascii="Times New Roman" w:eastAsia="Times New Roman" w:hAnsi="Times New Roman" w:cs="Times New Roman"/>
          <w:iCs/>
          <w:sz w:val="24"/>
          <w:szCs w:val="24"/>
        </w:rPr>
        <w:t xml:space="preserve"> par lēmuma izpildi uzdot pašvaldības izpilddirektoram.</w:t>
      </w:r>
    </w:p>
    <w:p w14:paraId="09F9489E" w14:textId="77777777" w:rsidR="00417667" w:rsidRDefault="00417667" w:rsidP="00417667">
      <w:pPr>
        <w:shd w:val="clear" w:color="auto" w:fill="FFFFFF"/>
        <w:spacing w:after="0" w:line="283" w:lineRule="exact"/>
        <w:jc w:val="both"/>
        <w:rPr>
          <w:rFonts w:ascii="Times New Roman" w:eastAsia="Times New Roman" w:hAnsi="Times New Roman" w:cs="Times New Roman"/>
          <w:iCs/>
          <w:sz w:val="24"/>
          <w:szCs w:val="24"/>
        </w:rPr>
      </w:pPr>
    </w:p>
    <w:p w14:paraId="08E32FCA" w14:textId="77777777" w:rsidR="008E7AB6" w:rsidRPr="00DD4800" w:rsidRDefault="008E7AB6" w:rsidP="00417667">
      <w:pPr>
        <w:shd w:val="clear" w:color="auto" w:fill="FFFFFF"/>
        <w:spacing w:after="0" w:line="283" w:lineRule="exact"/>
        <w:jc w:val="both"/>
        <w:rPr>
          <w:rFonts w:ascii="Times New Roman" w:eastAsia="Times New Roman" w:hAnsi="Times New Roman" w:cs="Times New Roman"/>
          <w:iCs/>
          <w:sz w:val="24"/>
          <w:szCs w:val="24"/>
        </w:rPr>
      </w:pPr>
    </w:p>
    <w:p w14:paraId="3B637DDC" w14:textId="77777777" w:rsidR="00417667" w:rsidRPr="00DD4800" w:rsidRDefault="00417667" w:rsidP="00417667">
      <w:pPr>
        <w:spacing w:after="0" w:line="240" w:lineRule="auto"/>
        <w:jc w:val="right"/>
        <w:rPr>
          <w:rFonts w:ascii="Times New Roman" w:eastAsia="Times New Roman" w:hAnsi="Times New Roman" w:cs="Times New Roman"/>
          <w:sz w:val="24"/>
          <w:szCs w:val="24"/>
        </w:rPr>
      </w:pPr>
      <w:r w:rsidRPr="00DD4800">
        <w:rPr>
          <w:rFonts w:ascii="Times New Roman" w:eastAsia="Times New Roman" w:hAnsi="Times New Roman" w:cs="Times New Roman"/>
          <w:sz w:val="24"/>
          <w:szCs w:val="24"/>
        </w:rPr>
        <w:t>(Sēdes vadītāja,</w:t>
      </w:r>
    </w:p>
    <w:p w14:paraId="1F013316" w14:textId="06BE5063" w:rsidR="00B80192" w:rsidRPr="00DD4800" w:rsidRDefault="00417667" w:rsidP="000B060C">
      <w:pPr>
        <w:spacing w:after="0" w:line="240" w:lineRule="auto"/>
        <w:jc w:val="right"/>
        <w:rPr>
          <w:rFonts w:ascii="Times New Roman" w:eastAsia="Times New Roman" w:hAnsi="Times New Roman" w:cs="Times New Roman"/>
          <w:sz w:val="24"/>
          <w:szCs w:val="24"/>
        </w:rPr>
      </w:pPr>
      <w:r w:rsidRPr="00DD4800">
        <w:rPr>
          <w:rFonts w:ascii="Times New Roman" w:eastAsia="Times New Roman" w:hAnsi="Times New Roman" w:cs="Times New Roman"/>
          <w:sz w:val="24"/>
          <w:szCs w:val="24"/>
        </w:rPr>
        <w:t xml:space="preserve">domes priekšsēdētāja E. </w:t>
      </w:r>
      <w:proofErr w:type="spellStart"/>
      <w:r w:rsidRPr="00DD4800">
        <w:rPr>
          <w:rFonts w:ascii="Times New Roman" w:eastAsia="Times New Roman" w:hAnsi="Times New Roman" w:cs="Times New Roman"/>
          <w:sz w:val="24"/>
          <w:szCs w:val="24"/>
        </w:rPr>
        <w:t>Helmaņa</w:t>
      </w:r>
      <w:proofErr w:type="spellEnd"/>
      <w:r w:rsidRPr="00DD4800">
        <w:rPr>
          <w:rFonts w:ascii="Times New Roman" w:eastAsia="Times New Roman" w:hAnsi="Times New Roman" w:cs="Times New Roman"/>
          <w:sz w:val="24"/>
          <w:szCs w:val="24"/>
        </w:rPr>
        <w:t xml:space="preserve"> paraksts)</w:t>
      </w:r>
      <w:bookmarkEnd w:id="3"/>
    </w:p>
    <w:sectPr w:rsidR="00B80192" w:rsidRPr="00DD4800" w:rsidSect="009846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F1F4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3A0217"/>
    <w:multiLevelType w:val="hybridMultilevel"/>
    <w:tmpl w:val="4CC69CF8"/>
    <w:lvl w:ilvl="0" w:tplc="8DEAB0B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CE7F93"/>
    <w:multiLevelType w:val="hybridMultilevel"/>
    <w:tmpl w:val="2BC0DB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4D0857"/>
    <w:multiLevelType w:val="hybridMultilevel"/>
    <w:tmpl w:val="2D8CB694"/>
    <w:lvl w:ilvl="0" w:tplc="D31C65A6">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A745C7"/>
    <w:multiLevelType w:val="multilevel"/>
    <w:tmpl w:val="4B206C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651190"/>
    <w:multiLevelType w:val="hybridMultilevel"/>
    <w:tmpl w:val="448AB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814318"/>
    <w:multiLevelType w:val="hybridMultilevel"/>
    <w:tmpl w:val="21A068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AB4077"/>
    <w:multiLevelType w:val="hybridMultilevel"/>
    <w:tmpl w:val="EE364582"/>
    <w:lvl w:ilvl="0" w:tplc="1C4CDDA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B5C7918"/>
    <w:multiLevelType w:val="hybridMultilevel"/>
    <w:tmpl w:val="7CF2BABE"/>
    <w:lvl w:ilvl="0" w:tplc="C87E0E5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C083F8C"/>
    <w:multiLevelType w:val="hybridMultilevel"/>
    <w:tmpl w:val="952AF168"/>
    <w:lvl w:ilvl="0" w:tplc="72B60DC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6D7373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0"/>
  </w:num>
  <w:num w:numId="7">
    <w:abstractNumId w:val="9"/>
  </w:num>
  <w:num w:numId="8">
    <w:abstractNumId w:val="11"/>
  </w:num>
  <w:num w:numId="9">
    <w:abstractNumId w:val="7"/>
  </w:num>
  <w:num w:numId="10">
    <w:abstractNumId w:val="3"/>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01BEE"/>
    <w:rsid w:val="00013F85"/>
    <w:rsid w:val="00032D3C"/>
    <w:rsid w:val="00041888"/>
    <w:rsid w:val="0005473E"/>
    <w:rsid w:val="0006480A"/>
    <w:rsid w:val="0008446B"/>
    <w:rsid w:val="00087287"/>
    <w:rsid w:val="00092CDC"/>
    <w:rsid w:val="00097875"/>
    <w:rsid w:val="000B060C"/>
    <w:rsid w:val="000B3772"/>
    <w:rsid w:val="000B65D7"/>
    <w:rsid w:val="000C7572"/>
    <w:rsid w:val="000E1AAA"/>
    <w:rsid w:val="000E6E16"/>
    <w:rsid w:val="000F11DF"/>
    <w:rsid w:val="00105FFC"/>
    <w:rsid w:val="00106CDA"/>
    <w:rsid w:val="00110051"/>
    <w:rsid w:val="00157D1B"/>
    <w:rsid w:val="00162E53"/>
    <w:rsid w:val="00182FA3"/>
    <w:rsid w:val="001849B2"/>
    <w:rsid w:val="001A1779"/>
    <w:rsid w:val="001A74DB"/>
    <w:rsid w:val="001D238D"/>
    <w:rsid w:val="001D31DD"/>
    <w:rsid w:val="001D3A69"/>
    <w:rsid w:val="001E588F"/>
    <w:rsid w:val="001E5E8C"/>
    <w:rsid w:val="001F7F6A"/>
    <w:rsid w:val="002021BB"/>
    <w:rsid w:val="00211485"/>
    <w:rsid w:val="00213814"/>
    <w:rsid w:val="002267C0"/>
    <w:rsid w:val="00230506"/>
    <w:rsid w:val="00232449"/>
    <w:rsid w:val="00252E8B"/>
    <w:rsid w:val="002667FD"/>
    <w:rsid w:val="00276B87"/>
    <w:rsid w:val="00291747"/>
    <w:rsid w:val="00294D9C"/>
    <w:rsid w:val="002D183E"/>
    <w:rsid w:val="002D4E88"/>
    <w:rsid w:val="002D5918"/>
    <w:rsid w:val="002E049C"/>
    <w:rsid w:val="002E4A90"/>
    <w:rsid w:val="002F2049"/>
    <w:rsid w:val="002F339A"/>
    <w:rsid w:val="002F75D2"/>
    <w:rsid w:val="0030045E"/>
    <w:rsid w:val="00306BBD"/>
    <w:rsid w:val="0031453E"/>
    <w:rsid w:val="003365B2"/>
    <w:rsid w:val="00341226"/>
    <w:rsid w:val="0035753E"/>
    <w:rsid w:val="00383050"/>
    <w:rsid w:val="00384FA2"/>
    <w:rsid w:val="00387DAB"/>
    <w:rsid w:val="003928DC"/>
    <w:rsid w:val="003C020F"/>
    <w:rsid w:val="003C38A0"/>
    <w:rsid w:val="003C51F1"/>
    <w:rsid w:val="003D382F"/>
    <w:rsid w:val="003F4CB3"/>
    <w:rsid w:val="003F5451"/>
    <w:rsid w:val="004110BD"/>
    <w:rsid w:val="00412D02"/>
    <w:rsid w:val="00416B5F"/>
    <w:rsid w:val="00417667"/>
    <w:rsid w:val="0042586C"/>
    <w:rsid w:val="00426859"/>
    <w:rsid w:val="004531FE"/>
    <w:rsid w:val="00470737"/>
    <w:rsid w:val="00494728"/>
    <w:rsid w:val="004A1ABE"/>
    <w:rsid w:val="004A30A0"/>
    <w:rsid w:val="004C3AE5"/>
    <w:rsid w:val="004E0D2C"/>
    <w:rsid w:val="00506176"/>
    <w:rsid w:val="00511A7A"/>
    <w:rsid w:val="00534FE1"/>
    <w:rsid w:val="00542C54"/>
    <w:rsid w:val="005472C7"/>
    <w:rsid w:val="00562758"/>
    <w:rsid w:val="00564F6F"/>
    <w:rsid w:val="00571017"/>
    <w:rsid w:val="00573364"/>
    <w:rsid w:val="0058093D"/>
    <w:rsid w:val="005874C4"/>
    <w:rsid w:val="005A3EE9"/>
    <w:rsid w:val="005A4E96"/>
    <w:rsid w:val="005A6C56"/>
    <w:rsid w:val="005B00C3"/>
    <w:rsid w:val="005D49B8"/>
    <w:rsid w:val="00605E05"/>
    <w:rsid w:val="006218BE"/>
    <w:rsid w:val="00622C66"/>
    <w:rsid w:val="00633E41"/>
    <w:rsid w:val="00637971"/>
    <w:rsid w:val="00642B2F"/>
    <w:rsid w:val="00652E5B"/>
    <w:rsid w:val="006625E1"/>
    <w:rsid w:val="006656C4"/>
    <w:rsid w:val="006761F0"/>
    <w:rsid w:val="00680878"/>
    <w:rsid w:val="00680A46"/>
    <w:rsid w:val="006A19EA"/>
    <w:rsid w:val="006A5742"/>
    <w:rsid w:val="006A793B"/>
    <w:rsid w:val="006A7CF9"/>
    <w:rsid w:val="006C3463"/>
    <w:rsid w:val="006C76F2"/>
    <w:rsid w:val="006D2873"/>
    <w:rsid w:val="006D33DA"/>
    <w:rsid w:val="006D5FF3"/>
    <w:rsid w:val="006F73EE"/>
    <w:rsid w:val="007032CA"/>
    <w:rsid w:val="007166F3"/>
    <w:rsid w:val="00721042"/>
    <w:rsid w:val="00751C45"/>
    <w:rsid w:val="007543B2"/>
    <w:rsid w:val="007622E2"/>
    <w:rsid w:val="007740EB"/>
    <w:rsid w:val="007849C0"/>
    <w:rsid w:val="007C5770"/>
    <w:rsid w:val="007D38A2"/>
    <w:rsid w:val="007E5104"/>
    <w:rsid w:val="007E602B"/>
    <w:rsid w:val="00810C4B"/>
    <w:rsid w:val="008319EA"/>
    <w:rsid w:val="00835A65"/>
    <w:rsid w:val="0085384C"/>
    <w:rsid w:val="0086680A"/>
    <w:rsid w:val="00871A62"/>
    <w:rsid w:val="00876E07"/>
    <w:rsid w:val="00881A63"/>
    <w:rsid w:val="00882A27"/>
    <w:rsid w:val="008958E1"/>
    <w:rsid w:val="008C262A"/>
    <w:rsid w:val="008D18B3"/>
    <w:rsid w:val="008D5762"/>
    <w:rsid w:val="008E691D"/>
    <w:rsid w:val="008E7AB6"/>
    <w:rsid w:val="008F05EB"/>
    <w:rsid w:val="009073D6"/>
    <w:rsid w:val="0091678C"/>
    <w:rsid w:val="0093465A"/>
    <w:rsid w:val="009349B0"/>
    <w:rsid w:val="00935290"/>
    <w:rsid w:val="009412FF"/>
    <w:rsid w:val="00942131"/>
    <w:rsid w:val="00950D35"/>
    <w:rsid w:val="0095459A"/>
    <w:rsid w:val="00983D40"/>
    <w:rsid w:val="00984682"/>
    <w:rsid w:val="009857F1"/>
    <w:rsid w:val="00994983"/>
    <w:rsid w:val="009A29E9"/>
    <w:rsid w:val="009A70DE"/>
    <w:rsid w:val="009A7F66"/>
    <w:rsid w:val="009B1E30"/>
    <w:rsid w:val="009B5387"/>
    <w:rsid w:val="009E2B8A"/>
    <w:rsid w:val="009F31FA"/>
    <w:rsid w:val="00A0315F"/>
    <w:rsid w:val="00A066D1"/>
    <w:rsid w:val="00A10FFC"/>
    <w:rsid w:val="00A132F6"/>
    <w:rsid w:val="00A233A0"/>
    <w:rsid w:val="00A23AD1"/>
    <w:rsid w:val="00A263C2"/>
    <w:rsid w:val="00A26FFE"/>
    <w:rsid w:val="00A35E27"/>
    <w:rsid w:val="00A41FAF"/>
    <w:rsid w:val="00A45035"/>
    <w:rsid w:val="00A4738B"/>
    <w:rsid w:val="00A47570"/>
    <w:rsid w:val="00A47DA5"/>
    <w:rsid w:val="00A837C3"/>
    <w:rsid w:val="00A979AA"/>
    <w:rsid w:val="00AA55D1"/>
    <w:rsid w:val="00AB049F"/>
    <w:rsid w:val="00AC2A8A"/>
    <w:rsid w:val="00AC4EE4"/>
    <w:rsid w:val="00AD6B43"/>
    <w:rsid w:val="00AD6F52"/>
    <w:rsid w:val="00B05D20"/>
    <w:rsid w:val="00B12EF6"/>
    <w:rsid w:val="00B17B5A"/>
    <w:rsid w:val="00B22C4A"/>
    <w:rsid w:val="00B236A6"/>
    <w:rsid w:val="00B46A9E"/>
    <w:rsid w:val="00B47E82"/>
    <w:rsid w:val="00B53027"/>
    <w:rsid w:val="00B75804"/>
    <w:rsid w:val="00B80192"/>
    <w:rsid w:val="00B8333B"/>
    <w:rsid w:val="00BB5AF7"/>
    <w:rsid w:val="00BB7403"/>
    <w:rsid w:val="00BD4363"/>
    <w:rsid w:val="00C053CF"/>
    <w:rsid w:val="00C07E06"/>
    <w:rsid w:val="00C27AEE"/>
    <w:rsid w:val="00C4617E"/>
    <w:rsid w:val="00C543A9"/>
    <w:rsid w:val="00C56F77"/>
    <w:rsid w:val="00C70500"/>
    <w:rsid w:val="00C709A0"/>
    <w:rsid w:val="00CA7008"/>
    <w:rsid w:val="00CC380E"/>
    <w:rsid w:val="00CD2BA3"/>
    <w:rsid w:val="00CD3AA6"/>
    <w:rsid w:val="00CE39CF"/>
    <w:rsid w:val="00CF3718"/>
    <w:rsid w:val="00D03158"/>
    <w:rsid w:val="00D049DF"/>
    <w:rsid w:val="00D1580E"/>
    <w:rsid w:val="00D21BDF"/>
    <w:rsid w:val="00D36F4D"/>
    <w:rsid w:val="00D74666"/>
    <w:rsid w:val="00D87660"/>
    <w:rsid w:val="00D96798"/>
    <w:rsid w:val="00DB64B4"/>
    <w:rsid w:val="00DD3908"/>
    <w:rsid w:val="00DD4800"/>
    <w:rsid w:val="00DE02D1"/>
    <w:rsid w:val="00DE0F08"/>
    <w:rsid w:val="00E061D2"/>
    <w:rsid w:val="00E1134F"/>
    <w:rsid w:val="00E15DB9"/>
    <w:rsid w:val="00E22434"/>
    <w:rsid w:val="00E24271"/>
    <w:rsid w:val="00E34C6D"/>
    <w:rsid w:val="00E46D1B"/>
    <w:rsid w:val="00E56D30"/>
    <w:rsid w:val="00E86CF3"/>
    <w:rsid w:val="00EA0612"/>
    <w:rsid w:val="00EA363F"/>
    <w:rsid w:val="00EA5D8A"/>
    <w:rsid w:val="00EB3CED"/>
    <w:rsid w:val="00EB4B2F"/>
    <w:rsid w:val="00EC5472"/>
    <w:rsid w:val="00EE3BD1"/>
    <w:rsid w:val="00EF180D"/>
    <w:rsid w:val="00F16178"/>
    <w:rsid w:val="00F3252E"/>
    <w:rsid w:val="00F535A0"/>
    <w:rsid w:val="00F60FF3"/>
    <w:rsid w:val="00F64320"/>
    <w:rsid w:val="00F67029"/>
    <w:rsid w:val="00F81033"/>
    <w:rsid w:val="00F86DB9"/>
    <w:rsid w:val="00FB042E"/>
    <w:rsid w:val="00FB75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chartTrackingRefBased/>
  <w15:docId w15:val="{6CA4A744-228B-4F1C-B46E-8D2CA4DF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4">
    <w:name w:val="heading 4"/>
    <w:basedOn w:val="Parasts"/>
    <w:next w:val="Parasts"/>
    <w:link w:val="Virsraksts4Rakstz"/>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7466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74666"/>
    <w:rPr>
      <w:rFonts w:ascii="Segoe UI" w:hAnsi="Segoe UI" w:cs="Segoe UI"/>
      <w:sz w:val="18"/>
      <w:szCs w:val="18"/>
    </w:rPr>
  </w:style>
  <w:style w:type="paragraph" w:styleId="Sarakstarindkopa">
    <w:name w:val="List Paragraph"/>
    <w:basedOn w:val="Parasts"/>
    <w:uiPriority w:val="34"/>
    <w:qFormat/>
    <w:rsid w:val="00182FA3"/>
    <w:pPr>
      <w:ind w:left="720"/>
      <w:contextualSpacing/>
    </w:pPr>
  </w:style>
  <w:style w:type="character" w:customStyle="1" w:styleId="Virsraksts4Rakstz">
    <w:name w:val="Virsraksts 4 Rakstz."/>
    <w:basedOn w:val="Noklusjumarindkopasfonts"/>
    <w:link w:val="Virsraksts4"/>
    <w:rsid w:val="000E6E16"/>
    <w:rPr>
      <w:rFonts w:ascii="Times New Roman" w:eastAsia="Times New Roman" w:hAnsi="Times New Roman" w:cs="Times New Roman"/>
      <w:sz w:val="28"/>
      <w:szCs w:val="20"/>
    </w:rPr>
  </w:style>
  <w:style w:type="paragraph" w:styleId="Pamatteksts">
    <w:name w:val="Body Text"/>
    <w:basedOn w:val="Parasts"/>
    <w:link w:val="PamattekstsRakstz"/>
    <w:rsid w:val="00950D35"/>
    <w:pPr>
      <w:spacing w:after="0" w:line="240" w:lineRule="auto"/>
      <w:jc w:val="both"/>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A066D1"/>
    <w:pPr>
      <w:spacing w:before="120" w:line="240" w:lineRule="exact"/>
      <w:ind w:firstLine="720"/>
      <w:jc w:val="both"/>
    </w:pPr>
    <w:rPr>
      <w:rFonts w:ascii="Verdana" w:eastAsia="Times New Roman" w:hAnsi="Verdana" w:cs="Times New Roman"/>
      <w:sz w:val="20"/>
      <w:szCs w:val="20"/>
      <w:lang w:val="en-US"/>
    </w:rPr>
  </w:style>
  <w:style w:type="paragraph" w:styleId="Tekstabloks">
    <w:name w:val="Block Text"/>
    <w:basedOn w:val="Parasts"/>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Komentraatsauce">
    <w:name w:val="annotation reference"/>
    <w:basedOn w:val="Noklusjumarindkopasfonts"/>
    <w:uiPriority w:val="99"/>
    <w:semiHidden/>
    <w:unhideWhenUsed/>
    <w:rsid w:val="007032CA"/>
    <w:rPr>
      <w:sz w:val="16"/>
      <w:szCs w:val="16"/>
    </w:rPr>
  </w:style>
  <w:style w:type="paragraph" w:styleId="Komentrateksts">
    <w:name w:val="annotation text"/>
    <w:basedOn w:val="Parasts"/>
    <w:link w:val="KomentratekstsRakstz"/>
    <w:uiPriority w:val="99"/>
    <w:semiHidden/>
    <w:unhideWhenUsed/>
    <w:rsid w:val="007032C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032CA"/>
    <w:rPr>
      <w:sz w:val="20"/>
      <w:szCs w:val="20"/>
    </w:rPr>
  </w:style>
  <w:style w:type="paragraph" w:styleId="Komentratma">
    <w:name w:val="annotation subject"/>
    <w:basedOn w:val="Komentrateksts"/>
    <w:next w:val="Komentrateksts"/>
    <w:link w:val="KomentratmaRakstz"/>
    <w:uiPriority w:val="99"/>
    <w:semiHidden/>
    <w:unhideWhenUsed/>
    <w:rsid w:val="007032CA"/>
    <w:rPr>
      <w:b/>
      <w:bCs/>
    </w:rPr>
  </w:style>
  <w:style w:type="character" w:customStyle="1" w:styleId="KomentratmaRakstz">
    <w:name w:val="Komentāra tēma Rakstz."/>
    <w:basedOn w:val="KomentratekstsRakstz"/>
    <w:link w:val="Komentratma"/>
    <w:uiPriority w:val="99"/>
    <w:semiHidden/>
    <w:rsid w:val="007032CA"/>
    <w:rPr>
      <w:b/>
      <w:bCs/>
      <w:sz w:val="20"/>
      <w:szCs w:val="20"/>
    </w:rPr>
  </w:style>
  <w:style w:type="character" w:styleId="Hipersaite">
    <w:name w:val="Hyperlink"/>
    <w:basedOn w:val="Noklusjumarindkopasfonts"/>
    <w:uiPriority w:val="99"/>
    <w:semiHidden/>
    <w:unhideWhenUsed/>
    <w:rsid w:val="00DE02D1"/>
    <w:rPr>
      <w:color w:val="0000FF"/>
      <w:u w:val="single"/>
    </w:rPr>
  </w:style>
  <w:style w:type="character" w:styleId="Izclums">
    <w:name w:val="Emphasis"/>
    <w:uiPriority w:val="20"/>
    <w:qFormat/>
    <w:rsid w:val="000B060C"/>
    <w:rPr>
      <w:i/>
      <w:iCs/>
    </w:rPr>
  </w:style>
  <w:style w:type="paragraph" w:customStyle="1" w:styleId="Default">
    <w:name w:val="Default"/>
    <w:rsid w:val="000B37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2201">
      <w:bodyDiv w:val="1"/>
      <w:marLeft w:val="0"/>
      <w:marRight w:val="0"/>
      <w:marTop w:val="0"/>
      <w:marBottom w:val="0"/>
      <w:divBdr>
        <w:top w:val="none" w:sz="0" w:space="0" w:color="auto"/>
        <w:left w:val="none" w:sz="0" w:space="0" w:color="auto"/>
        <w:bottom w:val="none" w:sz="0" w:space="0" w:color="auto"/>
        <w:right w:val="none" w:sz="0" w:space="0" w:color="auto"/>
      </w:divBdr>
    </w:div>
    <w:div w:id="790321924">
      <w:bodyDiv w:val="1"/>
      <w:marLeft w:val="0"/>
      <w:marRight w:val="0"/>
      <w:marTop w:val="0"/>
      <w:marBottom w:val="0"/>
      <w:divBdr>
        <w:top w:val="none" w:sz="0" w:space="0" w:color="auto"/>
        <w:left w:val="none" w:sz="0" w:space="0" w:color="auto"/>
        <w:bottom w:val="none" w:sz="0" w:space="0" w:color="auto"/>
        <w:right w:val="none" w:sz="0" w:space="0" w:color="auto"/>
      </w:divBdr>
    </w:div>
    <w:div w:id="1594779292">
      <w:bodyDiv w:val="1"/>
      <w:marLeft w:val="0"/>
      <w:marRight w:val="0"/>
      <w:marTop w:val="0"/>
      <w:marBottom w:val="0"/>
      <w:divBdr>
        <w:top w:val="none" w:sz="0" w:space="0" w:color="auto"/>
        <w:left w:val="none" w:sz="0" w:space="0" w:color="auto"/>
        <w:bottom w:val="none" w:sz="0" w:space="0" w:color="auto"/>
        <w:right w:val="none" w:sz="0" w:space="0" w:color="auto"/>
      </w:divBdr>
    </w:div>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 w:id="2003268355">
      <w:bodyDiv w:val="1"/>
      <w:marLeft w:val="0"/>
      <w:marRight w:val="0"/>
      <w:marTop w:val="0"/>
      <w:marBottom w:val="0"/>
      <w:divBdr>
        <w:top w:val="none" w:sz="0" w:space="0" w:color="auto"/>
        <w:left w:val="none" w:sz="0" w:space="0" w:color="auto"/>
        <w:bottom w:val="none" w:sz="0" w:space="0" w:color="auto"/>
        <w:right w:val="none" w:sz="0" w:space="0" w:color="auto"/>
      </w:divBdr>
    </w:div>
    <w:div w:id="21146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is.gov.lv/EKEIS/Supplier/ViewProcurement/142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88AA-143B-4C0C-891A-F30E7A41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3438</Words>
  <Characters>1960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Ingūna Šubrovska</cp:lastModifiedBy>
  <cp:revision>2</cp:revision>
  <cp:lastPrinted>2025-03-27T11:18:00Z</cp:lastPrinted>
  <dcterms:created xsi:type="dcterms:W3CDTF">2025-03-27T11:20:00Z</dcterms:created>
  <dcterms:modified xsi:type="dcterms:W3CDTF">2025-03-27T11:20:00Z</dcterms:modified>
</cp:coreProperties>
</file>