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DB2AA" w14:textId="13E30955" w:rsidR="000E4FBB" w:rsidRPr="00AB729E" w:rsidRDefault="004C6A6F">
      <w:pPr>
        <w:jc w:val="center"/>
        <w:rPr>
          <w:b/>
        </w:rPr>
      </w:pPr>
      <w:bookmarkStart w:id="0" w:name="_Hlk161387707"/>
      <w:r w:rsidRPr="00AB729E">
        <w:rPr>
          <w:b/>
        </w:rPr>
        <w:t>Ogres novada pašvaldības saistošo noteikumu Nr.</w:t>
      </w:r>
      <w:r w:rsidR="00465F3E">
        <w:rPr>
          <w:b/>
        </w:rPr>
        <w:t>8</w:t>
      </w:r>
      <w:bookmarkStart w:id="1" w:name="_GoBack"/>
      <w:bookmarkEnd w:id="1"/>
      <w:r w:rsidRPr="00AB729E">
        <w:rPr>
          <w:b/>
        </w:rPr>
        <w:t xml:space="preserve">/2024 “Ogres novada </w:t>
      </w:r>
      <w:r>
        <w:rPr>
          <w:b/>
        </w:rPr>
        <w:t>j</w:t>
      </w:r>
      <w:r w:rsidRPr="00AB729E">
        <w:rPr>
          <w:b/>
        </w:rPr>
        <w:t>aunatnes iniciatīvu projektu konkursa</w:t>
      </w:r>
      <w:r>
        <w:rPr>
          <w:b/>
        </w:rPr>
        <w:t xml:space="preserve"> </w:t>
      </w:r>
      <w:r w:rsidRPr="00AB729E">
        <w:rPr>
          <w:b/>
        </w:rPr>
        <w:t xml:space="preserve">“Jauniešu [ie]spēja” nolikums” </w:t>
      </w:r>
      <w:r>
        <w:rPr>
          <w:b/>
        </w:rPr>
        <w:t xml:space="preserve"> </w:t>
      </w:r>
      <w:r w:rsidRPr="00AB729E">
        <w:rPr>
          <w:b/>
        </w:rPr>
        <w:t>paskaidrojuma raksts</w:t>
      </w:r>
    </w:p>
    <w:p w14:paraId="7F04535B" w14:textId="77777777" w:rsidR="000E4FBB" w:rsidRDefault="000E4FBB">
      <w:pPr>
        <w:jc w:val="center"/>
      </w:pPr>
    </w:p>
    <w:tbl>
      <w:tblPr>
        <w:tblStyle w:val="a"/>
        <w:tblW w:w="9084" w:type="dxa"/>
        <w:tblInd w:w="-25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70"/>
        <w:gridCol w:w="6614"/>
      </w:tblGrid>
      <w:tr w:rsidR="000E4FBB" w14:paraId="3AE8474A" w14:textId="77777777">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63FECC5B" w14:textId="77777777" w:rsidR="000E4FBB" w:rsidRDefault="004C6A6F">
            <w:pPr>
              <w:ind w:right="39"/>
              <w:jc w:val="center"/>
            </w:pPr>
            <w:r>
              <w:rPr>
                <w:b/>
              </w:rPr>
              <w:t>Paskaidrojuma raksta sadaļa</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40F2BA77" w14:textId="77777777" w:rsidR="000E4FBB" w:rsidRDefault="004C6A6F">
            <w:pPr>
              <w:ind w:right="102"/>
              <w:jc w:val="center"/>
              <w:rPr>
                <w:b/>
              </w:rPr>
            </w:pPr>
            <w:r>
              <w:rPr>
                <w:b/>
              </w:rPr>
              <w:t>Norādāmā informācija </w:t>
            </w:r>
          </w:p>
        </w:tc>
      </w:tr>
      <w:tr w:rsidR="000E4FBB" w14:paraId="3B8D1C0E" w14:textId="77777777">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C03B679" w14:textId="77777777" w:rsidR="000E4FBB" w:rsidRDefault="004C6A6F">
            <w:pPr>
              <w:numPr>
                <w:ilvl w:val="0"/>
                <w:numId w:val="7"/>
              </w:numPr>
              <w:ind w:left="392" w:right="39" w:hanging="284"/>
            </w:pPr>
            <w:r>
              <w:t>Mērķis un nepieciešamības pamatojums </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57C42EF" w14:textId="77777777" w:rsidR="000E4FBB" w:rsidRDefault="004C6A6F">
            <w:pPr>
              <w:ind w:firstLine="720"/>
              <w:jc w:val="both"/>
              <w:rPr>
                <w:color w:val="000000"/>
                <w:highlight w:val="white"/>
              </w:rPr>
            </w:pPr>
            <w:r>
              <w:rPr>
                <w:color w:val="000000"/>
                <w:highlight w:val="white"/>
              </w:rPr>
              <w:t>Pašvaldības pilnvarojums izstrādāt saistošos noteikumus izriet no Pašvaldību likuma 44. panta otrās daļas, kas noteic, ka dome var izdot saistošos noteikumus, lai nodrošinātu pašvaldības autonomo funkciju un brīvprātīgo iniciatīvu izpildi, ievērojot likumos vai Ministru kabineta noteikumos paredzēto funkciju izpildes kārtību.</w:t>
            </w:r>
          </w:p>
          <w:p w14:paraId="7B2091C7" w14:textId="77777777" w:rsidR="000E4FBB" w:rsidRDefault="004C6A6F">
            <w:pPr>
              <w:ind w:firstLine="720"/>
              <w:jc w:val="both"/>
              <w:rPr>
                <w:color w:val="000000"/>
                <w:highlight w:val="white"/>
              </w:rPr>
            </w:pPr>
            <w:r>
              <w:rPr>
                <w:color w:val="000000"/>
                <w:highlight w:val="white"/>
              </w:rPr>
              <w:t>Pamatojoties uz Ogres novada Izglītības pārvaldes (turpmāk - Pārvalde) nolikuma 19.4. punktu, Pārvalde izstrādā un īsteno Ogres novada izglītības attīstības un jaunatnes politikas attīstības plānošanas dokumentus, kas ietver arī jauniešu iniciatīvu veicināšanu, kā arī, pamatojoties uz Pārvaldes nolikuma 19.6. punktu, Pārvalde sniedz priekšlikumus valsts budžeta mērķdotāciju un pašvaldības piešķirto finanšu līdzekļu sadalījumam, kas ietver arī jauniešu ideju konkursa veidošanu, izsludināšanu un organizēšanas kārtības noteikšanu. Pārvalde sadarbojas un koordinē darbu ar visiem Ogres novada jauniešiem.</w:t>
            </w:r>
          </w:p>
          <w:p w14:paraId="2B858005" w14:textId="3B76940B" w:rsidR="000E4FBB" w:rsidRDefault="004C6A6F">
            <w:pPr>
              <w:ind w:firstLine="720"/>
              <w:jc w:val="both"/>
            </w:pPr>
            <w:r>
              <w:rPr>
                <w:color w:val="000000"/>
                <w:highlight w:val="white"/>
              </w:rPr>
              <w:t>Lai veicinātu jauniešu iniciatīvu realizēšanu un līdzdalību novada sabiedriskajā dzīvē, iekļaušanos kultūras, sporta un izglītības procesos, sekmējot jauniešu fiziskās aktivitātes, vērtīborientāciju un aktīvu līdzdalību, sniedzot ieguldījumu savu vietējo kopienu stiprināšanā, kā arī lai sniegtu finansiālu atbalstu jauniešu iniciatīvām, sagatavoti Ogres novada pašvaldības saistošie noteikumi</w:t>
            </w:r>
            <w:r w:rsidR="00AB729E">
              <w:rPr>
                <w:color w:val="000000"/>
                <w:highlight w:val="white"/>
              </w:rPr>
              <w:t xml:space="preserve"> </w:t>
            </w:r>
            <w:r>
              <w:rPr>
                <w:color w:val="000000"/>
                <w:highlight w:val="white"/>
              </w:rPr>
              <w:t>“Ogres novada jaunatnes iniciatīvu projektu konkursa “Jauniešu [ie]spēja” nolikums”.</w:t>
            </w:r>
          </w:p>
        </w:tc>
      </w:tr>
      <w:tr w:rsidR="000E4FBB" w14:paraId="2AFC025F" w14:textId="77777777">
        <w:trPr>
          <w:trHeight w:val="975"/>
        </w:trPr>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2F7A0F91" w14:textId="77777777" w:rsidR="000E4FBB" w:rsidRDefault="004C6A6F">
            <w:pPr>
              <w:numPr>
                <w:ilvl w:val="0"/>
                <w:numId w:val="8"/>
              </w:numPr>
              <w:ind w:left="392" w:right="39" w:hanging="284"/>
            </w:pPr>
            <w:r>
              <w:t>Fiskālā ietekme uz pašvaldības budžetu </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8B3F647" w14:textId="3D86BBF7" w:rsidR="000E4FBB" w:rsidRDefault="004C6A6F">
            <w:pPr>
              <w:ind w:right="102"/>
              <w:jc w:val="both"/>
            </w:pPr>
            <w:r>
              <w:rPr>
                <w:highlight w:val="white"/>
              </w:rPr>
              <w:t xml:space="preserve">Pašvaldības finansējumu līdzdalības budžetam paredz gadskārtējā budžetā. </w:t>
            </w:r>
            <w:r w:rsidRPr="00123E44">
              <w:t>202</w:t>
            </w:r>
            <w:r w:rsidR="00AB729E" w:rsidRPr="00123E44">
              <w:t>4</w:t>
            </w:r>
            <w:r>
              <w:rPr>
                <w:highlight w:val="white"/>
              </w:rPr>
              <w:t xml:space="preserve">. gada budžetā </w:t>
            </w:r>
            <w:r w:rsidRPr="004C6A6F">
              <w:t xml:space="preserve">plānoti finanšu līdzekļi jauniešu iniciatīvu projektu konkursam 5 000 </w:t>
            </w:r>
            <w:r w:rsidRPr="004C6A6F">
              <w:rPr>
                <w:i/>
                <w:iCs/>
              </w:rPr>
              <w:t>euro</w:t>
            </w:r>
            <w:r w:rsidRPr="004C6A6F">
              <w:t xml:space="preserve"> apmērā.</w:t>
            </w:r>
          </w:p>
        </w:tc>
      </w:tr>
      <w:tr w:rsidR="000E4FBB" w14:paraId="730868F0" w14:textId="77777777">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20F3C4AA" w14:textId="77777777" w:rsidR="000E4FBB" w:rsidRDefault="004C6A6F">
            <w:pPr>
              <w:numPr>
                <w:ilvl w:val="0"/>
                <w:numId w:val="1"/>
              </w:numPr>
              <w:ind w:left="392" w:right="39" w:hanging="284"/>
            </w:pPr>
            <w:r>
              <w:t>Sociālā ietekme, ietekme uz vidi, iedzīvotāju veselību, uzņēmējdarbības vidi pašvaldības teritorijā, kā arī plānotā regulējuma ietekme uz konkurenci </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42CC728B" w14:textId="77777777" w:rsidR="000E4FBB" w:rsidRDefault="004C6A6F">
            <w:pPr>
              <w:ind w:right="102"/>
              <w:jc w:val="both"/>
              <w:rPr>
                <w:highlight w:val="white"/>
              </w:rPr>
            </w:pPr>
            <w:r>
              <w:rPr>
                <w:highlight w:val="white"/>
              </w:rPr>
              <w:t>Sociālā ietekme – tiesiskais regulējums attiecināms uz jauniešu līdzdalības veicināšanu, tāpēc uzskatāms, ka šie noteikumi pozitīvi ietekmēs Ogres novada iedzīvotāju dzīvesveidu, labsajūtu un sabiedrību kopumā, jo veicinās jauniešu iesaisti un līdzdalību Ogres novada attīstībā un piešķirto finanšu līdzekļu izlietošanā. Noteikumu tiesiskais regulējums nodrošinās vienlīdzīgas iespējas Ogres novada jauniešiem.</w:t>
            </w:r>
          </w:p>
          <w:p w14:paraId="38530E98" w14:textId="77777777" w:rsidR="000E4FBB" w:rsidRDefault="004C6A6F">
            <w:pPr>
              <w:shd w:val="clear" w:color="auto" w:fill="FFFFFF"/>
              <w:jc w:val="both"/>
              <w:rPr>
                <w:highlight w:val="white"/>
              </w:rPr>
            </w:pPr>
            <w:r>
              <w:rPr>
                <w:highlight w:val="white"/>
              </w:rPr>
              <w:t>Ietekme uz iedzīvotāju veselību – iespējams, ka noteiktu projektu ideju realizācija uzlabos iedzīvotāju veselību, piemēram, tematiskas nodarbības vai aktivitātes.</w:t>
            </w:r>
          </w:p>
          <w:p w14:paraId="6563BDB9" w14:textId="77777777" w:rsidR="000E4FBB" w:rsidRDefault="004C6A6F">
            <w:pPr>
              <w:shd w:val="clear" w:color="auto" w:fill="FFFFFF"/>
              <w:jc w:val="both"/>
              <w:rPr>
                <w:highlight w:val="white"/>
              </w:rPr>
            </w:pPr>
            <w:r>
              <w:rPr>
                <w:highlight w:val="white"/>
              </w:rPr>
              <w:t>Ietekme uz vidi – nav.</w:t>
            </w:r>
          </w:p>
          <w:p w14:paraId="3E72609D" w14:textId="77777777" w:rsidR="000E4FBB" w:rsidRDefault="004C6A6F">
            <w:pPr>
              <w:shd w:val="clear" w:color="auto" w:fill="FFFFFF"/>
              <w:jc w:val="both"/>
              <w:rPr>
                <w:highlight w:val="white"/>
              </w:rPr>
            </w:pPr>
            <w:r>
              <w:rPr>
                <w:highlight w:val="white"/>
              </w:rPr>
              <w:t>Ietekme uz uzņēmējdarbību – jauniešiem iespēja veidot sadarbību ar Ogres novada uzņēmējiem, tādā veidā popularizējot viņu darbību.</w:t>
            </w:r>
          </w:p>
          <w:p w14:paraId="44F12AEC" w14:textId="77777777" w:rsidR="000E4FBB" w:rsidRDefault="004C6A6F">
            <w:pPr>
              <w:shd w:val="clear" w:color="auto" w:fill="FFFFFF"/>
              <w:jc w:val="both"/>
              <w:rPr>
                <w:b/>
              </w:rPr>
            </w:pPr>
            <w:r>
              <w:rPr>
                <w:highlight w:val="white"/>
              </w:rPr>
              <w:t>Ietekme uz konkurenci – nav.</w:t>
            </w:r>
          </w:p>
        </w:tc>
      </w:tr>
      <w:tr w:rsidR="000E4FBB" w14:paraId="5BD19541" w14:textId="77777777">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24AEAAC9" w14:textId="77777777" w:rsidR="000E4FBB" w:rsidRDefault="004C6A6F">
            <w:pPr>
              <w:numPr>
                <w:ilvl w:val="0"/>
                <w:numId w:val="2"/>
              </w:numPr>
              <w:ind w:left="392" w:right="39" w:hanging="284"/>
            </w:pPr>
            <w:r>
              <w:lastRenderedPageBreak/>
              <w:t>Ietekme uz administratīvajām procedūrām un to izmaksām </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5BDAB490" w14:textId="77777777" w:rsidR="000E4FBB" w:rsidRDefault="004C6A6F">
            <w:pPr>
              <w:ind w:right="102"/>
              <w:jc w:val="both"/>
            </w:pPr>
            <w:r>
              <w:t>Privātpersonas jautājumos par projekta piemērošanu var vērsties Ogres novada Izglītības pārvaldē.</w:t>
            </w:r>
          </w:p>
          <w:p w14:paraId="704DE674" w14:textId="77777777" w:rsidR="000E4FBB" w:rsidRDefault="004C6A6F">
            <w:pPr>
              <w:ind w:right="102"/>
              <w:jc w:val="both"/>
            </w:pPr>
            <w:r>
              <w:t>Privātpersonām veicamās darbības, ko paredz saistošo noteikumu projekts – galvenie procedūras posmi un privātpersonām veicamās darbības noteiktas saistošajos noteikumos.</w:t>
            </w:r>
          </w:p>
          <w:p w14:paraId="778EF0CA" w14:textId="77777777" w:rsidR="000E4FBB" w:rsidRDefault="000E4FBB">
            <w:pPr>
              <w:ind w:right="102"/>
              <w:jc w:val="both"/>
            </w:pPr>
          </w:p>
          <w:p w14:paraId="41B870F1" w14:textId="77777777" w:rsidR="000E4FBB" w:rsidRDefault="004C6A6F">
            <w:pPr>
              <w:ind w:right="102"/>
              <w:jc w:val="both"/>
            </w:pPr>
            <w:r>
              <w:t>Visas izmaksas, kas saistītas ar projekta pieteikuma sagatavošanu un iesniegšanu, sedz iesniedzējs un projekta ietvaros nav attiecināmas.</w:t>
            </w:r>
          </w:p>
        </w:tc>
      </w:tr>
      <w:tr w:rsidR="000E4FBB" w14:paraId="0EAE1D4D" w14:textId="77777777">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257D84D" w14:textId="77777777" w:rsidR="000E4FBB" w:rsidRDefault="004C6A6F">
            <w:pPr>
              <w:numPr>
                <w:ilvl w:val="0"/>
                <w:numId w:val="3"/>
              </w:numPr>
              <w:ind w:left="392" w:right="39" w:hanging="284"/>
            </w:pPr>
            <w:r>
              <w:t>Ietekme uz pašvaldības funkcijām un cilvēkresursiem </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4F11B4D9" w14:textId="77777777" w:rsidR="000E4FBB" w:rsidRDefault="004C6A6F">
            <w:pPr>
              <w:ind w:right="102"/>
              <w:jc w:val="both"/>
            </w:pPr>
            <w:r>
              <w:t>Pašvaldību likuma 4. panta pirmās daļas 8. punktā ir noteikts, ka pašvaldības funkcija ir veikt darbu ar jaunatni, savukārt, atbilstoši 44. panta otrajai daļai, dome var izdot saistošos noteikumus, lai nodrošinātu pašvaldības autonomo funkciju un brīvprātīgo iniciatīvu izpildi, ievērojot likumos vai Ministru kabineta noteikumos paredzēto funkciju izpildes kārtību.</w:t>
            </w:r>
          </w:p>
          <w:p w14:paraId="7553CF7B" w14:textId="77777777" w:rsidR="000E4FBB" w:rsidRDefault="004C6A6F">
            <w:pPr>
              <w:ind w:right="102"/>
              <w:jc w:val="both"/>
            </w:pPr>
            <w:r>
              <w:t>Pamatojoties uz Pārvaldes nolikumu, Pārvalde izstrādā un īsteno Ogres novada izglītības attīstības un jaunatnes politikas attīstības plānošanas dokumentus, kas ietver arī jauniešu iniciatīvu veicināšanu, kā arī sniedz priekšlikumus valsts budžeta mērķdotāciju un pašvaldības piešķirto finanšu līdzekļu sadalījumam, kas ietver arī jauniešu ideju konkursa veidošanu, izsludināšanu un organizēšanas kārtības noteikšanu. Pārvalde sadarbojas un koordinē darbu ar visiem Ogres novada jauniešiem.</w:t>
            </w:r>
          </w:p>
          <w:p w14:paraId="2B4B9C0B" w14:textId="77777777" w:rsidR="000E4FBB" w:rsidRDefault="004C6A6F">
            <w:pPr>
              <w:ind w:right="102"/>
              <w:jc w:val="both"/>
            </w:pPr>
            <w:r>
              <w:t>Saistošo noteikumu izpildes nodrošināšanai nav nepieciešams veidot jaunas pašvaldības institūcijas, darba vietas vai paplašināt esošo institūciju kompetenci.</w:t>
            </w:r>
          </w:p>
        </w:tc>
      </w:tr>
      <w:tr w:rsidR="000E4FBB" w14:paraId="2005FCD3" w14:textId="77777777">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48A6DB81" w14:textId="77777777" w:rsidR="000E4FBB" w:rsidRDefault="004C6A6F">
            <w:pPr>
              <w:numPr>
                <w:ilvl w:val="0"/>
                <w:numId w:val="4"/>
              </w:numPr>
              <w:ind w:left="392" w:right="39" w:hanging="284"/>
            </w:pPr>
            <w:r>
              <w:t>Informācija par izpildes nodrošināšanu </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443FB71C" w14:textId="77777777" w:rsidR="000E4FBB" w:rsidRDefault="004C6A6F">
            <w:pPr>
              <w:ind w:right="102"/>
              <w:jc w:val="both"/>
            </w:pPr>
            <w:r>
              <w:t>Saistošo noteikumu izpildei nav nepieciešams veidot jaunas institūcijas un/vai jaunas darba vietas.</w:t>
            </w:r>
          </w:p>
          <w:p w14:paraId="5B607F71" w14:textId="77777777" w:rsidR="000E4FBB" w:rsidRDefault="004C6A6F">
            <w:pPr>
              <w:ind w:right="102"/>
              <w:jc w:val="both"/>
            </w:pPr>
            <w:r>
              <w:t>Jauniešu iniciatīvu projektu konkursa idejas izskata konkursa vērtēšanas komisija, ko izveido un apstiprina ar Ogres novada Izglītības pārvaldes rīkojumu. Jauniešu iniciatīvu projektu konkursu administrē Ogres novada Izglītības pārvalde. Galvenie procedūras posmi un privātpersonām veicamās darbības noteiktas saistošajos noteikumos.</w:t>
            </w:r>
          </w:p>
        </w:tc>
      </w:tr>
      <w:tr w:rsidR="000E4FBB" w14:paraId="1CDFC4E2" w14:textId="77777777">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20C0FE46" w14:textId="77777777" w:rsidR="000E4FBB" w:rsidRDefault="004C6A6F">
            <w:pPr>
              <w:numPr>
                <w:ilvl w:val="0"/>
                <w:numId w:val="5"/>
              </w:numPr>
              <w:ind w:left="392" w:right="39" w:hanging="284"/>
            </w:pPr>
            <w:r>
              <w:t>Prasību un izmaksu samērīgums pret ieguvumiem, ko sniedz mērķa sasniegšana </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26E7922E" w14:textId="77777777" w:rsidR="000E4FBB" w:rsidRDefault="004C6A6F">
            <w:pPr>
              <w:ind w:right="102"/>
              <w:jc w:val="both"/>
            </w:pPr>
            <w:bookmarkStart w:id="2" w:name="_heading=h.gjdgxs" w:colFirst="0" w:colLast="0"/>
            <w:bookmarkEnd w:id="2"/>
            <w:r>
              <w:t>Saistošie noteikumi ir piemēroti iecerētā mērķa sasniegšanas nodrošināšanai un paredz tikai to, kas ir vajadzīgs minētā mērķa sasniegšanai. Pašvaldības izraudzītie līdzekļi ir leģitīmi un rīcība ir atbilstoša augstākstāvošiem normatīviem aktiem.</w:t>
            </w:r>
          </w:p>
        </w:tc>
      </w:tr>
      <w:tr w:rsidR="000E4FBB" w:rsidRPr="004C6A6F" w14:paraId="01D5F46C" w14:textId="77777777">
        <w:tc>
          <w:tcPr>
            <w:tcW w:w="2470"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4F90C13B" w14:textId="77777777" w:rsidR="000E4FBB" w:rsidRDefault="004C6A6F">
            <w:pPr>
              <w:numPr>
                <w:ilvl w:val="0"/>
                <w:numId w:val="6"/>
              </w:numPr>
              <w:ind w:left="392" w:right="39" w:hanging="284"/>
            </w:pPr>
            <w:r>
              <w:t>Izstrādes gaitā veiktās konsultācijas ar privātpersonām un institūcijām </w:t>
            </w:r>
          </w:p>
        </w:tc>
        <w:tc>
          <w:tcPr>
            <w:tcW w:w="661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F51D7EF" w14:textId="1E3B5ED2" w:rsidR="000E4FBB" w:rsidRPr="004C6A6F" w:rsidRDefault="004C6A6F">
            <w:pPr>
              <w:ind w:right="102"/>
              <w:jc w:val="both"/>
            </w:pPr>
            <w:r w:rsidRPr="004C6A6F">
              <w:t xml:space="preserve">Saistošie noteikumu projekts no 2024. gada 22. februāra līdz 2024. gada 8. martam tika publicēts Pašvaldības </w:t>
            </w:r>
            <w:r w:rsidR="00AB729E" w:rsidRPr="004C6A6F">
              <w:t xml:space="preserve">oficiālajā tīmekļvietnē </w:t>
            </w:r>
            <w:hyperlink r:id="rId8">
              <w:r w:rsidRPr="004C6A6F">
                <w:t>www.ogresnovads.lv</w:t>
              </w:r>
            </w:hyperlink>
            <w:r w:rsidRPr="004C6A6F">
              <w:t xml:space="preserve"> sadaļas “Sabiedrības līdzdalība”, apakšsadaļā "Saistošo noteikumu projekti". Viedokļa noskaidrošanas periodā no iedzīvotājiem priekšlikumi vai viedoklis par Saistošo noteikumu projektu netika saņemts.</w:t>
            </w:r>
          </w:p>
        </w:tc>
      </w:tr>
    </w:tbl>
    <w:p w14:paraId="64C1015C" w14:textId="77777777" w:rsidR="004C6A6F" w:rsidRDefault="004C6A6F" w:rsidP="00AB729E">
      <w:pPr>
        <w:ind w:firstLine="375"/>
        <w:jc w:val="both"/>
      </w:pPr>
    </w:p>
    <w:p w14:paraId="4B6D7744" w14:textId="4AA0DE44" w:rsidR="000E4FBB" w:rsidRDefault="004C6A6F" w:rsidP="004C6A6F">
      <w:pPr>
        <w:jc w:val="both"/>
        <w:rPr>
          <w:b/>
        </w:rPr>
      </w:pPr>
      <w:r>
        <w:t xml:space="preserve"> Domes priekšsēdētājs </w:t>
      </w:r>
      <w:r>
        <w:tab/>
      </w:r>
      <w:r>
        <w:tab/>
      </w:r>
      <w:r>
        <w:tab/>
      </w:r>
      <w:r>
        <w:tab/>
      </w:r>
      <w:r>
        <w:tab/>
      </w:r>
      <w:r>
        <w:tab/>
        <w:t>E.Helmanis</w:t>
      </w:r>
      <w:bookmarkEnd w:id="0"/>
    </w:p>
    <w:sectPr w:rsidR="000E4FBB">
      <w:headerReference w:type="even" r:id="rId9"/>
      <w:footerReference w:type="even" r:id="rId10"/>
      <w:pgSz w:w="11906" w:h="16838"/>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836CD" w14:textId="77777777" w:rsidR="00501A4C" w:rsidRDefault="00501A4C">
      <w:r>
        <w:separator/>
      </w:r>
    </w:p>
  </w:endnote>
  <w:endnote w:type="continuationSeparator" w:id="0">
    <w:p w14:paraId="1E8094B9" w14:textId="77777777" w:rsidR="00501A4C" w:rsidRDefault="0050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52FF0" w14:textId="77777777" w:rsidR="000E4FBB" w:rsidRDefault="004C6A6F">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5DACEB71" w14:textId="77777777" w:rsidR="000E4FBB" w:rsidRDefault="000E4FBB">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4BE33" w14:textId="77777777" w:rsidR="00501A4C" w:rsidRDefault="00501A4C">
      <w:r>
        <w:separator/>
      </w:r>
    </w:p>
  </w:footnote>
  <w:footnote w:type="continuationSeparator" w:id="0">
    <w:p w14:paraId="106AF5A2" w14:textId="77777777" w:rsidR="00501A4C" w:rsidRDefault="00501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F8C4E" w14:textId="77777777" w:rsidR="000E4FBB" w:rsidRDefault="004C6A6F">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1D8640B7" w14:textId="77777777" w:rsidR="000E4FBB" w:rsidRDefault="000E4FBB">
    <w:pPr>
      <w:pBdr>
        <w:top w:val="nil"/>
        <w:left w:val="nil"/>
        <w:bottom w:val="nil"/>
        <w:right w:val="nil"/>
        <w:between w:val="nil"/>
      </w:pBdr>
      <w:tabs>
        <w:tab w:val="center" w:pos="4513"/>
        <w:tab w:val="right" w:pos="9026"/>
      </w:tabs>
      <w:ind w:right="36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428A"/>
    <w:multiLevelType w:val="multilevel"/>
    <w:tmpl w:val="07045D00"/>
    <w:lvl w:ilvl="0">
      <w:start w:val="5"/>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28913C8"/>
    <w:multiLevelType w:val="multilevel"/>
    <w:tmpl w:val="2A00A0B6"/>
    <w:lvl w:ilvl="0">
      <w:start w:val="7"/>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F29372F"/>
    <w:multiLevelType w:val="multilevel"/>
    <w:tmpl w:val="A3DA6F72"/>
    <w:lvl w:ilvl="0">
      <w:start w:val="1"/>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906041B"/>
    <w:multiLevelType w:val="multilevel"/>
    <w:tmpl w:val="3D4022FC"/>
    <w:lvl w:ilvl="0">
      <w:start w:val="6"/>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BCA23A9"/>
    <w:multiLevelType w:val="multilevel"/>
    <w:tmpl w:val="E0BE694A"/>
    <w:lvl w:ilvl="0">
      <w:start w:val="8"/>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F64580D"/>
    <w:multiLevelType w:val="multilevel"/>
    <w:tmpl w:val="2A52D8D0"/>
    <w:lvl w:ilvl="0">
      <w:start w:val="4"/>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2A3473F"/>
    <w:multiLevelType w:val="multilevel"/>
    <w:tmpl w:val="94CE4DAC"/>
    <w:lvl w:ilvl="0">
      <w:start w:val="3"/>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D2338E5"/>
    <w:multiLevelType w:val="multilevel"/>
    <w:tmpl w:val="687CF5F8"/>
    <w:lvl w:ilvl="0">
      <w:start w:val="2"/>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5"/>
  </w:num>
  <w:num w:numId="3">
    <w:abstractNumId w:val="0"/>
  </w:num>
  <w:num w:numId="4">
    <w:abstractNumId w:val="3"/>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BB"/>
    <w:rsid w:val="000E4FBB"/>
    <w:rsid w:val="00123E44"/>
    <w:rsid w:val="00465F3E"/>
    <w:rsid w:val="004C6A6F"/>
    <w:rsid w:val="00501A4C"/>
    <w:rsid w:val="00AB729E"/>
    <w:rsid w:val="00BB34AC"/>
    <w:rsid w:val="00D625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242D"/>
  <w15:docId w15:val="{E11403B8-470E-4667-BF68-6CE79295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14393"/>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unhideWhenUsed/>
    <w:rsid w:val="00714393"/>
    <w:rPr>
      <w:color w:val="0000FF"/>
      <w:u w:val="single"/>
    </w:rPr>
  </w:style>
  <w:style w:type="paragraph" w:customStyle="1" w:styleId="Char">
    <w:name w:val="Char"/>
    <w:basedOn w:val="Parasts"/>
    <w:rsid w:val="00E063D9"/>
    <w:pPr>
      <w:widowControl w:val="0"/>
      <w:adjustRightInd w:val="0"/>
      <w:spacing w:after="160" w:line="240" w:lineRule="exact"/>
      <w:jc w:val="both"/>
    </w:pPr>
    <w:rPr>
      <w:rFonts w:ascii="Tahoma" w:hAnsi="Tahoma"/>
      <w:sz w:val="20"/>
      <w:szCs w:val="20"/>
      <w:lang w:val="en-US" w:eastAsia="en-US"/>
    </w:rPr>
  </w:style>
  <w:style w:type="paragraph" w:customStyle="1" w:styleId="Char0">
    <w:name w:val="Char"/>
    <w:basedOn w:val="Parasts"/>
    <w:rsid w:val="00D0011B"/>
    <w:pPr>
      <w:widowControl w:val="0"/>
      <w:adjustRightInd w:val="0"/>
      <w:spacing w:after="160" w:line="240" w:lineRule="exact"/>
      <w:jc w:val="both"/>
    </w:pPr>
    <w:rPr>
      <w:rFonts w:ascii="Tahoma" w:hAnsi="Tahoma"/>
      <w:sz w:val="20"/>
      <w:szCs w:val="20"/>
      <w:lang w:val="en-US" w:eastAsia="en-US"/>
    </w:rPr>
  </w:style>
  <w:style w:type="paragraph" w:customStyle="1" w:styleId="Char1">
    <w:name w:val="Char"/>
    <w:basedOn w:val="Parasts"/>
    <w:rsid w:val="0048287D"/>
    <w:pPr>
      <w:widowControl w:val="0"/>
      <w:adjustRightInd w:val="0"/>
      <w:spacing w:after="160" w:line="240" w:lineRule="exact"/>
      <w:jc w:val="both"/>
    </w:pPr>
    <w:rPr>
      <w:rFonts w:ascii="Tahoma" w:hAnsi="Tahoma"/>
      <w:sz w:val="20"/>
      <w:szCs w:val="20"/>
      <w:lang w:val="en-US" w:eastAsia="en-US"/>
    </w:rPr>
  </w:style>
  <w:style w:type="paragraph" w:customStyle="1" w:styleId="Char2">
    <w:name w:val="Char"/>
    <w:basedOn w:val="Parasts"/>
    <w:rsid w:val="00E7557C"/>
    <w:pPr>
      <w:widowControl w:val="0"/>
      <w:adjustRightInd w:val="0"/>
      <w:spacing w:after="160" w:line="240" w:lineRule="exact"/>
      <w:jc w:val="both"/>
    </w:pPr>
    <w:rPr>
      <w:rFonts w:ascii="Tahoma" w:hAnsi="Tahoma"/>
      <w:sz w:val="20"/>
      <w:szCs w:val="20"/>
      <w:lang w:val="en-US" w:eastAsia="en-US"/>
    </w:rPr>
  </w:style>
  <w:style w:type="paragraph" w:styleId="Balonteksts">
    <w:name w:val="Balloon Text"/>
    <w:basedOn w:val="Parasts"/>
    <w:link w:val="BalontekstsRakstz"/>
    <w:uiPriority w:val="99"/>
    <w:semiHidden/>
    <w:unhideWhenUsed/>
    <w:rsid w:val="00B33B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3B3D"/>
    <w:rPr>
      <w:rFonts w:ascii="Segoe UI" w:eastAsia="Times New Roman" w:hAnsi="Segoe UI" w:cs="Segoe UI"/>
      <w:sz w:val="18"/>
      <w:szCs w:val="18"/>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Galvene">
    <w:name w:val="header"/>
    <w:basedOn w:val="Parasts"/>
    <w:link w:val="GalveneRakstz"/>
    <w:uiPriority w:val="99"/>
    <w:unhideWhenUsed/>
    <w:rsid w:val="004C6A6F"/>
    <w:pPr>
      <w:tabs>
        <w:tab w:val="center" w:pos="4153"/>
        <w:tab w:val="right" w:pos="8306"/>
      </w:tabs>
    </w:pPr>
  </w:style>
  <w:style w:type="character" w:customStyle="1" w:styleId="GalveneRakstz">
    <w:name w:val="Galvene Rakstz."/>
    <w:basedOn w:val="Noklusjumarindkopasfonts"/>
    <w:link w:val="Galvene"/>
    <w:uiPriority w:val="99"/>
    <w:rsid w:val="004C6A6F"/>
  </w:style>
  <w:style w:type="paragraph" w:styleId="Kjene">
    <w:name w:val="footer"/>
    <w:basedOn w:val="Parasts"/>
    <w:link w:val="KjeneRakstz"/>
    <w:uiPriority w:val="99"/>
    <w:unhideWhenUsed/>
    <w:rsid w:val="004C6A6F"/>
    <w:pPr>
      <w:tabs>
        <w:tab w:val="center" w:pos="4153"/>
        <w:tab w:val="right" w:pos="8306"/>
      </w:tabs>
    </w:pPr>
  </w:style>
  <w:style w:type="character" w:customStyle="1" w:styleId="KjeneRakstz">
    <w:name w:val="Kājene Rakstz."/>
    <w:basedOn w:val="Noklusjumarindkopasfonts"/>
    <w:link w:val="Kjene"/>
    <w:uiPriority w:val="99"/>
    <w:rsid w:val="004C6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vx+dq2xIIMcCMz/smGWwYPH16w==">CgMxLjAyCGguZ2pkZ3hzOAByITFmQVl5RlFrMm9LX3VJeGxiazN1Sm1zUzdEMkRzSVMxUw==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3587</Words>
  <Characters>2046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Santa Hermane</cp:lastModifiedBy>
  <cp:revision>2</cp:revision>
  <dcterms:created xsi:type="dcterms:W3CDTF">2024-03-21T09:04:00Z</dcterms:created>
  <dcterms:modified xsi:type="dcterms:W3CDTF">2024-03-21T09:04:00Z</dcterms:modified>
</cp:coreProperties>
</file>