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0D02A0" w14:textId="77777777" w:rsidR="00525B89" w:rsidRPr="00764A77" w:rsidRDefault="00525B89" w:rsidP="00525B89">
      <w:pPr>
        <w:spacing w:after="0" w:line="240" w:lineRule="auto"/>
        <w:ind w:right="43"/>
        <w:jc w:val="center"/>
        <w:rPr>
          <w:noProof/>
          <w:lang w:val="lv-LV"/>
        </w:rPr>
      </w:pPr>
      <w:r w:rsidRPr="00764A77">
        <w:rPr>
          <w:noProof/>
          <w:lang w:val="lv-LV" w:eastAsia="lv-LV"/>
        </w:rPr>
        <w:drawing>
          <wp:inline distT="0" distB="0" distL="0" distR="0" wp14:anchorId="6C0D02DC" wp14:editId="6C0D02DD">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6C0D02A1" w14:textId="77777777" w:rsidR="00525B89" w:rsidRPr="00764A77" w:rsidRDefault="00525B89" w:rsidP="00525B89">
      <w:pPr>
        <w:spacing w:after="0" w:line="240" w:lineRule="auto"/>
        <w:ind w:right="43"/>
        <w:jc w:val="center"/>
        <w:rPr>
          <w:rFonts w:ascii="Times New Roman" w:hAnsi="Times New Roman"/>
          <w:noProof/>
          <w:sz w:val="36"/>
          <w:lang w:val="lv-LV"/>
        </w:rPr>
      </w:pPr>
      <w:r w:rsidRPr="00764A77">
        <w:rPr>
          <w:rFonts w:ascii="Times New Roman" w:hAnsi="Times New Roman"/>
          <w:noProof/>
          <w:sz w:val="36"/>
          <w:lang w:val="lv-LV"/>
        </w:rPr>
        <w:t>OGRES  NOVADA  PAŠVALDĪBA</w:t>
      </w:r>
    </w:p>
    <w:p w14:paraId="6C0D02A2" w14:textId="77777777" w:rsidR="00525B89" w:rsidRPr="00764A77" w:rsidRDefault="00525B89" w:rsidP="00525B89">
      <w:pPr>
        <w:spacing w:after="0" w:line="240" w:lineRule="auto"/>
        <w:ind w:right="43"/>
        <w:jc w:val="center"/>
        <w:rPr>
          <w:rFonts w:ascii="Times New Roman" w:hAnsi="Times New Roman"/>
          <w:noProof/>
          <w:sz w:val="18"/>
          <w:lang w:val="lv-LV"/>
        </w:rPr>
      </w:pPr>
      <w:r w:rsidRPr="00764A77">
        <w:rPr>
          <w:rFonts w:ascii="Times New Roman" w:hAnsi="Times New Roman"/>
          <w:noProof/>
          <w:sz w:val="18"/>
          <w:lang w:val="lv-LV"/>
        </w:rPr>
        <w:t>Reģ.Nr.90000024455, Brīvības iela 33, Ogre, Ogres nov., LV-5001</w:t>
      </w:r>
    </w:p>
    <w:p w14:paraId="6C0D02A3" w14:textId="77777777" w:rsidR="00525B89" w:rsidRPr="00764A77" w:rsidRDefault="00525B89" w:rsidP="00525B89">
      <w:pPr>
        <w:pBdr>
          <w:bottom w:val="single" w:sz="4" w:space="1" w:color="auto"/>
        </w:pBdr>
        <w:spacing w:after="0" w:line="240" w:lineRule="auto"/>
        <w:ind w:right="43"/>
        <w:jc w:val="center"/>
        <w:rPr>
          <w:rFonts w:ascii="Times New Roman" w:hAnsi="Times New Roman"/>
          <w:noProof/>
          <w:sz w:val="18"/>
          <w:lang w:val="lv-LV"/>
        </w:rPr>
      </w:pPr>
      <w:r w:rsidRPr="00764A77">
        <w:rPr>
          <w:rFonts w:ascii="Times New Roman" w:hAnsi="Times New Roman"/>
          <w:noProof/>
          <w:sz w:val="18"/>
          <w:lang w:val="lv-LV"/>
        </w:rPr>
        <w:t xml:space="preserve">tālrunis 65071160, </w:t>
      </w:r>
      <w:r w:rsidRPr="00764A77">
        <w:rPr>
          <w:rFonts w:ascii="Times New Roman" w:hAnsi="Times New Roman"/>
          <w:sz w:val="18"/>
          <w:lang w:val="lv-LV"/>
        </w:rPr>
        <w:t xml:space="preserve">e-pasts: ogredome@ogresnovads.lv, www.ogresnovads.lv </w:t>
      </w:r>
    </w:p>
    <w:p w14:paraId="6C0D02A4" w14:textId="77777777" w:rsidR="00525B89" w:rsidRPr="00764A77" w:rsidRDefault="00525B89" w:rsidP="00525B89">
      <w:pPr>
        <w:spacing w:after="0" w:line="240" w:lineRule="auto"/>
        <w:ind w:right="43"/>
        <w:rPr>
          <w:rFonts w:ascii="Times New Roman" w:hAnsi="Times New Roman"/>
          <w:szCs w:val="32"/>
          <w:lang w:val="lv-LV"/>
        </w:rPr>
      </w:pPr>
    </w:p>
    <w:p w14:paraId="6C0D02A5" w14:textId="77777777" w:rsidR="00525B89" w:rsidRPr="00764A77" w:rsidRDefault="00525B89" w:rsidP="00525B89">
      <w:pPr>
        <w:spacing w:after="0" w:line="240" w:lineRule="auto"/>
        <w:ind w:right="43"/>
        <w:jc w:val="center"/>
        <w:rPr>
          <w:rFonts w:ascii="Times New Roman" w:hAnsi="Times New Roman"/>
          <w:sz w:val="32"/>
          <w:szCs w:val="32"/>
          <w:lang w:val="lv-LV"/>
        </w:rPr>
      </w:pPr>
      <w:r w:rsidRPr="00764A77">
        <w:rPr>
          <w:rFonts w:ascii="Times New Roman" w:hAnsi="Times New Roman"/>
          <w:sz w:val="28"/>
          <w:szCs w:val="28"/>
          <w:lang w:val="lv-LV"/>
        </w:rPr>
        <w:t>PAŠVALDĪBAS DOMES SĒDES PROTOKOLA IZRAKSTS</w:t>
      </w:r>
    </w:p>
    <w:p w14:paraId="6C0D02A6" w14:textId="77777777" w:rsidR="00525B89" w:rsidRPr="00764A77" w:rsidRDefault="00525B89" w:rsidP="00525B89">
      <w:pPr>
        <w:spacing w:after="0" w:line="240" w:lineRule="auto"/>
        <w:ind w:right="43"/>
        <w:rPr>
          <w:rFonts w:ascii="Times New Roman" w:hAnsi="Times New Roman"/>
          <w:sz w:val="24"/>
          <w:szCs w:val="32"/>
          <w:lang w:val="lv-LV"/>
        </w:rPr>
      </w:pPr>
    </w:p>
    <w:tbl>
      <w:tblPr>
        <w:tblW w:w="5058" w:type="pct"/>
        <w:tblLook w:val="0000" w:firstRow="0" w:lastRow="0" w:firstColumn="0" w:lastColumn="0" w:noHBand="0" w:noVBand="0"/>
      </w:tblPr>
      <w:tblGrid>
        <w:gridCol w:w="3024"/>
        <w:gridCol w:w="3023"/>
        <w:gridCol w:w="3129"/>
      </w:tblGrid>
      <w:tr w:rsidR="00525B89" w:rsidRPr="00764A77" w14:paraId="6C0D02AD" w14:textId="77777777" w:rsidTr="00B967DF">
        <w:tc>
          <w:tcPr>
            <w:tcW w:w="1648" w:type="pct"/>
          </w:tcPr>
          <w:p w14:paraId="6C0D02A7" w14:textId="77777777" w:rsidR="00525B89" w:rsidRPr="00764A77" w:rsidRDefault="00525B89" w:rsidP="00525B89">
            <w:pPr>
              <w:spacing w:after="0" w:line="240" w:lineRule="auto"/>
              <w:ind w:right="43"/>
              <w:rPr>
                <w:rFonts w:ascii="Times New Roman" w:hAnsi="Times New Roman"/>
                <w:sz w:val="24"/>
                <w:szCs w:val="24"/>
                <w:lang w:val="lv-LV"/>
              </w:rPr>
            </w:pPr>
          </w:p>
          <w:p w14:paraId="6C0D02A8" w14:textId="77777777" w:rsidR="00525B89" w:rsidRPr="00764A77" w:rsidRDefault="00525B89" w:rsidP="00525B89">
            <w:pPr>
              <w:spacing w:after="0" w:line="240" w:lineRule="auto"/>
              <w:ind w:right="43"/>
              <w:rPr>
                <w:rFonts w:ascii="Times New Roman" w:hAnsi="Times New Roman"/>
                <w:sz w:val="24"/>
                <w:szCs w:val="24"/>
                <w:lang w:val="lv-LV"/>
              </w:rPr>
            </w:pPr>
            <w:r w:rsidRPr="00764A77">
              <w:rPr>
                <w:rFonts w:ascii="Times New Roman" w:hAnsi="Times New Roman"/>
                <w:sz w:val="24"/>
                <w:szCs w:val="24"/>
                <w:lang w:val="lv-LV"/>
              </w:rPr>
              <w:t>Ogrē, Brīvības ielā 33</w:t>
            </w:r>
          </w:p>
        </w:tc>
        <w:tc>
          <w:tcPr>
            <w:tcW w:w="1647" w:type="pct"/>
          </w:tcPr>
          <w:p w14:paraId="6C0D02A9" w14:textId="77777777" w:rsidR="00525B89" w:rsidRPr="00764A77" w:rsidRDefault="00525B89" w:rsidP="00525B89">
            <w:pPr>
              <w:keepNext/>
              <w:widowControl/>
              <w:spacing w:after="0" w:line="240" w:lineRule="auto"/>
              <w:ind w:right="43"/>
              <w:jc w:val="center"/>
              <w:outlineLvl w:val="1"/>
              <w:rPr>
                <w:rFonts w:ascii="Times New Roman" w:eastAsia="Times New Roman" w:hAnsi="Times New Roman"/>
                <w:b/>
                <w:sz w:val="24"/>
                <w:szCs w:val="24"/>
                <w:lang w:val="lv-LV" w:eastAsia="lv-LV"/>
              </w:rPr>
            </w:pPr>
          </w:p>
          <w:p w14:paraId="6C0D02AA" w14:textId="5CBB0F26" w:rsidR="00525B89" w:rsidRPr="00764A77" w:rsidRDefault="00525B89" w:rsidP="00076EE9">
            <w:pPr>
              <w:keepNext/>
              <w:widowControl/>
              <w:spacing w:after="0" w:line="240" w:lineRule="auto"/>
              <w:ind w:right="43"/>
              <w:jc w:val="center"/>
              <w:outlineLvl w:val="1"/>
              <w:rPr>
                <w:rFonts w:ascii="Times New Roman" w:eastAsia="Times New Roman" w:hAnsi="Times New Roman"/>
                <w:b/>
                <w:i/>
                <w:sz w:val="24"/>
                <w:szCs w:val="24"/>
                <w:lang w:val="lv-LV" w:eastAsia="lv-LV"/>
              </w:rPr>
            </w:pPr>
            <w:r w:rsidRPr="00764A77">
              <w:rPr>
                <w:rFonts w:ascii="Times New Roman" w:eastAsia="Times New Roman" w:hAnsi="Times New Roman"/>
                <w:b/>
                <w:sz w:val="24"/>
                <w:szCs w:val="24"/>
                <w:lang w:val="lv-LV" w:eastAsia="lv-LV"/>
              </w:rPr>
              <w:t>Nr.</w:t>
            </w:r>
            <w:r w:rsidR="00076EE9">
              <w:rPr>
                <w:rFonts w:ascii="Times New Roman" w:eastAsia="Times New Roman" w:hAnsi="Times New Roman"/>
                <w:b/>
                <w:sz w:val="24"/>
                <w:szCs w:val="24"/>
                <w:lang w:val="lv-LV" w:eastAsia="lv-LV"/>
              </w:rPr>
              <w:t>1</w:t>
            </w:r>
          </w:p>
        </w:tc>
        <w:tc>
          <w:tcPr>
            <w:tcW w:w="1705" w:type="pct"/>
          </w:tcPr>
          <w:p w14:paraId="6C0D02AB" w14:textId="77777777" w:rsidR="00525B89" w:rsidRPr="00764A77" w:rsidRDefault="00525B89" w:rsidP="00525B89">
            <w:pPr>
              <w:spacing w:after="0" w:line="240" w:lineRule="auto"/>
              <w:ind w:right="43"/>
              <w:jc w:val="right"/>
              <w:rPr>
                <w:rFonts w:ascii="Times New Roman" w:hAnsi="Times New Roman"/>
                <w:sz w:val="24"/>
                <w:szCs w:val="24"/>
                <w:lang w:val="lv-LV"/>
              </w:rPr>
            </w:pPr>
          </w:p>
          <w:p w14:paraId="6C0D02AC" w14:textId="015BBBE5" w:rsidR="00525B89" w:rsidRPr="00764A77" w:rsidRDefault="00525B89" w:rsidP="00076EE9">
            <w:pPr>
              <w:spacing w:after="0" w:line="240" w:lineRule="auto"/>
              <w:ind w:right="43"/>
              <w:jc w:val="right"/>
              <w:rPr>
                <w:rFonts w:ascii="Times New Roman" w:hAnsi="Times New Roman"/>
                <w:sz w:val="24"/>
                <w:szCs w:val="24"/>
                <w:lang w:val="lv-LV"/>
              </w:rPr>
            </w:pPr>
            <w:r w:rsidRPr="00764A77">
              <w:rPr>
                <w:rFonts w:ascii="Times New Roman" w:hAnsi="Times New Roman"/>
                <w:sz w:val="24"/>
                <w:szCs w:val="24"/>
                <w:lang w:val="lv-LV"/>
              </w:rPr>
              <w:t>20</w:t>
            </w:r>
            <w:r w:rsidR="00192518" w:rsidRPr="00764A77">
              <w:rPr>
                <w:rFonts w:ascii="Times New Roman" w:hAnsi="Times New Roman"/>
                <w:sz w:val="24"/>
                <w:szCs w:val="24"/>
                <w:lang w:val="lv-LV"/>
              </w:rPr>
              <w:t xml:space="preserve">25. </w:t>
            </w:r>
            <w:r w:rsidRPr="00764A77">
              <w:rPr>
                <w:rFonts w:ascii="Times New Roman" w:hAnsi="Times New Roman"/>
                <w:sz w:val="24"/>
                <w:szCs w:val="24"/>
                <w:lang w:val="lv-LV"/>
              </w:rPr>
              <w:t xml:space="preserve">gada </w:t>
            </w:r>
            <w:r w:rsidR="00076EE9">
              <w:rPr>
                <w:rFonts w:ascii="Times New Roman" w:hAnsi="Times New Roman"/>
                <w:sz w:val="24"/>
                <w:szCs w:val="24"/>
                <w:lang w:val="lv-LV"/>
              </w:rPr>
              <w:t>30</w:t>
            </w:r>
            <w:r w:rsidRPr="00764A77">
              <w:rPr>
                <w:rFonts w:ascii="Times New Roman" w:hAnsi="Times New Roman"/>
                <w:sz w:val="24"/>
                <w:szCs w:val="24"/>
                <w:lang w:val="lv-LV"/>
              </w:rPr>
              <w:t>.</w:t>
            </w:r>
            <w:r w:rsidR="007F587F" w:rsidRPr="00764A77">
              <w:rPr>
                <w:rFonts w:ascii="Times New Roman" w:hAnsi="Times New Roman"/>
                <w:sz w:val="24"/>
                <w:szCs w:val="24"/>
                <w:lang w:val="lv-LV"/>
              </w:rPr>
              <w:t xml:space="preserve"> janvārī</w:t>
            </w:r>
          </w:p>
        </w:tc>
      </w:tr>
    </w:tbl>
    <w:p w14:paraId="6C0D02AE" w14:textId="77777777" w:rsidR="00525B89" w:rsidRPr="00764A77" w:rsidRDefault="00525B89" w:rsidP="00525B89">
      <w:pPr>
        <w:spacing w:after="0" w:line="240" w:lineRule="auto"/>
        <w:ind w:right="43"/>
        <w:jc w:val="center"/>
        <w:rPr>
          <w:rFonts w:ascii="Times New Roman" w:hAnsi="Times New Roman"/>
          <w:b/>
          <w:sz w:val="24"/>
          <w:szCs w:val="24"/>
          <w:lang w:val="lv-LV"/>
        </w:rPr>
      </w:pPr>
    </w:p>
    <w:p w14:paraId="6C0D02AF" w14:textId="1A81DBD2" w:rsidR="00525B89" w:rsidRPr="00764A77" w:rsidRDefault="00076EE9" w:rsidP="00525B89">
      <w:pPr>
        <w:spacing w:after="0" w:line="240" w:lineRule="auto"/>
        <w:ind w:right="43"/>
        <w:jc w:val="center"/>
        <w:rPr>
          <w:rFonts w:ascii="Times New Roman" w:hAnsi="Times New Roman"/>
          <w:b/>
          <w:sz w:val="24"/>
          <w:szCs w:val="24"/>
          <w:lang w:val="lv-LV"/>
        </w:rPr>
      </w:pPr>
      <w:r>
        <w:rPr>
          <w:rFonts w:ascii="Times New Roman" w:hAnsi="Times New Roman"/>
          <w:b/>
          <w:sz w:val="24"/>
          <w:szCs w:val="24"/>
          <w:lang w:val="lv-LV"/>
        </w:rPr>
        <w:t>28</w:t>
      </w:r>
      <w:r w:rsidR="00525B89" w:rsidRPr="00764A77">
        <w:rPr>
          <w:rFonts w:ascii="Times New Roman" w:hAnsi="Times New Roman"/>
          <w:b/>
          <w:sz w:val="24"/>
          <w:szCs w:val="24"/>
          <w:lang w:val="lv-LV"/>
        </w:rPr>
        <w:t>.</w:t>
      </w:r>
    </w:p>
    <w:p w14:paraId="3C9EE4D8" w14:textId="77777777" w:rsidR="00B7760D" w:rsidRPr="00764A77" w:rsidRDefault="00B7760D" w:rsidP="00B7760D">
      <w:pPr>
        <w:keepNext/>
        <w:keepLines/>
        <w:spacing w:after="0" w:line="240" w:lineRule="auto"/>
        <w:ind w:right="43"/>
        <w:jc w:val="center"/>
        <w:outlineLvl w:val="0"/>
        <w:rPr>
          <w:rFonts w:ascii="Times New Roman" w:eastAsia="Times New Roman" w:hAnsi="Times New Roman"/>
          <w:b/>
          <w:color w:val="000000"/>
          <w:sz w:val="24"/>
          <w:szCs w:val="24"/>
          <w:u w:val="single"/>
          <w:lang w:val="lv-LV"/>
        </w:rPr>
      </w:pPr>
      <w:r w:rsidRPr="00764A77">
        <w:rPr>
          <w:rFonts w:ascii="Times New Roman" w:eastAsia="Times New Roman" w:hAnsi="Times New Roman"/>
          <w:b/>
          <w:color w:val="000000"/>
          <w:sz w:val="24"/>
          <w:szCs w:val="24"/>
          <w:u w:val="single"/>
          <w:lang w:val="lv-LV"/>
        </w:rPr>
        <w:t>Par daudzdzīvokļu dzīvojamai mājai Bumbieru ielā 2, Ogresgalā, Ogresgala pagastā, Ogres novadā funkcionāli nepieciešamā zemesgabala apstiprināšanu</w:t>
      </w:r>
    </w:p>
    <w:p w14:paraId="36BE0BDC" w14:textId="77777777" w:rsidR="00B7760D" w:rsidRPr="00764A77" w:rsidRDefault="00B7760D" w:rsidP="00B7760D">
      <w:pPr>
        <w:keepNext/>
        <w:keepLines/>
        <w:spacing w:after="0" w:line="240" w:lineRule="auto"/>
        <w:ind w:right="43"/>
        <w:jc w:val="center"/>
        <w:outlineLvl w:val="0"/>
        <w:rPr>
          <w:rFonts w:ascii="Times New Roman" w:eastAsia="Times New Roman" w:hAnsi="Times New Roman"/>
          <w:b/>
          <w:color w:val="000000"/>
          <w:sz w:val="24"/>
          <w:szCs w:val="24"/>
          <w:u w:val="single"/>
          <w:lang w:val="lv-LV"/>
        </w:rPr>
      </w:pPr>
    </w:p>
    <w:p w14:paraId="33D9C526" w14:textId="63359BF8" w:rsidR="00B7760D" w:rsidRPr="00764A77" w:rsidRDefault="00B7760D" w:rsidP="00B7760D">
      <w:pPr>
        <w:widowControl/>
        <w:spacing w:after="0" w:line="259" w:lineRule="auto"/>
        <w:ind w:firstLine="720"/>
        <w:jc w:val="both"/>
        <w:rPr>
          <w:rFonts w:ascii="Times New Roman" w:eastAsiaTheme="minorHAnsi" w:hAnsi="Times New Roman"/>
          <w:sz w:val="24"/>
          <w:szCs w:val="24"/>
          <w:lang w:val="lv-LV"/>
        </w:rPr>
      </w:pPr>
      <w:r w:rsidRPr="00764A77">
        <w:rPr>
          <w:rFonts w:ascii="Times New Roman" w:eastAsiaTheme="minorHAnsi" w:hAnsi="Times New Roman"/>
          <w:sz w:val="24"/>
          <w:szCs w:val="24"/>
          <w:lang w:val="lv-LV"/>
        </w:rPr>
        <w:t>Ogres novada pašvaldībā (turpmāk – Pašvaldība)</w:t>
      </w:r>
      <w:r w:rsidRPr="00764A77">
        <w:rPr>
          <w:rFonts w:ascii="Times New Roman" w:hAnsi="Times New Roman"/>
          <w:sz w:val="24"/>
          <w:szCs w:val="24"/>
          <w:lang w:val="lv-LV"/>
        </w:rPr>
        <w:t xml:space="preserve"> 2023. gada 13. oktobrī saņemts daudzdzīvokļu dzīvojamās mājas Bumbieru ielā 2, Ogresgalā, Ogresgala pagastā, Ogres novadā (agrāk</w:t>
      </w:r>
      <w:r w:rsidR="00970C71" w:rsidRPr="00764A77">
        <w:rPr>
          <w:rFonts w:ascii="Times New Roman" w:hAnsi="Times New Roman"/>
          <w:sz w:val="24"/>
          <w:szCs w:val="24"/>
          <w:lang w:val="lv-LV"/>
        </w:rPr>
        <w:t xml:space="preserve"> - </w:t>
      </w:r>
      <w:r w:rsidRPr="00764A77">
        <w:rPr>
          <w:rFonts w:ascii="Times New Roman" w:hAnsi="Times New Roman"/>
          <w:sz w:val="24"/>
          <w:szCs w:val="24"/>
          <w:lang w:val="lv-LV"/>
        </w:rPr>
        <w:t xml:space="preserve">“Liepas 4”, Ogresgals, Ogresgala pag., Ogres nov.) iedzīvotāju pilnvarotās personas </w:t>
      </w:r>
      <w:r w:rsidR="007655F9">
        <w:rPr>
          <w:rFonts w:ascii="Times New Roman" w:hAnsi="Times New Roman"/>
          <w:sz w:val="24"/>
          <w:szCs w:val="24"/>
          <w:lang w:val="lv-LV"/>
        </w:rPr>
        <w:t>[Vārds, Uzvārds]</w:t>
      </w:r>
      <w:r w:rsidR="006B31F6" w:rsidRPr="00764A77">
        <w:rPr>
          <w:rFonts w:ascii="Times New Roman" w:eastAsiaTheme="minorHAnsi" w:hAnsi="Times New Roman"/>
          <w:sz w:val="24"/>
          <w:szCs w:val="24"/>
          <w:lang w:val="lv-LV"/>
        </w:rPr>
        <w:t xml:space="preserve"> (turpmāk – Pilnvarotā persona) </w:t>
      </w:r>
      <w:r w:rsidRPr="00764A77">
        <w:rPr>
          <w:rFonts w:ascii="Times New Roman" w:eastAsiaTheme="minorHAnsi" w:hAnsi="Times New Roman"/>
          <w:sz w:val="24"/>
          <w:szCs w:val="24"/>
          <w:lang w:val="lv-LV"/>
        </w:rPr>
        <w:t>iesniegums (reģistrēts Pašvaldībā ar Nr. 2-4.2/2555) par atsavināšanas tiesība</w:t>
      </w:r>
      <w:r w:rsidR="00970C71" w:rsidRPr="00764A77">
        <w:rPr>
          <w:rFonts w:ascii="Times New Roman" w:eastAsiaTheme="minorHAnsi" w:hAnsi="Times New Roman"/>
          <w:sz w:val="24"/>
          <w:szCs w:val="24"/>
          <w:lang w:val="lv-LV"/>
        </w:rPr>
        <w:t xml:space="preserve"> izmantošanas procesa</w:t>
      </w:r>
      <w:r w:rsidRPr="00764A77">
        <w:rPr>
          <w:rFonts w:ascii="Times New Roman" w:eastAsiaTheme="minorHAnsi" w:hAnsi="Times New Roman"/>
          <w:sz w:val="24"/>
          <w:szCs w:val="24"/>
          <w:lang w:val="lv-LV"/>
        </w:rPr>
        <w:t xml:space="preserve"> uzsākšanu daudzdzīvokļu dzīvojamai mājai (turpmāk – Iesniegums). Iesniegumam pievienots mājas iedzīvotāju kopsapulces protokols un balsojums par zemesgabala, uz kura atrodas daudzdzīvokļu dzīvojamā māja, iegūšanu īpašumā Piespiedu dalītā īpašuma privatizētajās daudzdzīvokļu mājās izbeigšanas likuma noteiktajā kārtībā.</w:t>
      </w:r>
    </w:p>
    <w:p w14:paraId="446D0E8F" w14:textId="3D71445F" w:rsidR="00B7760D" w:rsidRPr="00764A77" w:rsidRDefault="00B7760D" w:rsidP="00B7760D">
      <w:pPr>
        <w:widowControl/>
        <w:spacing w:after="0" w:line="259" w:lineRule="auto"/>
        <w:ind w:firstLine="720"/>
        <w:jc w:val="both"/>
        <w:rPr>
          <w:rFonts w:ascii="Times New Roman" w:eastAsiaTheme="minorHAnsi" w:hAnsi="Times New Roman"/>
          <w:sz w:val="24"/>
          <w:szCs w:val="24"/>
          <w:lang w:val="lv-LV"/>
        </w:rPr>
      </w:pPr>
      <w:r w:rsidRPr="00764A77">
        <w:rPr>
          <w:rFonts w:ascii="Times New Roman" w:eastAsiaTheme="minorHAnsi" w:hAnsi="Times New Roman"/>
          <w:sz w:val="24"/>
          <w:szCs w:val="24"/>
          <w:lang w:val="lv-LV"/>
        </w:rPr>
        <w:t>Piespiedu dalītā īpašuma privatizētajās daudzdzīvokļu mājās izbeigšanas likuma (turpmāk – Dalītā īpašuma izbeigšanas likums) 5. panta ceturt</w:t>
      </w:r>
      <w:r w:rsidR="00C22A04" w:rsidRPr="00764A77">
        <w:rPr>
          <w:rFonts w:ascii="Times New Roman" w:eastAsiaTheme="minorHAnsi" w:hAnsi="Times New Roman"/>
          <w:sz w:val="24"/>
          <w:szCs w:val="24"/>
          <w:lang w:val="lv-LV"/>
        </w:rPr>
        <w:t>ajā</w:t>
      </w:r>
      <w:r w:rsidRPr="00764A77">
        <w:rPr>
          <w:rFonts w:ascii="Times New Roman" w:eastAsiaTheme="minorHAnsi" w:hAnsi="Times New Roman"/>
          <w:sz w:val="24"/>
          <w:szCs w:val="24"/>
          <w:lang w:val="lv-LV"/>
        </w:rPr>
        <w:t xml:space="preserve"> daļ</w:t>
      </w:r>
      <w:r w:rsidR="00C22A04" w:rsidRPr="00764A77">
        <w:rPr>
          <w:rFonts w:ascii="Times New Roman" w:eastAsiaTheme="minorHAnsi" w:hAnsi="Times New Roman"/>
          <w:sz w:val="24"/>
          <w:szCs w:val="24"/>
          <w:lang w:val="lv-LV"/>
        </w:rPr>
        <w:t>ā</w:t>
      </w:r>
      <w:r w:rsidRPr="00764A77">
        <w:rPr>
          <w:rFonts w:ascii="Times New Roman" w:eastAsiaTheme="minorHAnsi" w:hAnsi="Times New Roman"/>
          <w:sz w:val="24"/>
          <w:szCs w:val="24"/>
          <w:lang w:val="lv-LV"/>
        </w:rPr>
        <w:t xml:space="preserve"> noteikts, ka lēmums par atsavināšanas tiesības izmantošanas procesa uzsākšanu ir tiesiskais pamats, lai pašvaldība, kuras administratīvajā teritorijā atrodas daudzdzīvokļu dzīvojamā māja, pieņemtu lēmumu par daudzdzīvokļu dzīvojamai mājai funkcionāli nepieciešamo zemesgabalu (turpmāk – FNZG).</w:t>
      </w:r>
    </w:p>
    <w:p w14:paraId="26D44FEE" w14:textId="77777777" w:rsidR="00B7760D" w:rsidRPr="00764A77" w:rsidRDefault="00B7760D" w:rsidP="00B7760D">
      <w:pPr>
        <w:widowControl/>
        <w:spacing w:after="0" w:line="259" w:lineRule="auto"/>
        <w:ind w:firstLine="720"/>
        <w:jc w:val="both"/>
        <w:rPr>
          <w:rFonts w:ascii="Times New Roman" w:eastAsia="Times New Roman" w:hAnsi="Times New Roman"/>
          <w:b/>
          <w:bCs/>
          <w:sz w:val="24"/>
          <w:szCs w:val="24"/>
          <w:lang w:val="lv-LV"/>
        </w:rPr>
      </w:pPr>
      <w:r w:rsidRPr="00764A77">
        <w:rPr>
          <w:rFonts w:ascii="Times New Roman" w:eastAsia="Times New Roman" w:hAnsi="Times New Roman"/>
          <w:sz w:val="24"/>
          <w:szCs w:val="24"/>
          <w:lang w:val="lv-LV"/>
        </w:rPr>
        <w:t xml:space="preserve">Ogres novada administratīvajā teritorijā FNZG pārskatīšanu vai/un noteikšanu veic </w:t>
      </w:r>
      <w:r w:rsidRPr="00764A77">
        <w:rPr>
          <w:rFonts w:ascii="Times New Roman" w:eastAsia="Times New Roman" w:hAnsi="Times New Roman"/>
          <w:bCs/>
          <w:sz w:val="24"/>
          <w:szCs w:val="24"/>
          <w:lang w:val="lv-LV"/>
        </w:rPr>
        <w:t xml:space="preserve">Daudzdzīvokļu dzīvojamai mājai funkcionāli nepieciešamā zemes gabala noteikšanas un pārskatīšanas komisija (turpmāk – Komisija) </w:t>
      </w:r>
      <w:r w:rsidRPr="00764A77">
        <w:rPr>
          <w:rFonts w:ascii="Times New Roman" w:eastAsia="Times New Roman" w:hAnsi="Times New Roman"/>
          <w:sz w:val="24"/>
          <w:szCs w:val="24"/>
          <w:lang w:val="lv-LV"/>
        </w:rPr>
        <w:t xml:space="preserve">atbilstoši Pašvaldības 2023. gada 30. marta saistošajiem noteikumiem Nr. 6/2023 “Par dzīvojamai mājai funkcionāli nepieciešamā zemes gabala pārskatīšanu”. </w:t>
      </w:r>
    </w:p>
    <w:p w14:paraId="3A0B17FB" w14:textId="60D9F1EA" w:rsidR="00B7760D" w:rsidRPr="00764A77" w:rsidRDefault="00B7760D" w:rsidP="004E41C1">
      <w:pPr>
        <w:widowControl/>
        <w:spacing w:after="0" w:line="259" w:lineRule="auto"/>
        <w:ind w:firstLine="720"/>
        <w:jc w:val="both"/>
        <w:rPr>
          <w:rFonts w:ascii="Times New Roman" w:eastAsiaTheme="minorHAnsi" w:hAnsi="Times New Roman"/>
          <w:sz w:val="24"/>
          <w:szCs w:val="24"/>
          <w:lang w:val="lv-LV"/>
        </w:rPr>
      </w:pPr>
      <w:r w:rsidRPr="00764A77">
        <w:rPr>
          <w:rFonts w:ascii="Times New Roman" w:eastAsiaTheme="minorHAnsi" w:hAnsi="Times New Roman"/>
          <w:sz w:val="24"/>
          <w:szCs w:val="24"/>
          <w:lang w:val="lv-LV"/>
        </w:rPr>
        <w:t xml:space="preserve">Saskaņā ar likuma “Par valsts un pašvaldību dzīvojamo māju privatizāciju” 28. panta ceturto daļu privatizējamai dzīvojamai mājai FNZG nosaka dzīvojamās mājas privatizācijas sagatavošanas </w:t>
      </w:r>
      <w:r w:rsidR="004E41C1" w:rsidRPr="00764A77">
        <w:rPr>
          <w:rFonts w:ascii="Times New Roman" w:eastAsiaTheme="minorHAnsi" w:hAnsi="Times New Roman"/>
          <w:sz w:val="24"/>
          <w:szCs w:val="24"/>
          <w:lang w:val="lv-LV"/>
        </w:rPr>
        <w:t>procesā Ministru kabineta noteiktajā kārtībā</w:t>
      </w:r>
      <w:r w:rsidRPr="00764A77">
        <w:rPr>
          <w:rFonts w:ascii="Times New Roman" w:eastAsiaTheme="minorHAnsi" w:hAnsi="Times New Roman"/>
          <w:sz w:val="24"/>
          <w:szCs w:val="24"/>
          <w:lang w:val="lv-LV"/>
        </w:rPr>
        <w:t>, ja šāds lēmums nav pieņemts, tad Pašvaldībai tas ir jāpieņem.</w:t>
      </w:r>
    </w:p>
    <w:p w14:paraId="56A3CCB4" w14:textId="77777777" w:rsidR="00B7760D" w:rsidRPr="00764A77" w:rsidRDefault="00B7760D" w:rsidP="00B7760D">
      <w:pPr>
        <w:widowControl/>
        <w:spacing w:after="0" w:line="259" w:lineRule="auto"/>
        <w:ind w:firstLine="720"/>
        <w:jc w:val="both"/>
        <w:rPr>
          <w:rFonts w:ascii="Times New Roman" w:eastAsiaTheme="minorHAnsi" w:hAnsi="Times New Roman"/>
          <w:sz w:val="24"/>
          <w:szCs w:val="24"/>
          <w:lang w:val="lv-LV"/>
        </w:rPr>
      </w:pPr>
      <w:r w:rsidRPr="00764A77">
        <w:rPr>
          <w:rFonts w:ascii="Times New Roman" w:eastAsiaTheme="minorHAnsi" w:hAnsi="Times New Roman"/>
          <w:sz w:val="24"/>
          <w:szCs w:val="24"/>
          <w:lang w:val="lv-LV"/>
        </w:rPr>
        <w:t>FNZG daudzdzīvokļu dzīvojamai mājai nosaka atbilstoši Ministru kabineta 2015. gada 8. septembra noteikumiem Nr. 522 “Privatizējamai dzīvojamai mājai funkcionāli nepieciešamā zemes gabala noteikšanas kārtība” (turpmāk – MK/522).</w:t>
      </w:r>
    </w:p>
    <w:p w14:paraId="64F0EB08" w14:textId="77777777" w:rsidR="00B7760D" w:rsidRPr="00764A77" w:rsidRDefault="00B7760D" w:rsidP="00B7760D">
      <w:pPr>
        <w:widowControl/>
        <w:spacing w:after="0" w:line="259" w:lineRule="auto"/>
        <w:ind w:firstLine="720"/>
        <w:jc w:val="both"/>
        <w:rPr>
          <w:rFonts w:ascii="Times New Roman" w:eastAsiaTheme="minorHAnsi" w:hAnsi="Times New Roman"/>
          <w:sz w:val="24"/>
          <w:szCs w:val="24"/>
          <w:lang w:val="lv-LV"/>
        </w:rPr>
      </w:pPr>
      <w:r w:rsidRPr="00764A77">
        <w:rPr>
          <w:rFonts w:ascii="Times New Roman" w:eastAsiaTheme="minorHAnsi" w:hAnsi="Times New Roman"/>
          <w:sz w:val="24"/>
          <w:szCs w:val="24"/>
          <w:lang w:val="lv-LV"/>
        </w:rPr>
        <w:t>Ēku (būvju) nekustamais īpašums “Liepas 4”, kadastra numurs 7480 504 0024, sastāv no dzīvojamās mājas, kadastra apzīmējums 7480 004 0580 001, adrese: Bumbieru iela 2, Ogresgals, Ogresgala pag., Ogres nov. (turpmāk – Dzīvojamā māja), īpašuma tiesības nostiprinātas Zemgales rajona tiesas Ogresgala pagasta zemesgrāmatas nodalījumā Nr. 100000080740. Dzīvojamajā māja ir pilnībā sadalīta 18 (astoņpadsmit) dzīvokļu īpašumos, kuri ir reģistrēti atsevišķos zemesgrāmatas nodalījumos.</w:t>
      </w:r>
    </w:p>
    <w:p w14:paraId="0975835A" w14:textId="77777777" w:rsidR="00B7760D" w:rsidRPr="00764A77" w:rsidRDefault="00B7760D" w:rsidP="00B7760D">
      <w:pPr>
        <w:widowControl/>
        <w:spacing w:after="0" w:line="259" w:lineRule="auto"/>
        <w:ind w:firstLine="720"/>
        <w:jc w:val="both"/>
        <w:rPr>
          <w:rFonts w:ascii="Times New Roman" w:hAnsi="Times New Roman"/>
          <w:sz w:val="24"/>
          <w:szCs w:val="24"/>
          <w:lang w:val="lv-LV"/>
        </w:rPr>
      </w:pPr>
      <w:r w:rsidRPr="00764A77">
        <w:rPr>
          <w:rFonts w:ascii="Times New Roman" w:eastAsiaTheme="minorHAnsi" w:hAnsi="Times New Roman"/>
          <w:sz w:val="24"/>
          <w:szCs w:val="24"/>
          <w:lang w:val="lv-LV"/>
        </w:rPr>
        <w:lastRenderedPageBreak/>
        <w:t>Dzīvojamā māja atrodas uz zemes vienības ar kadastra apzīmējumu 7480 004 1145 (adrese: Bumbieru iela 2, Ogresgals, Ogresgala pag., Ogres nov.). Īpašuma tiesības uz nekustamo īpašumu (kadastra numurs 7480 004 1145), kurš sastāv no zemes vienības ar kadastra apzīmējumu 7480 004 1145 0,27 ha platībā (turpmāk – Zemes vienība Nr. 1), nostiprinātas fiziskai personai Zemgales rajona tiesas Ogresgala pagasta zemesgrāmatas nodalījumā Nr. 100000439348.</w:t>
      </w:r>
    </w:p>
    <w:p w14:paraId="7C3CC751" w14:textId="51515A3E" w:rsidR="00B7760D" w:rsidRPr="00764A77" w:rsidRDefault="00C22A04" w:rsidP="00B7760D">
      <w:pPr>
        <w:widowControl/>
        <w:spacing w:after="0" w:line="259" w:lineRule="auto"/>
        <w:ind w:firstLine="720"/>
        <w:jc w:val="both"/>
        <w:rPr>
          <w:rFonts w:ascii="Times New Roman" w:hAnsi="Times New Roman"/>
          <w:sz w:val="24"/>
          <w:szCs w:val="24"/>
          <w:lang w:val="lv-LV"/>
        </w:rPr>
      </w:pPr>
      <w:r w:rsidRPr="00764A77">
        <w:rPr>
          <w:rFonts w:ascii="Times New Roman" w:eastAsiaTheme="minorHAnsi" w:hAnsi="Times New Roman"/>
          <w:sz w:val="24"/>
          <w:szCs w:val="24"/>
          <w:lang w:val="lv-LV"/>
        </w:rPr>
        <w:t>Ar Dzīvojamo māju f</w:t>
      </w:r>
      <w:r w:rsidR="00B7760D" w:rsidRPr="00764A77">
        <w:rPr>
          <w:rFonts w:ascii="Times New Roman" w:eastAsiaTheme="minorHAnsi" w:hAnsi="Times New Roman"/>
          <w:sz w:val="24"/>
          <w:szCs w:val="24"/>
          <w:lang w:val="lv-LV"/>
        </w:rPr>
        <w:t>unkcionāli saistītās palīgēkas ar kadastra apzīmējumiem 7480 004 0580 003 un 7480 004 0580 004 (turpmāk abas kopā – Ēkas)</w:t>
      </w:r>
      <w:r w:rsidRPr="00764A77">
        <w:rPr>
          <w:rFonts w:ascii="Times New Roman" w:eastAsiaTheme="minorHAnsi" w:hAnsi="Times New Roman"/>
          <w:sz w:val="24"/>
          <w:szCs w:val="24"/>
          <w:lang w:val="lv-LV"/>
        </w:rPr>
        <w:t>,</w:t>
      </w:r>
      <w:r w:rsidR="00B7760D" w:rsidRPr="00764A77">
        <w:rPr>
          <w:rFonts w:ascii="Times New Roman" w:eastAsiaTheme="minorHAnsi" w:hAnsi="Times New Roman"/>
          <w:sz w:val="24"/>
          <w:szCs w:val="24"/>
          <w:lang w:val="lv-LV"/>
        </w:rPr>
        <w:t xml:space="preserve"> atrodas daļēji uz Zemes vienības Nr.1 un pieguļošās zemes vienības ar kadastra apzīmējumu </w:t>
      </w:r>
      <w:r w:rsidR="00B7760D" w:rsidRPr="00764A77">
        <w:rPr>
          <w:rFonts w:ascii="Times New Roman" w:hAnsi="Times New Roman"/>
          <w:sz w:val="24"/>
          <w:szCs w:val="24"/>
          <w:lang w:val="lv-LV"/>
        </w:rPr>
        <w:t>7480 004 1350 (turpmāk – Zemes vienība Nr. 2), kas pieder fiziskai personai, par ko īpašuma tiesības nostiprinātas Zemgales rajona tiesas Ogresgala pagasta zemesgrāmatas nodalījumā Nr.</w:t>
      </w:r>
      <w:r w:rsidR="00B7760D" w:rsidRPr="00764A77">
        <w:rPr>
          <w:rFonts w:ascii="Times New Roman" w:eastAsiaTheme="minorHAnsi" w:hAnsi="Times New Roman"/>
          <w:sz w:val="24"/>
          <w:szCs w:val="24"/>
          <w:lang w:val="lv-LV"/>
        </w:rPr>
        <w:t xml:space="preserve"> </w:t>
      </w:r>
      <w:r w:rsidR="00B7760D" w:rsidRPr="00764A77">
        <w:rPr>
          <w:rFonts w:ascii="Times New Roman" w:hAnsi="Times New Roman"/>
          <w:sz w:val="24"/>
          <w:szCs w:val="24"/>
          <w:lang w:val="lv-LV"/>
        </w:rPr>
        <w:t>100000229022.</w:t>
      </w:r>
      <w:r w:rsidR="006B31F6" w:rsidRPr="00764A77">
        <w:rPr>
          <w:rFonts w:ascii="Times New Roman" w:hAnsi="Times New Roman"/>
          <w:sz w:val="24"/>
          <w:szCs w:val="24"/>
          <w:lang w:val="lv-LV"/>
        </w:rPr>
        <w:t xml:space="preserve"> Ēkām šobrīd</w:t>
      </w:r>
      <w:r w:rsidR="00B7760D" w:rsidRPr="00764A77">
        <w:rPr>
          <w:rFonts w:ascii="Times New Roman" w:hAnsi="Times New Roman"/>
          <w:sz w:val="24"/>
          <w:szCs w:val="24"/>
          <w:lang w:val="lv-LV"/>
        </w:rPr>
        <w:t xml:space="preserve"> nav sakārtotas īpašuma tiesības.</w:t>
      </w:r>
    </w:p>
    <w:p w14:paraId="42B77466" w14:textId="77777777" w:rsidR="00B7760D" w:rsidRPr="00764A77" w:rsidRDefault="00B7760D" w:rsidP="00B7760D">
      <w:pPr>
        <w:widowControl/>
        <w:spacing w:after="0" w:line="259" w:lineRule="auto"/>
        <w:ind w:firstLine="720"/>
        <w:jc w:val="both"/>
        <w:rPr>
          <w:rFonts w:ascii="Times New Roman" w:hAnsi="Times New Roman"/>
          <w:sz w:val="24"/>
          <w:szCs w:val="24"/>
          <w:lang w:val="lv-LV"/>
        </w:rPr>
      </w:pPr>
      <w:r w:rsidRPr="00764A77">
        <w:rPr>
          <w:rFonts w:ascii="Times New Roman" w:hAnsi="Times New Roman"/>
          <w:sz w:val="24"/>
          <w:szCs w:val="24"/>
          <w:lang w:val="lv-LV"/>
        </w:rPr>
        <w:t>Dzīvojamai mājai privatizācijas procesā mājas uzturēšanai FNZG platība nav noteikta.</w:t>
      </w:r>
    </w:p>
    <w:p w14:paraId="12F93E35" w14:textId="38FFEE6A" w:rsidR="00B7760D" w:rsidRPr="00764A77" w:rsidRDefault="00B7760D" w:rsidP="00B7760D">
      <w:pPr>
        <w:widowControl/>
        <w:spacing w:after="0" w:line="259" w:lineRule="auto"/>
        <w:ind w:firstLine="720"/>
        <w:jc w:val="both"/>
        <w:rPr>
          <w:rFonts w:ascii="Times New Roman" w:hAnsi="Times New Roman"/>
          <w:sz w:val="24"/>
          <w:szCs w:val="24"/>
          <w:lang w:val="lv-LV"/>
        </w:rPr>
      </w:pPr>
      <w:r w:rsidRPr="00764A77">
        <w:rPr>
          <w:rFonts w:ascii="Times New Roman" w:hAnsi="Times New Roman"/>
          <w:sz w:val="24"/>
          <w:szCs w:val="24"/>
          <w:lang w:val="lv-LV"/>
        </w:rPr>
        <w:t>Zemes vienība Nr. 1 un Zemes vienība Nr. 2 ir vienas fiziskās personas īpašumā.</w:t>
      </w:r>
      <w:r w:rsidRPr="00764A77">
        <w:rPr>
          <w:rFonts w:ascii="Times New Roman" w:eastAsiaTheme="minorHAnsi" w:hAnsi="Times New Roman"/>
          <w:sz w:val="24"/>
          <w:szCs w:val="24"/>
          <w:lang w:val="lv-LV"/>
        </w:rPr>
        <w:t xml:space="preserve"> Priekšlikumu par Ēku iekļaušanu FNZG Dzīvojamai mājai iesniedza</w:t>
      </w:r>
      <w:r w:rsidRPr="00764A77">
        <w:rPr>
          <w:rFonts w:ascii="Times New Roman" w:hAnsi="Times New Roman"/>
          <w:sz w:val="24"/>
          <w:szCs w:val="24"/>
          <w:lang w:val="lv-LV"/>
        </w:rPr>
        <w:t xml:space="preserve"> </w:t>
      </w:r>
      <w:r w:rsidRPr="00764A77">
        <w:rPr>
          <w:rFonts w:ascii="Times New Roman" w:eastAsiaTheme="minorHAnsi" w:hAnsi="Times New Roman"/>
          <w:sz w:val="24"/>
          <w:szCs w:val="24"/>
          <w:lang w:val="lv-LV"/>
        </w:rPr>
        <w:t>Zemes vienības Nr. 1 un Zemes vienības Nr. 2</w:t>
      </w:r>
      <w:r w:rsidR="00732939" w:rsidRPr="00764A77">
        <w:rPr>
          <w:rFonts w:ascii="Times New Roman" w:eastAsiaTheme="minorHAnsi" w:hAnsi="Times New Roman"/>
          <w:sz w:val="24"/>
          <w:szCs w:val="24"/>
          <w:lang w:val="lv-LV"/>
        </w:rPr>
        <w:t xml:space="preserve"> īpašnieks </w:t>
      </w:r>
      <w:r w:rsidR="00C22A04" w:rsidRPr="00764A77">
        <w:rPr>
          <w:rFonts w:ascii="Times New Roman" w:eastAsiaTheme="minorHAnsi" w:hAnsi="Times New Roman"/>
          <w:sz w:val="24"/>
          <w:szCs w:val="24"/>
          <w:lang w:val="lv-LV"/>
        </w:rPr>
        <w:t>(</w:t>
      </w:r>
      <w:r w:rsidRPr="00764A77">
        <w:rPr>
          <w:rFonts w:ascii="Times New Roman" w:eastAsiaTheme="minorHAnsi" w:hAnsi="Times New Roman"/>
          <w:sz w:val="24"/>
          <w:szCs w:val="24"/>
          <w:lang w:val="lv-LV"/>
        </w:rPr>
        <w:t>2024. gada 13. februār</w:t>
      </w:r>
      <w:r w:rsidR="00C22A04" w:rsidRPr="00764A77">
        <w:rPr>
          <w:rFonts w:ascii="Times New Roman" w:eastAsiaTheme="minorHAnsi" w:hAnsi="Times New Roman"/>
          <w:sz w:val="24"/>
          <w:szCs w:val="24"/>
          <w:lang w:val="lv-LV"/>
        </w:rPr>
        <w:t>a iesniegums, kas reģistrēts Pašvaldībā</w:t>
      </w:r>
      <w:r w:rsidRPr="00764A77">
        <w:rPr>
          <w:rFonts w:ascii="Times New Roman" w:eastAsiaTheme="minorHAnsi" w:hAnsi="Times New Roman"/>
          <w:sz w:val="24"/>
          <w:szCs w:val="24"/>
          <w:lang w:val="lv-LV"/>
        </w:rPr>
        <w:t xml:space="preserve"> </w:t>
      </w:r>
      <w:r w:rsidR="00C22A04" w:rsidRPr="00764A77">
        <w:rPr>
          <w:rFonts w:ascii="Times New Roman" w:eastAsiaTheme="minorHAnsi" w:hAnsi="Times New Roman"/>
          <w:sz w:val="24"/>
          <w:szCs w:val="24"/>
          <w:lang w:val="lv-LV"/>
        </w:rPr>
        <w:t>ar</w:t>
      </w:r>
      <w:r w:rsidRPr="00764A77">
        <w:rPr>
          <w:rFonts w:ascii="Times New Roman" w:eastAsiaTheme="minorHAnsi" w:hAnsi="Times New Roman"/>
          <w:sz w:val="24"/>
          <w:szCs w:val="24"/>
          <w:lang w:val="lv-LV"/>
        </w:rPr>
        <w:t xml:space="preserve"> Nr. 2.42/47</w:t>
      </w:r>
      <w:r w:rsidR="00732939" w:rsidRPr="00764A77">
        <w:rPr>
          <w:rFonts w:ascii="Times New Roman" w:eastAsiaTheme="minorHAnsi" w:hAnsi="Times New Roman"/>
          <w:sz w:val="24"/>
          <w:szCs w:val="24"/>
          <w:lang w:val="lv-LV"/>
        </w:rPr>
        <w:t>1</w:t>
      </w:r>
      <w:r w:rsidRPr="00764A77">
        <w:rPr>
          <w:rFonts w:ascii="Times New Roman" w:eastAsiaTheme="minorHAnsi" w:hAnsi="Times New Roman"/>
          <w:sz w:val="24"/>
          <w:szCs w:val="24"/>
          <w:lang w:val="lv-LV"/>
        </w:rPr>
        <w:t>).</w:t>
      </w:r>
    </w:p>
    <w:p w14:paraId="7ED41FDD" w14:textId="24B19331" w:rsidR="00B7760D" w:rsidRPr="00764A77" w:rsidRDefault="00B7760D" w:rsidP="00B7760D">
      <w:pPr>
        <w:widowControl/>
        <w:spacing w:after="0" w:line="259" w:lineRule="auto"/>
        <w:ind w:firstLine="720"/>
        <w:jc w:val="both"/>
        <w:rPr>
          <w:rFonts w:ascii="Times New Roman" w:hAnsi="Times New Roman"/>
          <w:sz w:val="24"/>
          <w:szCs w:val="24"/>
          <w:lang w:val="lv-LV"/>
        </w:rPr>
      </w:pPr>
      <w:r w:rsidRPr="00764A77">
        <w:rPr>
          <w:rFonts w:ascii="Times New Roman" w:hAnsi="Times New Roman"/>
          <w:sz w:val="24"/>
          <w:szCs w:val="24"/>
          <w:lang w:val="lv-LV"/>
        </w:rPr>
        <w:t>Uz Zemes vienības Nr. 1 atrodas izbūvēts gājēju ceļš, kas nav saistīts ar Dzīvojamo māju un ir uzskatāms par publisko ārtelpu, kas nav iekļa</w:t>
      </w:r>
      <w:r w:rsidR="006A5D66" w:rsidRPr="00764A77">
        <w:rPr>
          <w:rFonts w:ascii="Times New Roman" w:hAnsi="Times New Roman"/>
          <w:sz w:val="24"/>
          <w:szCs w:val="24"/>
          <w:lang w:val="lv-LV"/>
        </w:rPr>
        <w:t xml:space="preserve">ujama Dzīvojamās mājas FNZG, jo tas </w:t>
      </w:r>
      <w:r w:rsidRPr="00764A77">
        <w:rPr>
          <w:rFonts w:ascii="Times New Roman" w:hAnsi="Times New Roman"/>
          <w:sz w:val="24"/>
          <w:szCs w:val="24"/>
          <w:lang w:val="lv-LV"/>
        </w:rPr>
        <w:t xml:space="preserve">nav </w:t>
      </w:r>
      <w:r w:rsidR="006A5D66" w:rsidRPr="00764A77">
        <w:rPr>
          <w:rFonts w:ascii="Times New Roman" w:hAnsi="Times New Roman"/>
          <w:sz w:val="24"/>
          <w:szCs w:val="24"/>
          <w:lang w:val="lv-LV"/>
        </w:rPr>
        <w:t>nepieciešams</w:t>
      </w:r>
      <w:r w:rsidRPr="00764A77">
        <w:rPr>
          <w:rFonts w:ascii="Times New Roman" w:hAnsi="Times New Roman"/>
          <w:sz w:val="24"/>
          <w:szCs w:val="24"/>
          <w:lang w:val="lv-LV"/>
        </w:rPr>
        <w:t xml:space="preserve"> attiecīgai dzīvojamai mājai</w:t>
      </w:r>
      <w:r w:rsidR="006A5D66" w:rsidRPr="00764A77">
        <w:rPr>
          <w:rFonts w:ascii="Times New Roman" w:hAnsi="Times New Roman"/>
          <w:sz w:val="24"/>
          <w:szCs w:val="24"/>
          <w:lang w:val="lv-LV"/>
        </w:rPr>
        <w:t xml:space="preserve"> kā</w:t>
      </w:r>
      <w:r w:rsidRPr="00764A77">
        <w:rPr>
          <w:rFonts w:ascii="Times New Roman" w:hAnsi="Times New Roman"/>
          <w:sz w:val="24"/>
          <w:szCs w:val="24"/>
          <w:lang w:val="lv-LV"/>
        </w:rPr>
        <w:t xml:space="preserve"> tās uzturēšanai, apsaimniekošanai un funkcionēšanai nepieciešamais infrastruktūras, labiekārtojuma vai komunikāciju elements.</w:t>
      </w:r>
    </w:p>
    <w:p w14:paraId="2AD74C5C" w14:textId="77777777" w:rsidR="00B7760D" w:rsidRPr="00764A77" w:rsidRDefault="00B7760D" w:rsidP="00B7760D">
      <w:pPr>
        <w:widowControl/>
        <w:spacing w:after="0" w:line="259" w:lineRule="auto"/>
        <w:ind w:firstLine="720"/>
        <w:jc w:val="both"/>
        <w:rPr>
          <w:rFonts w:ascii="Times New Roman" w:eastAsiaTheme="minorHAnsi" w:hAnsi="Times New Roman"/>
          <w:color w:val="000000" w:themeColor="text1"/>
          <w:sz w:val="24"/>
          <w:szCs w:val="24"/>
          <w:lang w:val="lv-LV"/>
        </w:rPr>
      </w:pPr>
      <w:r w:rsidRPr="00764A77">
        <w:rPr>
          <w:rFonts w:ascii="Times New Roman" w:eastAsiaTheme="minorHAnsi" w:hAnsi="Times New Roman"/>
          <w:sz w:val="24"/>
          <w:szCs w:val="24"/>
          <w:lang w:val="lv-LV"/>
        </w:rPr>
        <w:t xml:space="preserve">Dzīvojamā māja ir pievienota centralizētajai ūdensapgādes un kanalizācijas sistēmai. Dzīvojamai mājai ir gāzesvada pieslēgums, bet šobrīd tikai daļā no dzīvokļiem tiek izmantota gāzes apkure, pārējos ir malkas apkure, tāpēc Ēkas ir nepieciešamas Dzīvojamās mājas funkcionēšanai. Ēku pārvietošana Zemes vienībā Nr. 1 nav iespējama, jo atbilstoši Ogres novada pašvaldības 2012. gada 21. jūnija saistošo noteikumu Nr. 16/2012 “Ogres novada </w:t>
      </w:r>
      <w:r w:rsidRPr="00764A77">
        <w:rPr>
          <w:rFonts w:ascii="Times New Roman" w:eastAsiaTheme="minorHAnsi" w:hAnsi="Times New Roman"/>
          <w:color w:val="000000" w:themeColor="text1"/>
          <w:sz w:val="24"/>
          <w:szCs w:val="24"/>
          <w:lang w:val="lv-LV"/>
        </w:rPr>
        <w:t>teritorijas izmantošanas un apbūves noteikumi” (turpmāk – SN16/2012) 119. punktam saimniecības ēku nedrīkst ierīkot priekšpagalmā un ārējā sānpagalmā, izņemot lapeni vai segtu auto nojumi.</w:t>
      </w:r>
    </w:p>
    <w:p w14:paraId="20992EA1" w14:textId="659B1AF9" w:rsidR="00B7760D" w:rsidRPr="00764A77" w:rsidRDefault="00B7760D" w:rsidP="00B7760D">
      <w:pPr>
        <w:widowControl/>
        <w:spacing w:after="0" w:line="259" w:lineRule="auto"/>
        <w:ind w:firstLine="720"/>
        <w:jc w:val="both"/>
        <w:rPr>
          <w:rFonts w:ascii="Times New Roman" w:eastAsiaTheme="minorHAnsi" w:hAnsi="Times New Roman"/>
          <w:sz w:val="24"/>
          <w:szCs w:val="24"/>
          <w:lang w:val="lv-LV"/>
        </w:rPr>
      </w:pPr>
      <w:r w:rsidRPr="00764A77">
        <w:rPr>
          <w:rFonts w:ascii="Times New Roman" w:eastAsiaTheme="minorHAnsi" w:hAnsi="Times New Roman"/>
          <w:sz w:val="24"/>
          <w:szCs w:val="24"/>
          <w:lang w:val="lv-LV"/>
        </w:rPr>
        <w:t>Saskaņā ar SN16/2012 7. pielikuma “Ogres novada teritorijas atļautās un plānotas izmantošanas kartes” funkcionālā zonējuma kartē noteikto Zemes vienība Nr. 1 un Zemes vienība Nr. 2 atrodas Ogresgala ciema teritorijā, kurai noteikta funkcionālā zon</w:t>
      </w:r>
      <w:r w:rsidR="00732939" w:rsidRPr="00764A77">
        <w:rPr>
          <w:rFonts w:ascii="Times New Roman" w:eastAsiaTheme="minorHAnsi" w:hAnsi="Times New Roman"/>
          <w:sz w:val="24"/>
          <w:szCs w:val="24"/>
          <w:lang w:val="lv-LV"/>
        </w:rPr>
        <w:t xml:space="preserve">a </w:t>
      </w:r>
      <w:r w:rsidRPr="00764A77">
        <w:rPr>
          <w:rFonts w:ascii="Times New Roman" w:eastAsiaTheme="minorHAnsi" w:hAnsi="Times New Roman"/>
          <w:sz w:val="24"/>
          <w:szCs w:val="24"/>
          <w:lang w:val="lv-LV"/>
        </w:rPr>
        <w:t>“Daudzdzīvokļu namu apbūves teritorija (DzD)”. DzD teritorijās minimālā jaunveidojamā zemesgabala platība tiek noteikta pēc funkcionālās nepieciešamības, nodrošinot apbūves intensitātes (ciemos atļautais maksimums 80%) un brīvās zaļās teritorijas (atļautais minimums 40%) rādītāju ievērošanu.</w:t>
      </w:r>
    </w:p>
    <w:p w14:paraId="2F9E9BB9" w14:textId="77777777" w:rsidR="00B7760D" w:rsidRPr="00764A77" w:rsidRDefault="00B7760D" w:rsidP="00B7760D">
      <w:pPr>
        <w:widowControl/>
        <w:spacing w:after="0" w:line="259" w:lineRule="auto"/>
        <w:ind w:firstLine="720"/>
        <w:jc w:val="both"/>
        <w:rPr>
          <w:rFonts w:ascii="Times New Roman" w:eastAsiaTheme="minorHAnsi" w:hAnsi="Times New Roman"/>
          <w:sz w:val="24"/>
          <w:szCs w:val="24"/>
          <w:lang w:val="lv-LV"/>
        </w:rPr>
      </w:pPr>
      <w:r w:rsidRPr="00764A77">
        <w:rPr>
          <w:rFonts w:ascii="Times New Roman" w:eastAsiaTheme="minorHAnsi" w:hAnsi="Times New Roman"/>
          <w:sz w:val="24"/>
          <w:szCs w:val="24"/>
          <w:lang w:val="lv-LV"/>
        </w:rPr>
        <w:t>Nekustamā īpašuma valsts kadastra informācijas sistēmā Zemes vienībai Nr. 1 un Zemes vienībai Nr. 2 ir reģistrēts nekustamā īpašuma lietošanas mērķis “Trīs, četru un piecu stāvu daudzdzīvokļu māju apbūve” (NĪLM kods 0702).</w:t>
      </w:r>
    </w:p>
    <w:p w14:paraId="72C8DBC0" w14:textId="77777777" w:rsidR="00B7760D" w:rsidRPr="00764A77" w:rsidRDefault="00B7760D" w:rsidP="00B7760D">
      <w:pPr>
        <w:widowControl/>
        <w:spacing w:after="0" w:line="259" w:lineRule="auto"/>
        <w:ind w:firstLine="720"/>
        <w:jc w:val="both"/>
        <w:rPr>
          <w:rFonts w:ascii="Times New Roman" w:eastAsiaTheme="minorHAnsi" w:hAnsi="Times New Roman"/>
          <w:sz w:val="24"/>
          <w:szCs w:val="24"/>
          <w:lang w:val="lv-LV"/>
        </w:rPr>
      </w:pPr>
      <w:r w:rsidRPr="00764A77">
        <w:rPr>
          <w:rFonts w:ascii="Times New Roman" w:eastAsiaTheme="minorHAnsi" w:hAnsi="Times New Roman"/>
          <w:sz w:val="24"/>
          <w:szCs w:val="24"/>
          <w:lang w:val="lv-LV"/>
        </w:rPr>
        <w:t xml:space="preserve">FNZG noteikšanas procesā jāņem vērā likuma “Par valsts un pašvaldību dzīvojamo māju privatizāciju” 28. panta nosacījumi, kuri cita starpā paredz to, lai pēc privatizējamai dzīvojamai mājai FNZG noteikšanas zemesgabala īpašniekam būtu iespēja izmantot atlikušo zemesgabala daļu atbilstoši noteiktajam lietošanas mērķim. </w:t>
      </w:r>
    </w:p>
    <w:p w14:paraId="1EA342E6" w14:textId="7EA44BCB" w:rsidR="00B7760D" w:rsidRPr="00764A77" w:rsidRDefault="00B7760D" w:rsidP="00B7760D">
      <w:pPr>
        <w:widowControl/>
        <w:spacing w:after="0" w:line="259" w:lineRule="auto"/>
        <w:ind w:firstLine="720"/>
        <w:jc w:val="both"/>
        <w:rPr>
          <w:rFonts w:ascii="Times New Roman" w:eastAsiaTheme="minorHAnsi" w:hAnsi="Times New Roman"/>
          <w:sz w:val="24"/>
          <w:szCs w:val="24"/>
          <w:lang w:val="lv-LV"/>
        </w:rPr>
      </w:pPr>
      <w:r w:rsidRPr="00764A77">
        <w:rPr>
          <w:rFonts w:ascii="Times New Roman" w:eastAsiaTheme="minorHAnsi" w:hAnsi="Times New Roman"/>
          <w:sz w:val="24"/>
          <w:szCs w:val="24"/>
          <w:lang w:val="lv-LV"/>
        </w:rPr>
        <w:t>2024. gada 27. jūnij</w:t>
      </w:r>
      <w:r w:rsidR="006A5D66" w:rsidRPr="00764A77">
        <w:rPr>
          <w:rFonts w:ascii="Times New Roman" w:eastAsiaTheme="minorHAnsi" w:hAnsi="Times New Roman"/>
          <w:sz w:val="24"/>
          <w:szCs w:val="24"/>
          <w:lang w:val="lv-LV"/>
        </w:rPr>
        <w:t>a</w:t>
      </w:r>
      <w:r w:rsidRPr="00764A77">
        <w:rPr>
          <w:rFonts w:ascii="Times New Roman" w:eastAsiaTheme="minorHAnsi" w:hAnsi="Times New Roman"/>
          <w:sz w:val="24"/>
          <w:szCs w:val="24"/>
          <w:lang w:val="lv-LV"/>
        </w:rPr>
        <w:t xml:space="preserve"> Pašvaldības domes (turpmāk – Dome) sēdē tika pieņemts lēmums “Par zemes vienības ar kadastra apzīmējumu 7480 004 1145, Bumbieru iela 2, Ogresgals, Ogresgala pag., Ogres nov., daļas nepieciešamību sabiedrības vajadzībām” (protokols Nr. 10; 7.)</w:t>
      </w:r>
      <w:r w:rsidR="006B31F6" w:rsidRPr="00764A77">
        <w:rPr>
          <w:rFonts w:ascii="Times New Roman" w:eastAsiaTheme="minorHAnsi" w:hAnsi="Times New Roman"/>
          <w:sz w:val="24"/>
          <w:szCs w:val="24"/>
          <w:lang w:val="lv-LV"/>
        </w:rPr>
        <w:t>,</w:t>
      </w:r>
      <w:r w:rsidR="006A5D66" w:rsidRPr="00764A77">
        <w:rPr>
          <w:rFonts w:ascii="Times New Roman" w:eastAsiaTheme="minorHAnsi" w:hAnsi="Times New Roman"/>
          <w:sz w:val="24"/>
          <w:szCs w:val="24"/>
          <w:lang w:val="lv-LV"/>
        </w:rPr>
        <w:t xml:space="preserve"> ar </w:t>
      </w:r>
      <w:r w:rsidRPr="00764A77">
        <w:rPr>
          <w:rFonts w:ascii="Times New Roman" w:eastAsiaTheme="minorHAnsi" w:hAnsi="Times New Roman"/>
          <w:sz w:val="24"/>
          <w:szCs w:val="24"/>
          <w:lang w:val="lv-LV"/>
        </w:rPr>
        <w:t>kur</w:t>
      </w:r>
      <w:r w:rsidR="006A5D66" w:rsidRPr="00764A77">
        <w:rPr>
          <w:rFonts w:ascii="Times New Roman" w:eastAsiaTheme="minorHAnsi" w:hAnsi="Times New Roman"/>
          <w:sz w:val="24"/>
          <w:szCs w:val="24"/>
          <w:lang w:val="lv-LV"/>
        </w:rPr>
        <w:t>u</w:t>
      </w:r>
      <w:r w:rsidRPr="00764A77">
        <w:rPr>
          <w:rFonts w:ascii="Times New Roman" w:eastAsiaTheme="minorHAnsi" w:hAnsi="Times New Roman"/>
          <w:sz w:val="24"/>
          <w:szCs w:val="24"/>
          <w:lang w:val="lv-LV"/>
        </w:rPr>
        <w:t xml:space="preserve"> tika </w:t>
      </w:r>
      <w:r w:rsidR="006A5D66" w:rsidRPr="00764A77">
        <w:rPr>
          <w:rFonts w:ascii="Times New Roman" w:eastAsiaTheme="minorHAnsi" w:hAnsi="Times New Roman"/>
          <w:sz w:val="24"/>
          <w:szCs w:val="24"/>
          <w:lang w:val="lv-LV"/>
        </w:rPr>
        <w:t>noteikts</w:t>
      </w:r>
      <w:r w:rsidRPr="00764A77">
        <w:rPr>
          <w:rFonts w:ascii="Times New Roman" w:eastAsiaTheme="minorHAnsi" w:hAnsi="Times New Roman"/>
          <w:sz w:val="24"/>
          <w:szCs w:val="24"/>
          <w:lang w:val="lv-LV"/>
        </w:rPr>
        <w:t xml:space="preserve">, ka Zemes vienības Nr. 1 daļa, uz kuras atrodas Pašvaldības gājēju ceļa posms, ir nepieciešama pašvaldības funkciju veikšanai. </w:t>
      </w:r>
    </w:p>
    <w:p w14:paraId="784A25A0" w14:textId="60B2B6F7" w:rsidR="00B7760D" w:rsidRPr="00764A77" w:rsidRDefault="00B7760D" w:rsidP="00B7760D">
      <w:pPr>
        <w:widowControl/>
        <w:spacing w:after="0" w:line="259" w:lineRule="auto"/>
        <w:ind w:firstLine="720"/>
        <w:jc w:val="both"/>
        <w:rPr>
          <w:rFonts w:ascii="Times New Roman" w:eastAsiaTheme="minorHAnsi" w:hAnsi="Times New Roman"/>
          <w:sz w:val="24"/>
          <w:szCs w:val="24"/>
          <w:lang w:val="lv-LV"/>
        </w:rPr>
      </w:pPr>
      <w:r w:rsidRPr="00764A77">
        <w:rPr>
          <w:rFonts w:ascii="Times New Roman" w:eastAsiaTheme="minorHAnsi" w:hAnsi="Times New Roman"/>
          <w:sz w:val="24"/>
          <w:szCs w:val="24"/>
          <w:lang w:val="lv-LV"/>
        </w:rPr>
        <w:lastRenderedPageBreak/>
        <w:t xml:space="preserve">2024. gada 9. septembrī Pašvaldībā saņemts </w:t>
      </w:r>
      <w:r w:rsidR="00732939" w:rsidRPr="00764A77">
        <w:rPr>
          <w:rFonts w:ascii="Times New Roman" w:hAnsi="Times New Roman"/>
          <w:sz w:val="24"/>
          <w:szCs w:val="24"/>
          <w:lang w:val="lv-LV"/>
        </w:rPr>
        <w:t>D</w:t>
      </w:r>
      <w:r w:rsidRPr="00764A77">
        <w:rPr>
          <w:rFonts w:ascii="Times New Roman" w:hAnsi="Times New Roman"/>
          <w:sz w:val="24"/>
          <w:szCs w:val="24"/>
          <w:lang w:val="lv-LV"/>
        </w:rPr>
        <w:t xml:space="preserve">zīvojamās mājas iedzīvotāju </w:t>
      </w:r>
      <w:r w:rsidR="006B31F6" w:rsidRPr="00764A77">
        <w:rPr>
          <w:rFonts w:ascii="Times New Roman" w:hAnsi="Times New Roman"/>
          <w:sz w:val="24"/>
          <w:szCs w:val="24"/>
          <w:lang w:val="lv-LV"/>
        </w:rPr>
        <w:t>P</w:t>
      </w:r>
      <w:r w:rsidRPr="00764A77">
        <w:rPr>
          <w:rFonts w:ascii="Times New Roman" w:hAnsi="Times New Roman"/>
          <w:sz w:val="24"/>
          <w:szCs w:val="24"/>
          <w:lang w:val="lv-LV"/>
        </w:rPr>
        <w:t xml:space="preserve">ilnvarotās personas </w:t>
      </w:r>
      <w:r w:rsidRPr="00764A77">
        <w:rPr>
          <w:rFonts w:ascii="Times New Roman" w:eastAsiaTheme="minorHAnsi" w:hAnsi="Times New Roman"/>
          <w:sz w:val="24"/>
          <w:szCs w:val="24"/>
          <w:lang w:val="lv-LV"/>
        </w:rPr>
        <w:t>iesniegums</w:t>
      </w:r>
      <w:r w:rsidR="006B31F6" w:rsidRPr="00764A77">
        <w:rPr>
          <w:rFonts w:ascii="Times New Roman" w:eastAsiaTheme="minorHAnsi" w:hAnsi="Times New Roman"/>
          <w:sz w:val="24"/>
          <w:szCs w:val="24"/>
          <w:lang w:val="lv-LV"/>
        </w:rPr>
        <w:t xml:space="preserve"> (reģistrēts Pašvaldībā ar Nr. 2-4.2/2442)</w:t>
      </w:r>
      <w:r w:rsidRPr="00764A77">
        <w:rPr>
          <w:rFonts w:ascii="Times New Roman" w:eastAsiaTheme="minorHAnsi" w:hAnsi="Times New Roman"/>
          <w:sz w:val="24"/>
          <w:szCs w:val="24"/>
          <w:lang w:val="lv-LV"/>
        </w:rPr>
        <w:t xml:space="preserve"> par piekrišanu FNZG projektam. </w:t>
      </w:r>
    </w:p>
    <w:p w14:paraId="4F92748B" w14:textId="3134E8E8" w:rsidR="00B7760D" w:rsidRPr="00764A77" w:rsidRDefault="00B7760D" w:rsidP="00B7760D">
      <w:pPr>
        <w:widowControl/>
        <w:spacing w:after="0" w:line="259" w:lineRule="auto"/>
        <w:ind w:firstLine="720"/>
        <w:jc w:val="both"/>
        <w:rPr>
          <w:rFonts w:ascii="Times New Roman" w:eastAsiaTheme="minorHAnsi" w:hAnsi="Times New Roman"/>
          <w:sz w:val="24"/>
          <w:szCs w:val="24"/>
          <w:lang w:val="lv-LV"/>
        </w:rPr>
      </w:pPr>
      <w:r w:rsidRPr="00764A77">
        <w:rPr>
          <w:rFonts w:ascii="Times New Roman" w:eastAsiaTheme="minorHAnsi" w:hAnsi="Times New Roman"/>
          <w:sz w:val="24"/>
          <w:szCs w:val="24"/>
          <w:lang w:val="lv-LV"/>
        </w:rPr>
        <w:t>Komisij</w:t>
      </w:r>
      <w:r w:rsidR="00732939" w:rsidRPr="00764A77">
        <w:rPr>
          <w:rFonts w:ascii="Times New Roman" w:eastAsiaTheme="minorHAnsi" w:hAnsi="Times New Roman"/>
          <w:sz w:val="24"/>
          <w:szCs w:val="24"/>
          <w:lang w:val="lv-LV"/>
        </w:rPr>
        <w:t>a</w:t>
      </w:r>
      <w:r w:rsidRPr="00764A77">
        <w:rPr>
          <w:rFonts w:ascii="Times New Roman" w:eastAsiaTheme="minorHAnsi" w:hAnsi="Times New Roman"/>
          <w:sz w:val="24"/>
          <w:szCs w:val="24"/>
          <w:lang w:val="lv-LV"/>
        </w:rPr>
        <w:t xml:space="preserve"> 2024. gada 4. decembrī pieņ</w:t>
      </w:r>
      <w:r w:rsidR="00775F0C" w:rsidRPr="00764A77">
        <w:rPr>
          <w:rFonts w:ascii="Times New Roman" w:eastAsiaTheme="minorHAnsi" w:hAnsi="Times New Roman"/>
          <w:sz w:val="24"/>
          <w:szCs w:val="24"/>
          <w:lang w:val="lv-LV"/>
        </w:rPr>
        <w:t>ē</w:t>
      </w:r>
      <w:r w:rsidRPr="00764A77">
        <w:rPr>
          <w:rFonts w:ascii="Times New Roman" w:eastAsiaTheme="minorHAnsi" w:hAnsi="Times New Roman"/>
          <w:sz w:val="24"/>
          <w:szCs w:val="24"/>
          <w:lang w:val="lv-LV"/>
        </w:rPr>
        <w:t>m</w:t>
      </w:r>
      <w:r w:rsidR="006B31F6" w:rsidRPr="00764A77">
        <w:rPr>
          <w:rFonts w:ascii="Times New Roman" w:eastAsiaTheme="minorHAnsi" w:hAnsi="Times New Roman"/>
          <w:sz w:val="24"/>
          <w:szCs w:val="24"/>
          <w:lang w:val="lv-LV"/>
        </w:rPr>
        <w:t>usi</w:t>
      </w:r>
      <w:r w:rsidRPr="00764A77">
        <w:rPr>
          <w:rFonts w:ascii="Times New Roman" w:eastAsiaTheme="minorHAnsi" w:hAnsi="Times New Roman"/>
          <w:sz w:val="24"/>
          <w:szCs w:val="24"/>
          <w:lang w:val="lv-LV"/>
        </w:rPr>
        <w:t xml:space="preserve"> lēmum</w:t>
      </w:r>
      <w:r w:rsidR="00732939" w:rsidRPr="00764A77">
        <w:rPr>
          <w:rFonts w:ascii="Times New Roman" w:eastAsiaTheme="minorHAnsi" w:hAnsi="Times New Roman"/>
          <w:sz w:val="24"/>
          <w:szCs w:val="24"/>
          <w:lang w:val="lv-LV"/>
        </w:rPr>
        <w:t>u</w:t>
      </w:r>
      <w:r w:rsidRPr="00764A77">
        <w:rPr>
          <w:rFonts w:ascii="Times New Roman" w:eastAsiaTheme="minorHAnsi" w:hAnsi="Times New Roman"/>
          <w:sz w:val="24"/>
          <w:szCs w:val="24"/>
          <w:lang w:val="lv-LV"/>
        </w:rPr>
        <w:t xml:space="preserve"> Nr. </w:t>
      </w:r>
      <w:hyperlink r:id="rId8" w:history="1">
        <w:r w:rsidRPr="00764A77">
          <w:rPr>
            <w:rFonts w:ascii="Times New Roman" w:hAnsi="Times New Roman"/>
            <w:sz w:val="24"/>
            <w:szCs w:val="24"/>
            <w:lang w:val="lv-LV"/>
          </w:rPr>
          <w:t>K.5-9.3/11</w:t>
        </w:r>
      </w:hyperlink>
      <w:r w:rsidRPr="00764A77">
        <w:rPr>
          <w:rFonts w:ascii="Times New Roman" w:eastAsiaTheme="minorHAnsi" w:hAnsi="Times New Roman"/>
          <w:sz w:val="24"/>
          <w:szCs w:val="24"/>
          <w:lang w:val="lv-LV"/>
        </w:rPr>
        <w:t xml:space="preserve"> “Par funkcionāli nepieciešamo zemes gabalu daudzdzīvokļu dzīvojamai mājai Bumbieru ielā 2, Ogresgalā”, Dzīvojamai mājai un ar to funkcionāli saistītajām palīgceltnēm</w:t>
      </w:r>
      <w:r w:rsidR="00732939" w:rsidRPr="00764A77">
        <w:rPr>
          <w:rFonts w:ascii="Times New Roman" w:eastAsiaTheme="minorHAnsi" w:hAnsi="Times New Roman"/>
          <w:sz w:val="24"/>
          <w:szCs w:val="24"/>
          <w:lang w:val="lv-LV"/>
        </w:rPr>
        <w:t>,</w:t>
      </w:r>
      <w:r w:rsidRPr="00764A77">
        <w:rPr>
          <w:rFonts w:ascii="Times New Roman" w:eastAsiaTheme="minorHAnsi" w:hAnsi="Times New Roman"/>
          <w:sz w:val="24"/>
          <w:szCs w:val="24"/>
          <w:lang w:val="lv-LV"/>
        </w:rPr>
        <w:t xml:space="preserve"> nosakot FNZG 0,2754 ha platībā, kas ir 0,2506 ha no Zemes vienības Nr. 1 un 0,0248 ha no Zemes vienības Nr. 2. </w:t>
      </w:r>
    </w:p>
    <w:p w14:paraId="1C8E761F" w14:textId="4E4AD89F" w:rsidR="00B7760D" w:rsidRPr="00764A77" w:rsidRDefault="00B7760D" w:rsidP="00B7760D">
      <w:pPr>
        <w:spacing w:after="0" w:line="240" w:lineRule="auto"/>
        <w:ind w:right="45" w:firstLine="720"/>
        <w:jc w:val="both"/>
        <w:rPr>
          <w:rFonts w:ascii="Times New Roman" w:eastAsiaTheme="minorHAnsi" w:hAnsi="Times New Roman"/>
          <w:color w:val="000000"/>
          <w:sz w:val="24"/>
          <w:szCs w:val="24"/>
          <w:lang w:val="lv-LV"/>
        </w:rPr>
      </w:pPr>
      <w:r w:rsidRPr="00764A77">
        <w:rPr>
          <w:rFonts w:ascii="Times New Roman" w:eastAsiaTheme="minorHAnsi" w:hAnsi="Times New Roman"/>
          <w:color w:val="000000"/>
          <w:sz w:val="24"/>
          <w:szCs w:val="24"/>
          <w:lang w:val="lv-LV"/>
        </w:rPr>
        <w:t xml:space="preserve">Ņemot vērā minēto un pamatojoties uz </w:t>
      </w:r>
      <w:r w:rsidRPr="00764A77">
        <w:rPr>
          <w:rFonts w:ascii="Times New Roman" w:eastAsiaTheme="minorHAnsi" w:hAnsi="Times New Roman"/>
          <w:sz w:val="24"/>
          <w:szCs w:val="24"/>
          <w:lang w:val="lv-LV"/>
        </w:rPr>
        <w:t xml:space="preserve">Piespiedu dalītā īpašuma privatizētajās daudzdzīvokļu mājās izbeigšanas likuma </w:t>
      </w:r>
      <w:r w:rsidR="00D23C51" w:rsidRPr="00764A77">
        <w:rPr>
          <w:rFonts w:ascii="Times New Roman" w:eastAsiaTheme="minorHAnsi" w:hAnsi="Times New Roman"/>
          <w:color w:val="000000"/>
          <w:sz w:val="24"/>
          <w:szCs w:val="24"/>
          <w:lang w:val="lv-LV"/>
        </w:rPr>
        <w:t>5. panta ceturto daļu</w:t>
      </w:r>
      <w:r w:rsidRPr="00764A77">
        <w:rPr>
          <w:rFonts w:ascii="Times New Roman" w:eastAsiaTheme="minorHAnsi" w:hAnsi="Times New Roman"/>
          <w:color w:val="000000"/>
          <w:sz w:val="24"/>
          <w:szCs w:val="24"/>
          <w:lang w:val="lv-LV"/>
        </w:rPr>
        <w:t xml:space="preserve">, likuma “Par valsts un pašvaldību dzīvojamo māju privatizāciju” 28. panta otro </w:t>
      </w:r>
      <w:r w:rsidR="00732939" w:rsidRPr="00764A77">
        <w:rPr>
          <w:rFonts w:ascii="Times New Roman" w:eastAsiaTheme="minorHAnsi" w:hAnsi="Times New Roman"/>
          <w:color w:val="000000"/>
          <w:sz w:val="24"/>
          <w:szCs w:val="24"/>
          <w:lang w:val="lv-LV"/>
        </w:rPr>
        <w:t xml:space="preserve">un trešo </w:t>
      </w:r>
      <w:r w:rsidRPr="00764A77">
        <w:rPr>
          <w:rFonts w:ascii="Times New Roman" w:eastAsiaTheme="minorHAnsi" w:hAnsi="Times New Roman"/>
          <w:color w:val="000000"/>
          <w:sz w:val="24"/>
          <w:szCs w:val="24"/>
          <w:lang w:val="lv-LV"/>
        </w:rPr>
        <w:t xml:space="preserve">daļu, </w:t>
      </w:r>
      <w:r w:rsidR="006B31F6" w:rsidRPr="00764A77">
        <w:rPr>
          <w:rFonts w:ascii="Times New Roman" w:eastAsiaTheme="minorHAnsi" w:hAnsi="Times New Roman"/>
          <w:color w:val="000000"/>
          <w:sz w:val="24"/>
          <w:szCs w:val="24"/>
          <w:lang w:val="lv-LV"/>
        </w:rPr>
        <w:t xml:space="preserve">Ministru kabineta 2015. gada 8. septembra noteikumu Nr. 522 “Privatizējamai dzīvojamai mājai funkcionāli nepieciešamā zemes gabala noteikšanas kārtība” 21. punktu, </w:t>
      </w:r>
      <w:r w:rsidR="003C3FB3" w:rsidRPr="00764A77">
        <w:rPr>
          <w:rFonts w:ascii="Times New Roman" w:eastAsiaTheme="minorHAnsi" w:hAnsi="Times New Roman"/>
          <w:color w:val="000000"/>
          <w:sz w:val="24"/>
          <w:szCs w:val="24"/>
          <w:lang w:val="lv-LV"/>
        </w:rPr>
        <w:t>Administratīvā procesa likuma 70. panta pirmo daļu, 76.</w:t>
      </w:r>
      <w:r w:rsidR="00D61AE0">
        <w:rPr>
          <w:rFonts w:ascii="Times New Roman" w:eastAsiaTheme="minorHAnsi" w:hAnsi="Times New Roman"/>
          <w:color w:val="000000"/>
          <w:sz w:val="24"/>
          <w:szCs w:val="24"/>
          <w:lang w:val="lv-LV"/>
        </w:rPr>
        <w:t> </w:t>
      </w:r>
      <w:r w:rsidR="003C3FB3" w:rsidRPr="00764A77">
        <w:rPr>
          <w:rFonts w:ascii="Times New Roman" w:eastAsiaTheme="minorHAnsi" w:hAnsi="Times New Roman"/>
          <w:color w:val="000000"/>
          <w:sz w:val="24"/>
          <w:szCs w:val="24"/>
          <w:lang w:val="lv-LV"/>
        </w:rPr>
        <w:t>panta otro daļu, 79.</w:t>
      </w:r>
      <w:r w:rsidR="00D61AE0">
        <w:rPr>
          <w:rFonts w:ascii="Times New Roman" w:eastAsiaTheme="minorHAnsi" w:hAnsi="Times New Roman"/>
          <w:color w:val="000000"/>
          <w:sz w:val="24"/>
          <w:szCs w:val="24"/>
          <w:lang w:val="lv-LV"/>
        </w:rPr>
        <w:t> </w:t>
      </w:r>
      <w:r w:rsidR="003C3FB3" w:rsidRPr="00764A77">
        <w:rPr>
          <w:rFonts w:ascii="Times New Roman" w:eastAsiaTheme="minorHAnsi" w:hAnsi="Times New Roman"/>
          <w:color w:val="000000"/>
          <w:sz w:val="24"/>
          <w:szCs w:val="24"/>
          <w:lang w:val="lv-LV"/>
        </w:rPr>
        <w:t>panta pirmo daļu, Paziņošanas likuma 11.</w:t>
      </w:r>
      <w:r w:rsidR="006A47F9">
        <w:rPr>
          <w:rFonts w:ascii="Times New Roman" w:eastAsiaTheme="minorHAnsi" w:hAnsi="Times New Roman"/>
          <w:color w:val="000000"/>
          <w:sz w:val="24"/>
          <w:szCs w:val="24"/>
          <w:lang w:val="lv-LV"/>
        </w:rPr>
        <w:t> </w:t>
      </w:r>
      <w:r w:rsidR="003C3FB3" w:rsidRPr="00764A77">
        <w:rPr>
          <w:rFonts w:ascii="Times New Roman" w:eastAsiaTheme="minorHAnsi" w:hAnsi="Times New Roman"/>
          <w:color w:val="000000"/>
          <w:sz w:val="24"/>
          <w:szCs w:val="24"/>
          <w:lang w:val="lv-LV"/>
        </w:rPr>
        <w:t>panta trešo daļu</w:t>
      </w:r>
      <w:r w:rsidR="00732939" w:rsidRPr="00764A77">
        <w:rPr>
          <w:rFonts w:ascii="Times New Roman" w:eastAsiaTheme="minorHAnsi" w:hAnsi="Times New Roman"/>
          <w:color w:val="000000"/>
          <w:sz w:val="24"/>
          <w:szCs w:val="24"/>
          <w:lang w:val="lv-LV"/>
        </w:rPr>
        <w:t>,</w:t>
      </w:r>
    </w:p>
    <w:p w14:paraId="205650F7" w14:textId="77777777" w:rsidR="00B7760D" w:rsidRPr="00764A77" w:rsidRDefault="00B7760D" w:rsidP="00B7760D">
      <w:pPr>
        <w:spacing w:after="0" w:line="240" w:lineRule="auto"/>
        <w:ind w:right="45" w:firstLine="720"/>
        <w:jc w:val="both"/>
        <w:rPr>
          <w:rFonts w:ascii="Times New Roman" w:hAnsi="Times New Roman"/>
          <w:sz w:val="24"/>
          <w:szCs w:val="24"/>
          <w:lang w:val="lv-LV"/>
        </w:rPr>
      </w:pPr>
    </w:p>
    <w:p w14:paraId="45AECD84" w14:textId="77777777" w:rsidR="00076EE9" w:rsidRPr="00076EE9" w:rsidRDefault="00076EE9" w:rsidP="00076EE9">
      <w:pPr>
        <w:widowControl/>
        <w:spacing w:after="0" w:line="240" w:lineRule="auto"/>
        <w:jc w:val="center"/>
        <w:rPr>
          <w:rFonts w:ascii="Times New Roman" w:eastAsia="Times New Roman" w:hAnsi="Times New Roman"/>
          <w:b/>
          <w:iCs/>
          <w:color w:val="000000"/>
          <w:sz w:val="24"/>
          <w:szCs w:val="24"/>
          <w:lang w:val="lv-LV"/>
        </w:rPr>
      </w:pPr>
      <w:r w:rsidRPr="00076EE9">
        <w:rPr>
          <w:rFonts w:ascii="Times New Roman" w:eastAsia="Times New Roman" w:hAnsi="Times New Roman"/>
          <w:b/>
          <w:iCs/>
          <w:color w:val="000000"/>
          <w:sz w:val="24"/>
          <w:szCs w:val="24"/>
          <w:lang w:val="lv-LV"/>
        </w:rPr>
        <w:t xml:space="preserve">balsojot: </w:t>
      </w:r>
      <w:r w:rsidRPr="00076EE9">
        <w:rPr>
          <w:rFonts w:ascii="Times New Roman" w:eastAsia="Times New Roman" w:hAnsi="Times New Roman"/>
          <w:b/>
          <w:iCs/>
          <w:noProof/>
          <w:color w:val="000000"/>
          <w:sz w:val="24"/>
          <w:szCs w:val="24"/>
          <w:lang w:val="lv-LV"/>
        </w:rPr>
        <w:t>ar 21 balsi "Par" (Andris Krauja, Artūrs Mangulis, Atvars Lakstīgala, Dace Māliņa, Dace Veiliņa, Daiga Brante, Dainis Širovs, Dzirkstīte Žindiga, Egils Helmanis, Igors Miglinieks, Ilmārs Zemnieks, Indulis Trapiņš, Jānis Iklāvs, Jānis Kaijaks, Jānis Siliņš, Kaspars Bramanis, Pāvels Kotāns, Raivis Ūzuls, Santa Ločmele, Toms Āboltiņš, Valentīns Špēlis), "Pret" – nav, "Atturas" – nav, "Nepiedalās" – nav,</w:t>
      </w:r>
      <w:r w:rsidRPr="00076EE9">
        <w:rPr>
          <w:rFonts w:ascii="Times New Roman" w:eastAsia="Times New Roman" w:hAnsi="Times New Roman"/>
          <w:b/>
          <w:iCs/>
          <w:color w:val="000000"/>
          <w:sz w:val="24"/>
          <w:szCs w:val="24"/>
          <w:lang w:val="lv-LV"/>
        </w:rPr>
        <w:t xml:space="preserve"> </w:t>
      </w:r>
    </w:p>
    <w:p w14:paraId="5E0F0835" w14:textId="77777777" w:rsidR="00076EE9" w:rsidRPr="00076EE9" w:rsidRDefault="00076EE9" w:rsidP="00076EE9">
      <w:pPr>
        <w:widowControl/>
        <w:spacing w:after="0" w:line="240" w:lineRule="auto"/>
        <w:jc w:val="center"/>
        <w:rPr>
          <w:rFonts w:ascii="Times New Roman" w:eastAsia="Times New Roman" w:hAnsi="Times New Roman"/>
          <w:b/>
          <w:iCs/>
          <w:color w:val="000000"/>
          <w:sz w:val="24"/>
          <w:szCs w:val="24"/>
          <w:lang w:val="lv-LV"/>
        </w:rPr>
      </w:pPr>
      <w:r w:rsidRPr="00076EE9">
        <w:rPr>
          <w:rFonts w:ascii="Times New Roman" w:eastAsia="Times New Roman" w:hAnsi="Times New Roman"/>
          <w:iCs/>
          <w:color w:val="000000"/>
          <w:sz w:val="24"/>
          <w:szCs w:val="24"/>
          <w:lang w:val="lv-LV"/>
        </w:rPr>
        <w:t>Ogres novada pašvaldības dome</w:t>
      </w:r>
      <w:r w:rsidRPr="00076EE9">
        <w:rPr>
          <w:rFonts w:ascii="Times New Roman" w:eastAsia="Times New Roman" w:hAnsi="Times New Roman"/>
          <w:b/>
          <w:iCs/>
          <w:color w:val="000000"/>
          <w:sz w:val="24"/>
          <w:szCs w:val="24"/>
          <w:lang w:val="lv-LV"/>
        </w:rPr>
        <w:t xml:space="preserve"> NOLEMJ:</w:t>
      </w:r>
    </w:p>
    <w:p w14:paraId="4EBC9C42" w14:textId="77777777" w:rsidR="00B7760D" w:rsidRPr="00764A77" w:rsidRDefault="00B7760D" w:rsidP="00B7760D">
      <w:pPr>
        <w:spacing w:after="0" w:line="240" w:lineRule="auto"/>
        <w:ind w:right="43"/>
        <w:jc w:val="both"/>
        <w:rPr>
          <w:rFonts w:ascii="Times New Roman" w:hAnsi="Times New Roman"/>
          <w:bCs/>
          <w:sz w:val="24"/>
          <w:szCs w:val="24"/>
          <w:lang w:val="lv-LV"/>
        </w:rPr>
      </w:pPr>
    </w:p>
    <w:p w14:paraId="34C37D26" w14:textId="0143B412" w:rsidR="00B7760D" w:rsidRPr="00764A77" w:rsidRDefault="00B7760D" w:rsidP="00C70DBC">
      <w:pPr>
        <w:numPr>
          <w:ilvl w:val="0"/>
          <w:numId w:val="2"/>
        </w:numPr>
        <w:spacing w:after="0" w:line="240" w:lineRule="auto"/>
        <w:ind w:left="714" w:right="43" w:hanging="357"/>
        <w:jc w:val="both"/>
        <w:rPr>
          <w:rFonts w:ascii="Times New Roman" w:hAnsi="Times New Roman"/>
          <w:bCs/>
          <w:sz w:val="24"/>
          <w:szCs w:val="24"/>
          <w:lang w:val="lv-LV"/>
        </w:rPr>
      </w:pPr>
      <w:r w:rsidRPr="00764A77">
        <w:rPr>
          <w:rFonts w:ascii="Times New Roman" w:hAnsi="Times New Roman"/>
          <w:b/>
          <w:bCs/>
          <w:sz w:val="24"/>
          <w:szCs w:val="24"/>
          <w:lang w:val="lv-LV"/>
        </w:rPr>
        <w:t>Apstiprināt</w:t>
      </w:r>
      <w:r w:rsidRPr="00764A77">
        <w:rPr>
          <w:rFonts w:ascii="Times New Roman" w:hAnsi="Times New Roman"/>
          <w:bCs/>
          <w:sz w:val="24"/>
          <w:szCs w:val="24"/>
          <w:lang w:val="lv-LV"/>
        </w:rPr>
        <w:t xml:space="preserve"> daudzdzīvokļu dzīvojamai mājai ar kadastra apzīmējumu 7480 004 0580 001, adrese: Bumbieru iela 2, Ogresgals, Ogresgala pag., Ogres nov., un ar dzīvojamo māju funkcionāli saistītajām palīgceltnēm (kadastra apzīmējumi 7480 004 0580 003 un 7480 004 0580 004) funkcionāli nepieciešamo zemesgabalu </w:t>
      </w:r>
      <w:r w:rsidRPr="00764A77">
        <w:rPr>
          <w:rFonts w:ascii="Times New Roman" w:hAnsi="Times New Roman"/>
          <w:b/>
          <w:bCs/>
          <w:sz w:val="24"/>
          <w:szCs w:val="24"/>
          <w:lang w:val="lv-LV"/>
        </w:rPr>
        <w:t>0,2754</w:t>
      </w:r>
      <w:r w:rsidRPr="00764A77">
        <w:rPr>
          <w:rFonts w:ascii="Times New Roman" w:hAnsi="Times New Roman"/>
          <w:bCs/>
          <w:sz w:val="24"/>
          <w:szCs w:val="24"/>
          <w:lang w:val="lv-LV"/>
        </w:rPr>
        <w:t> </w:t>
      </w:r>
      <w:r w:rsidRPr="00764A77">
        <w:rPr>
          <w:rFonts w:ascii="Times New Roman" w:hAnsi="Times New Roman"/>
          <w:b/>
          <w:bCs/>
          <w:sz w:val="24"/>
          <w:szCs w:val="24"/>
          <w:lang w:val="lv-LV"/>
        </w:rPr>
        <w:t>ha</w:t>
      </w:r>
      <w:r w:rsidRPr="00764A77">
        <w:rPr>
          <w:rFonts w:ascii="Times New Roman" w:hAnsi="Times New Roman"/>
          <w:bCs/>
          <w:sz w:val="24"/>
          <w:szCs w:val="24"/>
          <w:lang w:val="lv-LV"/>
        </w:rPr>
        <w:t xml:space="preserve"> platībā, kas sastāv no: 0,2506 ha no zemes vienības ar kadastra apzīmējumu 7480 004 1145 un 0,0248 ha no zemes vienības ar kadastra apzīmējumu 7480 004 1350</w:t>
      </w:r>
      <w:r w:rsidR="00732939" w:rsidRPr="00764A77">
        <w:rPr>
          <w:rFonts w:ascii="Times New Roman" w:hAnsi="Times New Roman"/>
          <w:bCs/>
          <w:sz w:val="24"/>
          <w:szCs w:val="24"/>
          <w:lang w:val="lv-LV"/>
        </w:rPr>
        <w:t>,</w:t>
      </w:r>
      <w:r w:rsidRPr="00764A77">
        <w:rPr>
          <w:rFonts w:ascii="Times New Roman" w:hAnsi="Times New Roman"/>
          <w:bCs/>
          <w:sz w:val="24"/>
          <w:szCs w:val="24"/>
          <w:lang w:val="lv-LV"/>
        </w:rPr>
        <w:t xml:space="preserve"> saskaņā ar pielikumu.</w:t>
      </w:r>
    </w:p>
    <w:p w14:paraId="1606AF9A" w14:textId="54904BCE" w:rsidR="00F307A0" w:rsidRPr="00764A77" w:rsidRDefault="00F307A0" w:rsidP="00C70DBC">
      <w:pPr>
        <w:numPr>
          <w:ilvl w:val="0"/>
          <w:numId w:val="2"/>
        </w:numPr>
        <w:spacing w:after="0" w:line="240" w:lineRule="auto"/>
        <w:ind w:right="45"/>
        <w:jc w:val="both"/>
        <w:rPr>
          <w:rFonts w:ascii="Times New Roman" w:hAnsi="Times New Roman"/>
          <w:bCs/>
          <w:sz w:val="24"/>
          <w:szCs w:val="24"/>
          <w:lang w:val="lv-LV"/>
        </w:rPr>
      </w:pPr>
      <w:r w:rsidRPr="00764A77">
        <w:rPr>
          <w:rFonts w:ascii="Times New Roman" w:hAnsi="Times New Roman"/>
          <w:b/>
          <w:bCs/>
          <w:sz w:val="24"/>
          <w:szCs w:val="24"/>
          <w:lang w:val="lv-LV"/>
        </w:rPr>
        <w:t>Uzdot</w:t>
      </w:r>
      <w:r w:rsidRPr="00764A77">
        <w:rPr>
          <w:rFonts w:ascii="Times New Roman" w:hAnsi="Times New Roman"/>
          <w:bCs/>
          <w:sz w:val="24"/>
          <w:szCs w:val="24"/>
          <w:lang w:val="lv-LV"/>
        </w:rPr>
        <w:t xml:space="preserve"> Ogres novada pašvaldības Centrālās administrācijas </w:t>
      </w:r>
      <w:r w:rsidR="00702980" w:rsidRPr="00764A77">
        <w:rPr>
          <w:rFonts w:ascii="Times New Roman" w:hAnsi="Times New Roman"/>
          <w:bCs/>
          <w:sz w:val="24"/>
          <w:szCs w:val="24"/>
          <w:lang w:val="lv-LV"/>
        </w:rPr>
        <w:t>Komunikācij</w:t>
      </w:r>
      <w:r w:rsidR="006B31F6" w:rsidRPr="00764A77">
        <w:rPr>
          <w:rFonts w:ascii="Times New Roman" w:hAnsi="Times New Roman"/>
          <w:bCs/>
          <w:sz w:val="24"/>
          <w:szCs w:val="24"/>
          <w:lang w:val="lv-LV"/>
        </w:rPr>
        <w:t>as</w:t>
      </w:r>
      <w:r w:rsidR="00702980" w:rsidRPr="00764A77">
        <w:rPr>
          <w:rFonts w:ascii="Times New Roman" w:hAnsi="Times New Roman"/>
          <w:bCs/>
          <w:sz w:val="24"/>
          <w:szCs w:val="24"/>
          <w:lang w:val="lv-LV"/>
        </w:rPr>
        <w:t xml:space="preserve"> nodaļai</w:t>
      </w:r>
      <w:r w:rsidRPr="00764A77">
        <w:rPr>
          <w:rFonts w:ascii="Times New Roman" w:hAnsi="Times New Roman"/>
          <w:bCs/>
          <w:sz w:val="24"/>
          <w:szCs w:val="24"/>
          <w:lang w:val="lv-LV"/>
        </w:rPr>
        <w:t xml:space="preserve"> lēmumu un lēmuma grafisko pielikumu (pdf</w:t>
      </w:r>
      <w:r w:rsidR="00126644" w:rsidRPr="00764A77">
        <w:rPr>
          <w:rFonts w:ascii="Times New Roman" w:hAnsi="Times New Roman"/>
          <w:bCs/>
          <w:sz w:val="24"/>
          <w:szCs w:val="24"/>
          <w:lang w:val="lv-LV"/>
        </w:rPr>
        <w:t xml:space="preserve"> formātā</w:t>
      </w:r>
      <w:r w:rsidRPr="00764A77">
        <w:rPr>
          <w:rFonts w:ascii="Times New Roman" w:hAnsi="Times New Roman"/>
          <w:bCs/>
          <w:sz w:val="24"/>
          <w:szCs w:val="24"/>
          <w:lang w:val="lv-LV"/>
        </w:rPr>
        <w:t>) publicēt</w:t>
      </w:r>
      <w:r w:rsidR="00D23C51" w:rsidRPr="00764A77">
        <w:rPr>
          <w:rFonts w:ascii="Times New Roman" w:hAnsi="Times New Roman"/>
          <w:bCs/>
          <w:sz w:val="24"/>
          <w:szCs w:val="24"/>
          <w:lang w:val="lv-LV"/>
        </w:rPr>
        <w:t xml:space="preserve"> Ogres </w:t>
      </w:r>
      <w:r w:rsidRPr="00764A77">
        <w:rPr>
          <w:rFonts w:ascii="Times New Roman" w:hAnsi="Times New Roman"/>
          <w:bCs/>
          <w:sz w:val="24"/>
          <w:szCs w:val="24"/>
          <w:lang w:val="lv-LV"/>
        </w:rPr>
        <w:t>novada pašvaldības</w:t>
      </w:r>
      <w:r w:rsidR="006B31F6" w:rsidRPr="00764A77">
        <w:rPr>
          <w:rFonts w:ascii="Times New Roman" w:hAnsi="Times New Roman"/>
          <w:bCs/>
          <w:sz w:val="24"/>
          <w:szCs w:val="24"/>
          <w:lang w:val="lv-LV"/>
        </w:rPr>
        <w:t xml:space="preserve"> oficiālajā</w:t>
      </w:r>
      <w:r w:rsidRPr="00764A77">
        <w:rPr>
          <w:rFonts w:ascii="Times New Roman" w:hAnsi="Times New Roman"/>
          <w:bCs/>
          <w:sz w:val="24"/>
          <w:szCs w:val="24"/>
          <w:lang w:val="lv-LV"/>
        </w:rPr>
        <w:t xml:space="preserve"> tīmekļvietnē</w:t>
      </w:r>
      <w:r w:rsidRPr="00764A77">
        <w:rPr>
          <w:lang w:val="lv-LV"/>
        </w:rPr>
        <w:t xml:space="preserve"> </w:t>
      </w:r>
      <w:hyperlink r:id="rId9" w:history="1">
        <w:r w:rsidRPr="00764A77">
          <w:rPr>
            <w:rStyle w:val="Hyperlink"/>
            <w:rFonts w:ascii="Times New Roman" w:hAnsi="Times New Roman"/>
            <w:bCs/>
            <w:sz w:val="24"/>
            <w:szCs w:val="24"/>
            <w:lang w:val="lv-LV"/>
          </w:rPr>
          <w:t>https://www.ogresnovads.lv/lv</w:t>
        </w:r>
      </w:hyperlink>
    </w:p>
    <w:p w14:paraId="3C29D687" w14:textId="0F9D4509" w:rsidR="00B7760D" w:rsidRPr="00764A77" w:rsidRDefault="00B7760D" w:rsidP="00126644">
      <w:pPr>
        <w:numPr>
          <w:ilvl w:val="0"/>
          <w:numId w:val="2"/>
        </w:numPr>
        <w:spacing w:after="0" w:line="240" w:lineRule="auto"/>
        <w:ind w:right="45"/>
        <w:jc w:val="both"/>
        <w:rPr>
          <w:rFonts w:ascii="Times New Roman" w:hAnsi="Times New Roman"/>
          <w:bCs/>
          <w:sz w:val="24"/>
          <w:szCs w:val="24"/>
          <w:lang w:val="lv-LV"/>
        </w:rPr>
      </w:pPr>
      <w:r w:rsidRPr="00764A77">
        <w:rPr>
          <w:rFonts w:ascii="Times New Roman" w:hAnsi="Times New Roman"/>
          <w:b/>
          <w:bCs/>
          <w:sz w:val="24"/>
          <w:szCs w:val="24"/>
          <w:lang w:val="lv-LV"/>
        </w:rPr>
        <w:t>Uzdot</w:t>
      </w:r>
      <w:r w:rsidRPr="00764A77">
        <w:rPr>
          <w:rFonts w:ascii="Times New Roman" w:hAnsi="Times New Roman"/>
          <w:bCs/>
          <w:sz w:val="24"/>
          <w:szCs w:val="24"/>
          <w:lang w:val="lv-LV"/>
        </w:rPr>
        <w:t xml:space="preserve"> Ogres novada pašvaldības Centrālās administrācijas Kancelejai lēmumu un</w:t>
      </w:r>
      <w:r w:rsidR="006B31F6" w:rsidRPr="00764A77">
        <w:rPr>
          <w:rFonts w:ascii="Times New Roman" w:hAnsi="Times New Roman"/>
          <w:bCs/>
          <w:sz w:val="24"/>
          <w:szCs w:val="24"/>
          <w:lang w:val="lv-LV"/>
        </w:rPr>
        <w:t xml:space="preserve"> lēmuma grafisko pielikumu (pdf</w:t>
      </w:r>
      <w:r w:rsidRPr="00764A77">
        <w:rPr>
          <w:rFonts w:ascii="Times New Roman" w:hAnsi="Times New Roman"/>
          <w:bCs/>
          <w:sz w:val="24"/>
          <w:szCs w:val="24"/>
          <w:lang w:val="lv-LV"/>
        </w:rPr>
        <w:t xml:space="preserve"> formātā</w:t>
      </w:r>
      <w:r w:rsidR="006B31F6" w:rsidRPr="00764A77">
        <w:rPr>
          <w:rFonts w:ascii="Times New Roman" w:hAnsi="Times New Roman"/>
          <w:bCs/>
          <w:sz w:val="24"/>
          <w:szCs w:val="24"/>
          <w:lang w:val="lv-LV"/>
        </w:rPr>
        <w:t>)</w:t>
      </w:r>
      <w:r w:rsidR="00126644" w:rsidRPr="00764A77">
        <w:rPr>
          <w:rFonts w:ascii="Times New Roman" w:hAnsi="Times New Roman"/>
          <w:bCs/>
          <w:sz w:val="24"/>
          <w:szCs w:val="24"/>
          <w:lang w:val="lv-LV"/>
        </w:rPr>
        <w:t xml:space="preserve"> nosūtīt zemes īpašniekam </w:t>
      </w:r>
      <w:r w:rsidR="007655F9">
        <w:rPr>
          <w:rFonts w:ascii="Times New Roman" w:hAnsi="Times New Roman"/>
          <w:bCs/>
          <w:sz w:val="24"/>
          <w:szCs w:val="24"/>
          <w:lang w:val="lv-LV"/>
        </w:rPr>
        <w:t>[Vārds, Uzvārds]</w:t>
      </w:r>
      <w:bookmarkStart w:id="0" w:name="_GoBack"/>
      <w:bookmarkEnd w:id="0"/>
      <w:r w:rsidR="00126644" w:rsidRPr="00764A77">
        <w:rPr>
          <w:rFonts w:ascii="Times New Roman" w:hAnsi="Times New Roman"/>
          <w:bCs/>
          <w:sz w:val="24"/>
          <w:szCs w:val="24"/>
          <w:lang w:val="lv-LV"/>
        </w:rPr>
        <w:t>.</w:t>
      </w:r>
    </w:p>
    <w:p w14:paraId="2C17D55B" w14:textId="6097006E" w:rsidR="00B7760D" w:rsidRPr="00764A77" w:rsidRDefault="00B7760D" w:rsidP="00C70DBC">
      <w:pPr>
        <w:numPr>
          <w:ilvl w:val="0"/>
          <w:numId w:val="2"/>
        </w:numPr>
        <w:spacing w:after="0" w:line="240" w:lineRule="auto"/>
        <w:ind w:left="714" w:right="45" w:hanging="357"/>
        <w:jc w:val="both"/>
        <w:rPr>
          <w:rFonts w:ascii="Times New Roman" w:hAnsi="Times New Roman"/>
          <w:bCs/>
          <w:sz w:val="24"/>
          <w:szCs w:val="24"/>
          <w:lang w:val="lv-LV"/>
        </w:rPr>
      </w:pPr>
      <w:r w:rsidRPr="00764A77">
        <w:rPr>
          <w:rFonts w:ascii="Times New Roman" w:hAnsi="Times New Roman"/>
          <w:b/>
          <w:bCs/>
          <w:sz w:val="24"/>
          <w:szCs w:val="24"/>
          <w:lang w:val="lv-LV"/>
        </w:rPr>
        <w:t>Uzdot</w:t>
      </w:r>
      <w:r w:rsidRPr="00764A77">
        <w:rPr>
          <w:rFonts w:ascii="Times New Roman" w:hAnsi="Times New Roman"/>
          <w:bCs/>
          <w:sz w:val="24"/>
          <w:szCs w:val="24"/>
          <w:lang w:val="lv-LV"/>
        </w:rPr>
        <w:t xml:space="preserve"> Ogres novada pašvaldības Centrālās administrācijas Kancelejai lēmumu un lēmuma grafisko pielikumu (pdf formātā) nosūtīt daudzdzīvokļu dzīvojamās mājas Bumbieru ielā 2, Ogresgalā, Ogresgala pagastā</w:t>
      </w:r>
      <w:r w:rsidR="00732939" w:rsidRPr="00764A77">
        <w:rPr>
          <w:rFonts w:ascii="Times New Roman" w:hAnsi="Times New Roman"/>
          <w:bCs/>
          <w:sz w:val="24"/>
          <w:szCs w:val="24"/>
          <w:lang w:val="lv-LV"/>
        </w:rPr>
        <w:t>, dzīvokļu īpašniekiem</w:t>
      </w:r>
      <w:r w:rsidR="00126644" w:rsidRPr="00764A77">
        <w:rPr>
          <w:rFonts w:ascii="Times New Roman" w:hAnsi="Times New Roman"/>
          <w:bCs/>
          <w:sz w:val="24"/>
          <w:szCs w:val="24"/>
          <w:lang w:val="lv-LV"/>
        </w:rPr>
        <w:t xml:space="preserve"> (pēc pievienotā saraksta).</w:t>
      </w:r>
    </w:p>
    <w:p w14:paraId="02EBA0B7" w14:textId="77777777" w:rsidR="00B7760D" w:rsidRPr="00764A77" w:rsidRDefault="00B7760D" w:rsidP="00C70DBC">
      <w:pPr>
        <w:numPr>
          <w:ilvl w:val="0"/>
          <w:numId w:val="2"/>
        </w:numPr>
        <w:spacing w:after="0" w:line="240" w:lineRule="auto"/>
        <w:ind w:left="714" w:right="45" w:hanging="357"/>
        <w:jc w:val="both"/>
        <w:rPr>
          <w:rFonts w:ascii="Times New Roman" w:hAnsi="Times New Roman"/>
          <w:bCs/>
          <w:sz w:val="24"/>
          <w:szCs w:val="24"/>
          <w:lang w:val="lv-LV"/>
        </w:rPr>
      </w:pPr>
      <w:r w:rsidRPr="00764A77">
        <w:rPr>
          <w:rFonts w:ascii="Times New Roman" w:hAnsi="Times New Roman"/>
          <w:b/>
          <w:bCs/>
          <w:sz w:val="24"/>
          <w:szCs w:val="24"/>
          <w:lang w:val="lv-LV"/>
        </w:rPr>
        <w:t>Kontroli</w:t>
      </w:r>
      <w:r w:rsidRPr="00764A77">
        <w:rPr>
          <w:rFonts w:ascii="Times New Roman" w:hAnsi="Times New Roman"/>
          <w:bCs/>
          <w:sz w:val="24"/>
          <w:szCs w:val="24"/>
          <w:lang w:val="lv-LV"/>
        </w:rPr>
        <w:t xml:space="preserve"> par lēmuma izpildi </w:t>
      </w:r>
      <w:r w:rsidRPr="00764A77">
        <w:rPr>
          <w:rFonts w:ascii="Times New Roman" w:hAnsi="Times New Roman"/>
          <w:b/>
          <w:bCs/>
          <w:sz w:val="24"/>
          <w:szCs w:val="24"/>
          <w:lang w:val="lv-LV"/>
        </w:rPr>
        <w:t>uzdo</w:t>
      </w:r>
      <w:r w:rsidRPr="00764A77">
        <w:rPr>
          <w:rFonts w:ascii="Times New Roman" w:hAnsi="Times New Roman"/>
          <w:bCs/>
          <w:sz w:val="24"/>
          <w:szCs w:val="24"/>
          <w:lang w:val="lv-LV"/>
        </w:rPr>
        <w:t>t Ogres novada pašvaldības izpilddirektoram Pēterim Špakovskim.</w:t>
      </w:r>
    </w:p>
    <w:p w14:paraId="248140B5" w14:textId="77777777" w:rsidR="00B7760D" w:rsidRPr="00764A77" w:rsidRDefault="00B7760D" w:rsidP="00C70DBC">
      <w:pPr>
        <w:spacing w:after="0" w:line="240" w:lineRule="auto"/>
        <w:ind w:left="720" w:right="43"/>
        <w:jc w:val="both"/>
        <w:rPr>
          <w:rFonts w:ascii="Times New Roman" w:hAnsi="Times New Roman"/>
          <w:bCs/>
          <w:sz w:val="24"/>
          <w:szCs w:val="24"/>
          <w:lang w:val="lv-LV"/>
        </w:rPr>
      </w:pPr>
    </w:p>
    <w:p w14:paraId="606E7ED7" w14:textId="77777777" w:rsidR="00B7760D" w:rsidRPr="00764A77" w:rsidRDefault="00B7760D" w:rsidP="00B7760D">
      <w:pPr>
        <w:tabs>
          <w:tab w:val="left" w:pos="1415"/>
        </w:tabs>
        <w:spacing w:after="0" w:line="240" w:lineRule="auto"/>
        <w:ind w:right="43"/>
        <w:rPr>
          <w:rFonts w:ascii="Times New Roman" w:hAnsi="Times New Roman"/>
          <w:bCs/>
          <w:sz w:val="24"/>
          <w:szCs w:val="24"/>
          <w:lang w:val="lv-LV"/>
        </w:rPr>
      </w:pPr>
    </w:p>
    <w:p w14:paraId="0A04E223" w14:textId="77777777" w:rsidR="00B7760D" w:rsidRPr="00764A77" w:rsidRDefault="00B7760D" w:rsidP="00B7760D">
      <w:pPr>
        <w:autoSpaceDE w:val="0"/>
        <w:autoSpaceDN w:val="0"/>
        <w:adjustRightInd w:val="0"/>
        <w:spacing w:after="0" w:line="240" w:lineRule="auto"/>
        <w:ind w:right="45" w:firstLine="720"/>
        <w:jc w:val="both"/>
        <w:rPr>
          <w:rFonts w:ascii="Times New Roman" w:eastAsia="Times New Roman" w:hAnsi="Times New Roman"/>
          <w:i/>
          <w:sz w:val="24"/>
          <w:szCs w:val="24"/>
          <w:lang w:val="lv-LV" w:eastAsia="lv-LV"/>
        </w:rPr>
      </w:pPr>
      <w:r w:rsidRPr="00764A77">
        <w:rPr>
          <w:rFonts w:ascii="Times New Roman" w:hAnsi="Times New Roman"/>
          <w:i/>
          <w:color w:val="000000"/>
          <w:sz w:val="24"/>
          <w:szCs w:val="24"/>
          <w:lang w:val="lv-LV"/>
        </w:rPr>
        <w:t>Šo lēmumu saskaņā ar Administratīvā procesa likuma 70. panta pirmo daļu, 76. panta pirmo un otro daļu, 79. panta pirmo daļu, 188. panta otro daļu un 189. panta pirmo daļu var pārsūdzēt viena mēneša laikā no tā spēkā stāšanās dienas pieteikumu iesniedzot Administratīvās rajona tiesas attiecīgajā tiesu namā pēc pieteicēja adreses [fiziskā persona — pēc deklarētās dzīvesvietas adreses, papildu adreses (Dzīvesvietas deklarēšanas likuma izpratnē) vai nekustamā īpašuma atrašanās vietas, juridiskā persona — pēc juridiskās adreses].</w:t>
      </w:r>
    </w:p>
    <w:p w14:paraId="78641EFF" w14:textId="77777777" w:rsidR="00B7760D" w:rsidRPr="00764A77" w:rsidRDefault="00B7760D" w:rsidP="00B7760D">
      <w:pPr>
        <w:autoSpaceDE w:val="0"/>
        <w:autoSpaceDN w:val="0"/>
        <w:adjustRightInd w:val="0"/>
        <w:spacing w:after="0" w:line="240" w:lineRule="auto"/>
        <w:ind w:right="43"/>
        <w:jc w:val="right"/>
        <w:rPr>
          <w:rFonts w:ascii="Times New Roman" w:eastAsia="Times New Roman" w:hAnsi="Times New Roman"/>
          <w:sz w:val="20"/>
          <w:szCs w:val="20"/>
          <w:lang w:val="lv-LV" w:eastAsia="lv-LV"/>
        </w:rPr>
      </w:pPr>
    </w:p>
    <w:p w14:paraId="34060503" w14:textId="77777777" w:rsidR="00B7760D" w:rsidRPr="00764A77" w:rsidRDefault="00B7760D" w:rsidP="00B7760D">
      <w:pPr>
        <w:autoSpaceDE w:val="0"/>
        <w:autoSpaceDN w:val="0"/>
        <w:adjustRightInd w:val="0"/>
        <w:spacing w:after="0" w:line="240" w:lineRule="auto"/>
        <w:ind w:right="43"/>
        <w:jc w:val="right"/>
        <w:rPr>
          <w:rFonts w:ascii="Times New Roman" w:eastAsia="Times New Roman" w:hAnsi="Times New Roman"/>
          <w:sz w:val="24"/>
          <w:szCs w:val="20"/>
          <w:lang w:val="lv-LV" w:eastAsia="lv-LV"/>
        </w:rPr>
      </w:pPr>
      <w:r w:rsidRPr="00764A77">
        <w:rPr>
          <w:rFonts w:ascii="Times New Roman" w:eastAsia="Times New Roman" w:hAnsi="Times New Roman"/>
          <w:sz w:val="24"/>
          <w:szCs w:val="20"/>
          <w:lang w:val="lv-LV" w:eastAsia="lv-LV"/>
        </w:rPr>
        <w:t>(Sēdes vadītāja,</w:t>
      </w:r>
    </w:p>
    <w:p w14:paraId="6C0D02DB" w14:textId="70E28BCA" w:rsidR="00525B89" w:rsidRPr="00764A77" w:rsidRDefault="00B7760D" w:rsidP="00C70DBC">
      <w:pPr>
        <w:spacing w:after="0" w:line="240" w:lineRule="auto"/>
        <w:ind w:right="43"/>
        <w:jc w:val="right"/>
        <w:rPr>
          <w:rFonts w:ascii="Times New Roman" w:hAnsi="Times New Roman"/>
          <w:sz w:val="24"/>
          <w:lang w:val="lv-LV"/>
        </w:rPr>
      </w:pPr>
      <w:r w:rsidRPr="00764A77">
        <w:rPr>
          <w:rFonts w:ascii="Times New Roman" w:hAnsi="Times New Roman"/>
          <w:sz w:val="24"/>
          <w:lang w:val="lv-LV"/>
        </w:rPr>
        <w:t xml:space="preserve">domes priekšsēdētāja </w:t>
      </w:r>
      <w:r w:rsidRPr="00764A77">
        <w:rPr>
          <w:rFonts w:ascii="Times New Roman" w:hAnsi="Times New Roman"/>
          <w:color w:val="000000"/>
          <w:sz w:val="24"/>
          <w:szCs w:val="24"/>
          <w:lang w:val="lv-LV"/>
        </w:rPr>
        <w:t>E.</w:t>
      </w:r>
      <w:r w:rsidR="00764A77" w:rsidRPr="00764A77">
        <w:rPr>
          <w:rFonts w:ascii="Times New Roman" w:hAnsi="Times New Roman"/>
          <w:color w:val="000000"/>
          <w:sz w:val="24"/>
          <w:szCs w:val="24"/>
          <w:lang w:val="lv-LV"/>
        </w:rPr>
        <w:t> Helmaņa</w:t>
      </w:r>
      <w:r w:rsidRPr="00764A77">
        <w:rPr>
          <w:rFonts w:ascii="Times New Roman" w:hAnsi="Times New Roman"/>
          <w:i/>
          <w:color w:val="000000"/>
          <w:sz w:val="24"/>
          <w:szCs w:val="24"/>
          <w:lang w:val="lv-LV"/>
        </w:rPr>
        <w:t xml:space="preserve"> </w:t>
      </w:r>
      <w:r w:rsidRPr="00764A77">
        <w:rPr>
          <w:rFonts w:ascii="Times New Roman" w:hAnsi="Times New Roman"/>
          <w:sz w:val="24"/>
          <w:lang w:val="lv-LV"/>
        </w:rPr>
        <w:t>paraksts)</w:t>
      </w:r>
    </w:p>
    <w:sectPr w:rsidR="00525B89" w:rsidRPr="00764A77" w:rsidSect="00391EE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0D02E0" w14:textId="77777777" w:rsidR="00C24BCB" w:rsidRDefault="00C24BCB" w:rsidP="007F587F">
      <w:pPr>
        <w:spacing w:after="0" w:line="240" w:lineRule="auto"/>
      </w:pPr>
      <w:r>
        <w:separator/>
      </w:r>
    </w:p>
  </w:endnote>
  <w:endnote w:type="continuationSeparator" w:id="0">
    <w:p w14:paraId="6C0D02E1" w14:textId="77777777" w:rsidR="00C24BCB" w:rsidRDefault="00C24BCB" w:rsidP="007F5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0D02DE" w14:textId="77777777" w:rsidR="00C24BCB" w:rsidRDefault="00C24BCB" w:rsidP="007F587F">
      <w:pPr>
        <w:spacing w:after="0" w:line="240" w:lineRule="auto"/>
      </w:pPr>
      <w:r>
        <w:separator/>
      </w:r>
    </w:p>
  </w:footnote>
  <w:footnote w:type="continuationSeparator" w:id="0">
    <w:p w14:paraId="6C0D02DF" w14:textId="77777777" w:rsidR="00C24BCB" w:rsidRDefault="00C24BCB" w:rsidP="007F58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AC79AF"/>
    <w:multiLevelType w:val="hybridMultilevel"/>
    <w:tmpl w:val="9EF6EE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EB166F1"/>
    <w:multiLevelType w:val="hybridMultilevel"/>
    <w:tmpl w:val="CB981928"/>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76A7E72"/>
    <w:multiLevelType w:val="hybridMultilevel"/>
    <w:tmpl w:val="3BC44BD0"/>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E9"/>
    <w:rsid w:val="00076EE9"/>
    <w:rsid w:val="00126644"/>
    <w:rsid w:val="00192518"/>
    <w:rsid w:val="00285E64"/>
    <w:rsid w:val="00391EE9"/>
    <w:rsid w:val="003C3FB3"/>
    <w:rsid w:val="003E6814"/>
    <w:rsid w:val="0048033E"/>
    <w:rsid w:val="004A0549"/>
    <w:rsid w:val="004E41C1"/>
    <w:rsid w:val="00525B89"/>
    <w:rsid w:val="0059760B"/>
    <w:rsid w:val="00672208"/>
    <w:rsid w:val="0069416A"/>
    <w:rsid w:val="00694185"/>
    <w:rsid w:val="006A47F9"/>
    <w:rsid w:val="006A5D66"/>
    <w:rsid w:val="006B31F6"/>
    <w:rsid w:val="00702980"/>
    <w:rsid w:val="00732939"/>
    <w:rsid w:val="00764A77"/>
    <w:rsid w:val="007655F9"/>
    <w:rsid w:val="00775F0C"/>
    <w:rsid w:val="007F587F"/>
    <w:rsid w:val="008E6A8B"/>
    <w:rsid w:val="00920FF1"/>
    <w:rsid w:val="00961BF0"/>
    <w:rsid w:val="00970C71"/>
    <w:rsid w:val="00B5164D"/>
    <w:rsid w:val="00B7760D"/>
    <w:rsid w:val="00BA5EB8"/>
    <w:rsid w:val="00C22A04"/>
    <w:rsid w:val="00C24BCB"/>
    <w:rsid w:val="00C70DBC"/>
    <w:rsid w:val="00CE3956"/>
    <w:rsid w:val="00D23C51"/>
    <w:rsid w:val="00D61AE0"/>
    <w:rsid w:val="00EC3AE4"/>
    <w:rsid w:val="00F307A0"/>
    <w:rsid w:val="00FF7C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D02A0"/>
  <w15:chartTrackingRefBased/>
  <w15:docId w15:val="{2ADFB2AF-F3B5-4041-AE43-E4ECA87D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EE9"/>
    <w:pPr>
      <w:widowControl w:val="0"/>
      <w:spacing w:after="200" w:line="276"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391E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391EE9"/>
    <w:pPr>
      <w:keepNext/>
      <w:widowControl/>
      <w:spacing w:after="120" w:line="240" w:lineRule="auto"/>
      <w:jc w:val="center"/>
      <w:outlineLvl w:val="1"/>
    </w:pPr>
    <w:rPr>
      <w:rFonts w:ascii="Times New Roman" w:eastAsia="Times New Roman" w:hAnsi="Times New Roman"/>
      <w:b/>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EE9"/>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rsid w:val="00391EE9"/>
    <w:rPr>
      <w:rFonts w:ascii="Times New Roman" w:eastAsia="Times New Roman" w:hAnsi="Times New Roman" w:cs="Times New Roman"/>
      <w:b/>
      <w:sz w:val="24"/>
      <w:szCs w:val="24"/>
      <w:lang w:eastAsia="lv-LV"/>
    </w:rPr>
  </w:style>
  <w:style w:type="paragraph" w:styleId="ListParagraph">
    <w:name w:val="List Paragraph"/>
    <w:basedOn w:val="Normal"/>
    <w:uiPriority w:val="34"/>
    <w:qFormat/>
    <w:rsid w:val="00391EE9"/>
    <w:pPr>
      <w:widowControl/>
      <w:spacing w:after="0" w:line="240" w:lineRule="auto"/>
      <w:ind w:left="720"/>
      <w:contextualSpacing/>
    </w:pPr>
    <w:rPr>
      <w:rFonts w:ascii="Times New Roman" w:eastAsia="Times New Roman" w:hAnsi="Times New Roman"/>
      <w:sz w:val="24"/>
      <w:szCs w:val="24"/>
      <w:lang w:val="lv-LV" w:eastAsia="lv-LV"/>
    </w:rPr>
  </w:style>
  <w:style w:type="paragraph" w:styleId="Header">
    <w:name w:val="header"/>
    <w:basedOn w:val="Normal"/>
    <w:link w:val="HeaderChar"/>
    <w:uiPriority w:val="99"/>
    <w:unhideWhenUsed/>
    <w:rsid w:val="00391EE9"/>
    <w:pPr>
      <w:tabs>
        <w:tab w:val="center" w:pos="4320"/>
        <w:tab w:val="right" w:pos="8640"/>
      </w:tabs>
      <w:spacing w:after="0" w:line="240" w:lineRule="auto"/>
    </w:pPr>
    <w:rPr>
      <w:lang w:val="lv-LV"/>
    </w:rPr>
  </w:style>
  <w:style w:type="character" w:customStyle="1" w:styleId="HeaderChar">
    <w:name w:val="Header Char"/>
    <w:basedOn w:val="DefaultParagraphFont"/>
    <w:link w:val="Header"/>
    <w:uiPriority w:val="99"/>
    <w:rsid w:val="00391EE9"/>
    <w:rPr>
      <w:rFonts w:ascii="Calibri" w:eastAsia="Calibri" w:hAnsi="Calibri" w:cs="Times New Roman"/>
    </w:rPr>
  </w:style>
  <w:style w:type="table" w:styleId="TableGrid">
    <w:name w:val="Table Grid"/>
    <w:basedOn w:val="TableNormal"/>
    <w:uiPriority w:val="59"/>
    <w:rsid w:val="00391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semiHidden/>
    <w:unhideWhenUsed/>
    <w:rsid w:val="00391EE9"/>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BodyTextIndent2Char">
    <w:name w:val="Body Text Indent 2 Char"/>
    <w:basedOn w:val="DefaultParagraphFont"/>
    <w:link w:val="BodyTextIndent2"/>
    <w:semiHidden/>
    <w:rsid w:val="00391EE9"/>
    <w:rPr>
      <w:rFonts w:ascii="Arial" w:eastAsia="Times New Roman" w:hAnsi="Arial" w:cs="Arial"/>
      <w:sz w:val="20"/>
      <w:szCs w:val="20"/>
      <w:lang w:eastAsia="lv-LV"/>
    </w:rPr>
  </w:style>
  <w:style w:type="character" w:styleId="Hyperlink">
    <w:name w:val="Hyperlink"/>
    <w:basedOn w:val="DefaultParagraphFont"/>
    <w:uiPriority w:val="99"/>
    <w:unhideWhenUsed/>
    <w:rsid w:val="00192518"/>
    <w:rPr>
      <w:color w:val="0563C1" w:themeColor="hyperlink"/>
      <w:u w:val="single"/>
    </w:rPr>
  </w:style>
  <w:style w:type="paragraph" w:styleId="Footer">
    <w:name w:val="footer"/>
    <w:basedOn w:val="Normal"/>
    <w:link w:val="FooterChar"/>
    <w:uiPriority w:val="99"/>
    <w:unhideWhenUsed/>
    <w:rsid w:val="007F587F"/>
    <w:pPr>
      <w:tabs>
        <w:tab w:val="center" w:pos="4153"/>
        <w:tab w:val="right" w:pos="8306"/>
      </w:tabs>
      <w:spacing w:after="0" w:line="240" w:lineRule="auto"/>
    </w:pPr>
  </w:style>
  <w:style w:type="character" w:customStyle="1" w:styleId="FooterChar">
    <w:name w:val="Footer Char"/>
    <w:basedOn w:val="DefaultParagraphFont"/>
    <w:link w:val="Footer"/>
    <w:uiPriority w:val="99"/>
    <w:rsid w:val="007F587F"/>
    <w:rPr>
      <w:rFonts w:ascii="Calibri" w:eastAsia="Calibri" w:hAnsi="Calibri" w:cs="Times New Roman"/>
      <w:lang w:val="en-US"/>
    </w:rPr>
  </w:style>
  <w:style w:type="paragraph" w:styleId="BalloonText">
    <w:name w:val="Balloon Text"/>
    <w:basedOn w:val="Normal"/>
    <w:link w:val="BalloonTextChar"/>
    <w:uiPriority w:val="99"/>
    <w:semiHidden/>
    <w:unhideWhenUsed/>
    <w:rsid w:val="00B776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60D"/>
    <w:rPr>
      <w:rFonts w:ascii="Segoe UI" w:eastAsia="Calibri" w:hAnsi="Segoe UI" w:cs="Segoe UI"/>
      <w:sz w:val="18"/>
      <w:szCs w:val="18"/>
      <w:lang w:val="en-US"/>
    </w:rPr>
  </w:style>
  <w:style w:type="paragraph" w:styleId="CommentText">
    <w:name w:val="annotation text"/>
    <w:basedOn w:val="Normal"/>
    <w:link w:val="CommentTextChar"/>
    <w:uiPriority w:val="99"/>
    <w:semiHidden/>
    <w:unhideWhenUsed/>
    <w:rsid w:val="004E41C1"/>
    <w:pPr>
      <w:spacing w:line="240" w:lineRule="auto"/>
    </w:pPr>
    <w:rPr>
      <w:sz w:val="20"/>
      <w:szCs w:val="20"/>
    </w:rPr>
  </w:style>
  <w:style w:type="character" w:customStyle="1" w:styleId="CommentTextChar">
    <w:name w:val="Comment Text Char"/>
    <w:basedOn w:val="DefaultParagraphFont"/>
    <w:link w:val="CommentText"/>
    <w:uiPriority w:val="99"/>
    <w:semiHidden/>
    <w:rsid w:val="004E41C1"/>
    <w:rPr>
      <w:rFonts w:ascii="Calibri" w:eastAsia="Calibri" w:hAnsi="Calibri"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67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ejs.ogresnovads.lv/Portal/Documents/Update/1325366"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ogresnovads.l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6477</Words>
  <Characters>3693</Characters>
  <Application>Microsoft Office Word</Application>
  <DocSecurity>0</DocSecurity>
  <Lines>30</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Hermane</dc:creator>
  <cp:keywords/>
  <dc:description/>
  <cp:lastModifiedBy>Arita Bauska</cp:lastModifiedBy>
  <cp:revision>3</cp:revision>
  <cp:lastPrinted>2025-01-08T13:21:00Z</cp:lastPrinted>
  <dcterms:created xsi:type="dcterms:W3CDTF">2025-01-30T14:26:00Z</dcterms:created>
  <dcterms:modified xsi:type="dcterms:W3CDTF">2025-01-30T14:48:00Z</dcterms:modified>
</cp:coreProperties>
</file>