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0AEFF" w14:textId="2529640F" w:rsidR="00AD3708" w:rsidRPr="00532389" w:rsidRDefault="00AD3708" w:rsidP="00AD3708">
      <w:pPr>
        <w:jc w:val="center"/>
        <w:rPr>
          <w:rFonts w:ascii="Times New Roman Bold" w:hAnsi="Times New Roman Bold"/>
          <w:b/>
          <w:bCs/>
          <w:caps/>
        </w:rPr>
      </w:pPr>
      <w:r w:rsidRPr="00532389">
        <w:rPr>
          <w:rFonts w:ascii="Times New Roman Bold" w:hAnsi="Times New Roman Bold"/>
          <w:b/>
          <w:bCs/>
          <w:caps/>
        </w:rPr>
        <w:t>Paskaidrojuma raksts</w:t>
      </w:r>
    </w:p>
    <w:p w14:paraId="673E8DBB" w14:textId="5C9780D1" w:rsidR="00F81BA1" w:rsidRPr="00135541" w:rsidRDefault="00F81BA1" w:rsidP="00AD3708">
      <w:pPr>
        <w:jc w:val="center"/>
        <w:rPr>
          <w:rFonts w:ascii="Times New Roman Bold" w:hAnsi="Times New Roman Bold"/>
          <w:b/>
          <w:bCs/>
        </w:rPr>
      </w:pPr>
      <w:r w:rsidRPr="00135541">
        <w:rPr>
          <w:rFonts w:ascii="Times New Roman Bold" w:hAnsi="Times New Roman Bold"/>
          <w:b/>
          <w:bCs/>
        </w:rPr>
        <w:t>par Ogres novada pašvaldības saistošajiem noteikumiem Nr.</w:t>
      </w:r>
      <w:r w:rsidR="00760FB3">
        <w:rPr>
          <w:rFonts w:ascii="Times New Roman Bold" w:hAnsi="Times New Roman Bold"/>
          <w:b/>
          <w:bCs/>
        </w:rPr>
        <w:t>26</w:t>
      </w:r>
      <w:r w:rsidRPr="00135541">
        <w:rPr>
          <w:rFonts w:ascii="Times New Roman Bold" w:hAnsi="Times New Roman Bold"/>
          <w:b/>
          <w:bCs/>
        </w:rPr>
        <w:t>/202</w:t>
      </w:r>
      <w:r w:rsidR="00FF0A52">
        <w:rPr>
          <w:rFonts w:ascii="Times New Roman Bold" w:hAnsi="Times New Roman Bold"/>
          <w:b/>
          <w:bCs/>
        </w:rPr>
        <w:t>4</w:t>
      </w:r>
      <w:r w:rsidRPr="00135541">
        <w:rPr>
          <w:rFonts w:ascii="Times New Roman Bold" w:hAnsi="Times New Roman Bold"/>
          <w:b/>
          <w:bCs/>
        </w:rPr>
        <w:t xml:space="preserve"> “Grozījumi Ogres novada pašvaldības 202</w:t>
      </w:r>
      <w:r w:rsidR="00FF0A52">
        <w:rPr>
          <w:rFonts w:ascii="Times New Roman Bold" w:hAnsi="Times New Roman Bold"/>
          <w:b/>
          <w:bCs/>
        </w:rPr>
        <w:t>4</w:t>
      </w:r>
      <w:r w:rsidRPr="00135541">
        <w:rPr>
          <w:rFonts w:ascii="Times New Roman Bold" w:hAnsi="Times New Roman Bold"/>
          <w:b/>
          <w:bCs/>
        </w:rPr>
        <w:t xml:space="preserve">. gada </w:t>
      </w:r>
      <w:r w:rsidR="003562C8" w:rsidRPr="00135541">
        <w:rPr>
          <w:rFonts w:ascii="Times New Roman Bold" w:hAnsi="Times New Roman Bold"/>
          <w:b/>
          <w:bCs/>
        </w:rPr>
        <w:t>1</w:t>
      </w:r>
      <w:r w:rsidR="00FF0A52">
        <w:rPr>
          <w:rFonts w:ascii="Times New Roman Bold" w:hAnsi="Times New Roman Bold"/>
          <w:b/>
          <w:bCs/>
        </w:rPr>
        <w:t>4</w:t>
      </w:r>
      <w:r w:rsidRPr="00135541">
        <w:rPr>
          <w:rFonts w:ascii="Times New Roman Bold" w:hAnsi="Times New Roman Bold"/>
          <w:b/>
          <w:bCs/>
        </w:rPr>
        <w:t xml:space="preserve">. </w:t>
      </w:r>
      <w:r w:rsidR="003562C8" w:rsidRPr="00135541">
        <w:rPr>
          <w:rFonts w:ascii="Times New Roman Bold" w:hAnsi="Times New Roman Bold"/>
          <w:b/>
          <w:bCs/>
        </w:rPr>
        <w:t>febru</w:t>
      </w:r>
      <w:r w:rsidRPr="00135541">
        <w:rPr>
          <w:rFonts w:ascii="Times New Roman Bold" w:hAnsi="Times New Roman Bold"/>
          <w:b/>
          <w:bCs/>
        </w:rPr>
        <w:t xml:space="preserve">āra saistošajos noteikumos Nr. </w:t>
      </w:r>
      <w:r w:rsidR="00FF0A52">
        <w:rPr>
          <w:rFonts w:ascii="Times New Roman Bold" w:hAnsi="Times New Roman Bold"/>
          <w:b/>
          <w:bCs/>
        </w:rPr>
        <w:t>3</w:t>
      </w:r>
      <w:r w:rsidRPr="00135541">
        <w:rPr>
          <w:rFonts w:ascii="Times New Roman Bold" w:hAnsi="Times New Roman Bold"/>
          <w:b/>
          <w:bCs/>
        </w:rPr>
        <w:t>/202</w:t>
      </w:r>
      <w:r w:rsidR="00FF0A52">
        <w:rPr>
          <w:rFonts w:ascii="Times New Roman Bold" w:hAnsi="Times New Roman Bold"/>
          <w:b/>
          <w:bCs/>
        </w:rPr>
        <w:t>4</w:t>
      </w:r>
      <w:r w:rsidRPr="00135541">
        <w:rPr>
          <w:rFonts w:ascii="Times New Roman Bold" w:hAnsi="Times New Roman Bold"/>
          <w:b/>
          <w:bCs/>
        </w:rPr>
        <w:t xml:space="preserve"> “Par Ogres novada pašvaldības 202</w:t>
      </w:r>
      <w:r w:rsidR="00FF0A52">
        <w:rPr>
          <w:rFonts w:ascii="Times New Roman Bold" w:hAnsi="Times New Roman Bold"/>
          <w:b/>
          <w:bCs/>
        </w:rPr>
        <w:t>4</w:t>
      </w:r>
      <w:r w:rsidRPr="00135541">
        <w:rPr>
          <w:rFonts w:ascii="Times New Roman Bold" w:hAnsi="Times New Roman Bold"/>
          <w:b/>
          <w:bCs/>
        </w:rPr>
        <w:t xml:space="preserve">.gada konsolidēto budžetu” </w:t>
      </w:r>
    </w:p>
    <w:p w14:paraId="65D020DD" w14:textId="77777777" w:rsidR="00F81BA1" w:rsidRPr="00135541" w:rsidRDefault="00F81BA1" w:rsidP="00AD3708">
      <w:pPr>
        <w:jc w:val="center"/>
        <w:rPr>
          <w:rFonts w:ascii="Times New Roman Bold" w:hAnsi="Times New Roman Bold"/>
          <w:b/>
          <w:bCs/>
          <w:caps/>
        </w:rPr>
      </w:pPr>
    </w:p>
    <w:p w14:paraId="2F1067A7" w14:textId="46D866C5" w:rsidR="00FB7DD5" w:rsidRPr="00135541" w:rsidRDefault="0044468A" w:rsidP="0044468A">
      <w:pPr>
        <w:spacing w:line="360" w:lineRule="auto"/>
        <w:ind w:firstLine="426"/>
        <w:jc w:val="center"/>
        <w:rPr>
          <w:b/>
          <w:iCs/>
        </w:rPr>
      </w:pPr>
      <w:r w:rsidRPr="00135541">
        <w:rPr>
          <w:b/>
          <w:iCs/>
        </w:rPr>
        <w:t>1. VISPĀRĪGA INFORMĀCIJA PAR GROZĪJUMU BŪTĪBU</w:t>
      </w:r>
    </w:p>
    <w:p w14:paraId="17BA3A4B" w14:textId="6DD445D8" w:rsidR="004A2A3F" w:rsidRPr="00135541" w:rsidRDefault="00FB7DD5" w:rsidP="0044468A">
      <w:pPr>
        <w:spacing w:before="120" w:after="120" w:line="259" w:lineRule="auto"/>
        <w:ind w:firstLine="720"/>
        <w:jc w:val="both"/>
        <w:rPr>
          <w:bCs/>
          <w:iCs/>
        </w:rPr>
      </w:pPr>
      <w:r w:rsidRPr="00135541">
        <w:rPr>
          <w:bCs/>
          <w:iCs/>
        </w:rPr>
        <w:t>Pamatojoties uz Ogres novada pašvaldības budžeta izpildes analīzi gan ieņēmumos, gan</w:t>
      </w:r>
      <w:r w:rsidR="00D23A23" w:rsidRPr="00135541">
        <w:rPr>
          <w:bCs/>
          <w:iCs/>
        </w:rPr>
        <w:t xml:space="preserve"> izdevumos, papildu piešķirt</w:t>
      </w:r>
      <w:r w:rsidR="00155168" w:rsidRPr="00135541">
        <w:rPr>
          <w:bCs/>
          <w:iCs/>
        </w:rPr>
        <w:t>o</w:t>
      </w:r>
      <w:r w:rsidR="00D23A23" w:rsidRPr="00135541">
        <w:rPr>
          <w:bCs/>
          <w:iCs/>
        </w:rPr>
        <w:t xml:space="preserve"> </w:t>
      </w:r>
      <w:bookmarkStart w:id="0" w:name="_Hlk109027438"/>
      <w:r w:rsidR="00155168" w:rsidRPr="00135541">
        <w:rPr>
          <w:bCs/>
          <w:iCs/>
        </w:rPr>
        <w:t>finansējumu</w:t>
      </w:r>
      <w:r w:rsidR="003562C8" w:rsidRPr="00135541">
        <w:rPr>
          <w:bCs/>
          <w:iCs/>
        </w:rPr>
        <w:t xml:space="preserve"> mācību līdzekļu iegādei</w:t>
      </w:r>
      <w:r w:rsidR="00155168" w:rsidRPr="00135541">
        <w:rPr>
          <w:bCs/>
          <w:iCs/>
        </w:rPr>
        <w:t xml:space="preserve"> </w:t>
      </w:r>
      <w:r w:rsidR="00155168" w:rsidRPr="00135541">
        <w:t>pašvaldības izglītības iestādēm</w:t>
      </w:r>
      <w:r w:rsidR="00EF11BC" w:rsidRPr="00135541">
        <w:rPr>
          <w:bCs/>
          <w:iCs/>
        </w:rPr>
        <w:t xml:space="preserve"> un</w:t>
      </w:r>
      <w:r w:rsidR="00E1781D" w:rsidRPr="00135541">
        <w:rPr>
          <w:bCs/>
          <w:iCs/>
        </w:rPr>
        <w:t xml:space="preserve"> papildu</w:t>
      </w:r>
      <w:r w:rsidR="001E4977" w:rsidRPr="00135541">
        <w:rPr>
          <w:bCs/>
          <w:iCs/>
        </w:rPr>
        <w:t xml:space="preserve"> </w:t>
      </w:r>
      <w:r w:rsidR="00E1781D" w:rsidRPr="00135541">
        <w:rPr>
          <w:bCs/>
          <w:iCs/>
        </w:rPr>
        <w:t>lī</w:t>
      </w:r>
      <w:r w:rsidR="00875B6C" w:rsidRPr="00135541">
        <w:rPr>
          <w:bCs/>
          <w:iCs/>
        </w:rPr>
        <w:t>d</w:t>
      </w:r>
      <w:r w:rsidR="00E1781D" w:rsidRPr="00135541">
        <w:rPr>
          <w:bCs/>
          <w:iCs/>
        </w:rPr>
        <w:t>zekļiem Eiropas Savienības projektu realizācijai,</w:t>
      </w:r>
      <w:r w:rsidR="00D23A23" w:rsidRPr="00135541">
        <w:rPr>
          <w:bCs/>
          <w:iCs/>
        </w:rPr>
        <w:t xml:space="preserve"> </w:t>
      </w:r>
      <w:bookmarkStart w:id="1" w:name="_Hlk139544486"/>
      <w:bookmarkEnd w:id="0"/>
      <w:r w:rsidR="00D23A23" w:rsidRPr="00135541">
        <w:rPr>
          <w:bCs/>
          <w:iCs/>
        </w:rPr>
        <w:t>Ogres novada pašvaldības pieņemtajiem lēmumiem</w:t>
      </w:r>
      <w:bookmarkEnd w:id="1"/>
      <w:r w:rsidR="00D23A23" w:rsidRPr="00135541">
        <w:rPr>
          <w:bCs/>
          <w:iCs/>
        </w:rPr>
        <w:t xml:space="preserve"> un izmaksām saistībā ar iepirkumu komisijas pabeigtām iepirkuma procedūrām</w:t>
      </w:r>
      <w:r w:rsidR="003920F0" w:rsidRPr="00135541">
        <w:rPr>
          <w:bCs/>
          <w:iCs/>
        </w:rPr>
        <w:t>, Ogres novada pašvaldības 202</w:t>
      </w:r>
      <w:r w:rsidR="00FF0A52">
        <w:rPr>
          <w:bCs/>
          <w:iCs/>
        </w:rPr>
        <w:t>4</w:t>
      </w:r>
      <w:r w:rsidR="003920F0" w:rsidRPr="00135541">
        <w:rPr>
          <w:bCs/>
          <w:iCs/>
        </w:rPr>
        <w:t>.</w:t>
      </w:r>
      <w:r w:rsidR="00AE3390" w:rsidRPr="00135541">
        <w:rPr>
          <w:bCs/>
          <w:iCs/>
        </w:rPr>
        <w:t xml:space="preserve"> </w:t>
      </w:r>
      <w:r w:rsidR="003920F0" w:rsidRPr="00135541">
        <w:rPr>
          <w:bCs/>
          <w:iCs/>
        </w:rPr>
        <w:t xml:space="preserve">gada </w:t>
      </w:r>
      <w:r w:rsidR="00421ED2" w:rsidRPr="00135541">
        <w:rPr>
          <w:bCs/>
          <w:iCs/>
        </w:rPr>
        <w:t>2</w:t>
      </w:r>
      <w:r w:rsidR="00FF0A52">
        <w:rPr>
          <w:bCs/>
          <w:iCs/>
        </w:rPr>
        <w:t>5</w:t>
      </w:r>
      <w:r w:rsidR="003920F0" w:rsidRPr="00135541">
        <w:rPr>
          <w:bCs/>
          <w:iCs/>
        </w:rPr>
        <w:t>.</w:t>
      </w:r>
      <w:r w:rsidR="00AE3390" w:rsidRPr="00135541">
        <w:rPr>
          <w:bCs/>
          <w:iCs/>
        </w:rPr>
        <w:t xml:space="preserve"> </w:t>
      </w:r>
      <w:r w:rsidR="001E4977" w:rsidRPr="00135541">
        <w:rPr>
          <w:bCs/>
          <w:iCs/>
        </w:rPr>
        <w:t>jū</w:t>
      </w:r>
      <w:r w:rsidR="00421ED2" w:rsidRPr="00135541">
        <w:rPr>
          <w:bCs/>
          <w:iCs/>
        </w:rPr>
        <w:t>l</w:t>
      </w:r>
      <w:r w:rsidR="001E4977" w:rsidRPr="00135541">
        <w:rPr>
          <w:bCs/>
          <w:iCs/>
        </w:rPr>
        <w:t>ij</w:t>
      </w:r>
      <w:r w:rsidR="003920F0" w:rsidRPr="00135541">
        <w:rPr>
          <w:bCs/>
          <w:iCs/>
        </w:rPr>
        <w:t xml:space="preserve">a budžeta grozījumos apkopoti </w:t>
      </w:r>
      <w:r w:rsidR="0044468A" w:rsidRPr="00135541">
        <w:rPr>
          <w:bCs/>
          <w:iCs/>
        </w:rPr>
        <w:t>šādi priekšlikumi pašvaldības budžeta</w:t>
      </w:r>
      <w:r w:rsidR="003920F0" w:rsidRPr="00135541">
        <w:rPr>
          <w:bCs/>
          <w:iCs/>
        </w:rPr>
        <w:t xml:space="preserve"> grozījum</w:t>
      </w:r>
      <w:r w:rsidR="0044468A" w:rsidRPr="00135541">
        <w:rPr>
          <w:bCs/>
          <w:iCs/>
        </w:rPr>
        <w:t>iem</w:t>
      </w:r>
      <w:r w:rsidR="003920F0" w:rsidRPr="00135541">
        <w:rPr>
          <w:bCs/>
          <w:iCs/>
        </w:rPr>
        <w:t>:</w:t>
      </w:r>
    </w:p>
    <w:p w14:paraId="7CED0447" w14:textId="4628DCF6" w:rsidR="003920F0" w:rsidRPr="00135541" w:rsidRDefault="003920F0" w:rsidP="0044468A">
      <w:pPr>
        <w:pStyle w:val="Sarakstarindkopa"/>
        <w:numPr>
          <w:ilvl w:val="0"/>
          <w:numId w:val="4"/>
        </w:numPr>
        <w:spacing w:before="120" w:after="120" w:line="259" w:lineRule="auto"/>
        <w:ind w:left="0" w:firstLine="720"/>
        <w:jc w:val="both"/>
        <w:rPr>
          <w:bCs/>
        </w:rPr>
      </w:pPr>
      <w:r w:rsidRPr="00135541">
        <w:rPr>
          <w:bCs/>
        </w:rPr>
        <w:t>precizēt ieņēmumu prognozes;</w:t>
      </w:r>
    </w:p>
    <w:p w14:paraId="1B48D682" w14:textId="1E5E34F9" w:rsidR="003920F0" w:rsidRPr="00135541" w:rsidRDefault="003920F0" w:rsidP="0044468A">
      <w:pPr>
        <w:pStyle w:val="Sarakstarindkopa"/>
        <w:numPr>
          <w:ilvl w:val="0"/>
          <w:numId w:val="4"/>
        </w:numPr>
        <w:spacing w:before="120" w:after="120" w:line="259" w:lineRule="auto"/>
        <w:ind w:left="0" w:firstLine="720"/>
        <w:jc w:val="both"/>
        <w:rPr>
          <w:bCs/>
        </w:rPr>
      </w:pPr>
      <w:r w:rsidRPr="00135541">
        <w:rPr>
          <w:bCs/>
        </w:rPr>
        <w:t>precizēt izdevum</w:t>
      </w:r>
      <w:r w:rsidR="0044468A" w:rsidRPr="00135541">
        <w:rPr>
          <w:bCs/>
        </w:rPr>
        <w:t>us</w:t>
      </w:r>
      <w:r w:rsidRPr="00135541">
        <w:rPr>
          <w:bCs/>
        </w:rPr>
        <w:t xml:space="preserve"> pamatbudžetā valdības funkcionālajām kategorijām un ekonomiskās klasifikācijas kodiem;</w:t>
      </w:r>
    </w:p>
    <w:p w14:paraId="464A79C5" w14:textId="783B2E36" w:rsidR="003920F0" w:rsidRPr="00135541" w:rsidRDefault="003920F0" w:rsidP="0044468A">
      <w:pPr>
        <w:pStyle w:val="Sarakstarindkopa"/>
        <w:numPr>
          <w:ilvl w:val="0"/>
          <w:numId w:val="4"/>
        </w:numPr>
        <w:spacing w:before="120" w:after="120" w:line="259" w:lineRule="auto"/>
        <w:ind w:left="0" w:firstLine="720"/>
        <w:jc w:val="both"/>
        <w:rPr>
          <w:bCs/>
        </w:rPr>
      </w:pPr>
      <w:r w:rsidRPr="00135541">
        <w:rPr>
          <w:bCs/>
        </w:rPr>
        <w:t>precizēt pamatbudžeta finansēšanas daļ</w:t>
      </w:r>
      <w:r w:rsidR="0044468A" w:rsidRPr="00135541">
        <w:rPr>
          <w:bCs/>
        </w:rPr>
        <w:t>u</w:t>
      </w:r>
      <w:r w:rsidRPr="00135541">
        <w:rPr>
          <w:bCs/>
        </w:rPr>
        <w:t>.</w:t>
      </w:r>
    </w:p>
    <w:p w14:paraId="64F4EBAF" w14:textId="77777777" w:rsidR="0044468A" w:rsidRDefault="0044468A" w:rsidP="0044468A">
      <w:pPr>
        <w:spacing w:line="259" w:lineRule="auto"/>
        <w:ind w:firstLine="720"/>
        <w:jc w:val="center"/>
        <w:rPr>
          <w:b/>
          <w:bCs/>
          <w:caps/>
        </w:rPr>
      </w:pPr>
    </w:p>
    <w:p w14:paraId="0DF07CE0" w14:textId="63A5A697" w:rsidR="00AD3708" w:rsidRPr="00532389" w:rsidRDefault="0044468A" w:rsidP="0044468A">
      <w:pPr>
        <w:spacing w:before="120" w:after="120" w:line="259" w:lineRule="auto"/>
        <w:ind w:firstLine="720"/>
        <w:jc w:val="center"/>
        <w:rPr>
          <w:b/>
          <w:bCs/>
          <w:caps/>
        </w:rPr>
      </w:pPr>
      <w:r>
        <w:rPr>
          <w:b/>
          <w:bCs/>
          <w:caps/>
        </w:rPr>
        <w:t>2. </w:t>
      </w:r>
      <w:r w:rsidR="00AD3708" w:rsidRPr="00532389">
        <w:rPr>
          <w:b/>
          <w:bCs/>
          <w:caps/>
        </w:rPr>
        <w:t>Ogres novada pašvaldības ieņēmum</w:t>
      </w:r>
      <w:r w:rsidR="00AD793B" w:rsidRPr="00532389">
        <w:rPr>
          <w:b/>
          <w:bCs/>
          <w:caps/>
        </w:rPr>
        <w:t>i</w:t>
      </w:r>
    </w:p>
    <w:p w14:paraId="5CFE1B03" w14:textId="095E797C" w:rsidR="00AD3708" w:rsidRDefault="00AD3708" w:rsidP="0044468A">
      <w:pPr>
        <w:spacing w:before="120" w:after="120" w:line="259" w:lineRule="auto"/>
        <w:ind w:firstLine="720"/>
        <w:jc w:val="both"/>
      </w:pPr>
      <w:r w:rsidRPr="00532389">
        <w:t xml:space="preserve">Ogres novada pašvaldības </w:t>
      </w:r>
      <w:r w:rsidR="003920F0" w:rsidRPr="00532389">
        <w:t>pamat</w:t>
      </w:r>
      <w:r w:rsidRPr="00532389">
        <w:t>budžeta ieņēmum</w:t>
      </w:r>
      <w:r w:rsidR="00F26D03" w:rsidRPr="00532389">
        <w:t xml:space="preserve">i saskaņā ar grozījumiem ir </w:t>
      </w:r>
      <w:r w:rsidR="00FF0A52">
        <w:rPr>
          <w:b/>
        </w:rPr>
        <w:t>100 511 487</w:t>
      </w:r>
      <w:r w:rsidR="0044468A">
        <w:rPr>
          <w:b/>
        </w:rPr>
        <w:t> </w:t>
      </w:r>
      <w:r w:rsidR="00F26D03" w:rsidRPr="00532389">
        <w:rPr>
          <w:b/>
          <w:iCs/>
        </w:rPr>
        <w:t>eiro</w:t>
      </w:r>
      <w:r w:rsidR="00F26D03" w:rsidRPr="00532389">
        <w:rPr>
          <w:bCs/>
          <w:iCs/>
        </w:rPr>
        <w:t>,</w:t>
      </w:r>
      <w:r w:rsidRPr="00532389">
        <w:rPr>
          <w:bCs/>
          <w:iCs/>
        </w:rPr>
        <w:t xml:space="preserve"> </w:t>
      </w:r>
      <w:r w:rsidR="00F26D03" w:rsidRPr="00532389">
        <w:t>kas</w:t>
      </w:r>
      <w:r w:rsidR="00AE3390" w:rsidRPr="00532389">
        <w:t>,</w:t>
      </w:r>
      <w:r w:rsidR="00F26D03" w:rsidRPr="00532389">
        <w:t xml:space="preserve"> salīdzinot ar sākotnēji</w:t>
      </w:r>
      <w:r w:rsidR="00A371BE" w:rsidRPr="00532389">
        <w:t xml:space="preserve"> apstiprināto budžetu</w:t>
      </w:r>
      <w:r w:rsidR="00AE3390" w:rsidRPr="00532389">
        <w:t>,</w:t>
      </w:r>
      <w:r w:rsidR="00F26D03" w:rsidRPr="00532389">
        <w:t xml:space="preserve"> ir </w:t>
      </w:r>
      <w:r w:rsidR="003920F0" w:rsidRPr="00532389">
        <w:t>palielināt</w:t>
      </w:r>
      <w:r w:rsidR="00F26D03" w:rsidRPr="00532389">
        <w:t>i</w:t>
      </w:r>
      <w:r w:rsidRPr="00532389">
        <w:t xml:space="preserve"> </w:t>
      </w:r>
      <w:r w:rsidR="00F26D03" w:rsidRPr="00532389">
        <w:t xml:space="preserve">par </w:t>
      </w:r>
      <w:r w:rsidR="00FF0A52">
        <w:rPr>
          <w:b/>
          <w:bCs/>
        </w:rPr>
        <w:t>1 181 194</w:t>
      </w:r>
      <w:r w:rsidR="0044468A">
        <w:rPr>
          <w:b/>
          <w:bCs/>
        </w:rPr>
        <w:t> </w:t>
      </w:r>
      <w:r w:rsidRPr="00532389">
        <w:rPr>
          <w:b/>
          <w:bCs/>
        </w:rPr>
        <w:t>eiro</w:t>
      </w:r>
      <w:r w:rsidR="00A371BE" w:rsidRPr="00532389">
        <w:t>.</w:t>
      </w:r>
      <w:r w:rsidRPr="00532389">
        <w:t xml:space="preserve"> </w:t>
      </w:r>
    </w:p>
    <w:p w14:paraId="7D9E791B" w14:textId="3E341F02" w:rsidR="00FF0A52" w:rsidRPr="00532389" w:rsidRDefault="00FF0A52" w:rsidP="0044468A">
      <w:pPr>
        <w:spacing w:before="120" w:after="120" w:line="259" w:lineRule="auto"/>
        <w:ind w:firstLine="720"/>
        <w:jc w:val="both"/>
      </w:pPr>
      <w:r w:rsidRPr="00FF0A52">
        <w:rPr>
          <w:noProof/>
        </w:rPr>
        <w:drawing>
          <wp:inline distT="0" distB="0" distL="0" distR="0" wp14:anchorId="026580AA" wp14:editId="4D0E71E4">
            <wp:extent cx="4951095" cy="2784475"/>
            <wp:effectExtent l="0" t="0" r="1905" b="0"/>
            <wp:docPr id="24128093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1FADF" w14:textId="53BEC3F8" w:rsidR="00A371BE" w:rsidRPr="00532389" w:rsidRDefault="00AE3390" w:rsidP="0044468A">
      <w:pPr>
        <w:spacing w:before="120" w:after="120" w:line="259" w:lineRule="auto"/>
        <w:ind w:firstLine="720"/>
        <w:jc w:val="both"/>
        <w:rPr>
          <w:i/>
        </w:rPr>
      </w:pPr>
      <w:r w:rsidRPr="00532389">
        <w:rPr>
          <w:i/>
        </w:rPr>
        <w:t>1.</w:t>
      </w:r>
      <w:r w:rsidR="00296288" w:rsidRPr="00532389">
        <w:rPr>
          <w:i/>
        </w:rPr>
        <w:t>tabula</w:t>
      </w:r>
      <w:r w:rsidR="0044468A">
        <w:rPr>
          <w:i/>
        </w:rPr>
        <w:t>.</w:t>
      </w:r>
      <w:r w:rsidR="00296288" w:rsidRPr="00532389">
        <w:rPr>
          <w:i/>
        </w:rPr>
        <w:t xml:space="preserve"> Ogres novada pašvaldības</w:t>
      </w:r>
      <w:r w:rsidR="00296288" w:rsidRPr="00532389">
        <w:rPr>
          <w:i/>
        </w:rPr>
        <w:tab/>
        <w:t>ieņēmumu izmaiņas 202</w:t>
      </w:r>
      <w:r w:rsidR="00FF0A52">
        <w:rPr>
          <w:i/>
        </w:rPr>
        <w:t>4</w:t>
      </w:r>
      <w:r w:rsidR="00296288" w:rsidRPr="00532389">
        <w:rPr>
          <w:i/>
        </w:rPr>
        <w:t>.</w:t>
      </w:r>
      <w:r w:rsidR="0044468A">
        <w:rPr>
          <w:i/>
        </w:rPr>
        <w:t> </w:t>
      </w:r>
      <w:r w:rsidR="00296288" w:rsidRPr="00532389">
        <w:rPr>
          <w:i/>
        </w:rPr>
        <w:t>gada</w:t>
      </w:r>
      <w:r w:rsidR="0044468A">
        <w:rPr>
          <w:i/>
        </w:rPr>
        <w:t xml:space="preserve"> j</w:t>
      </w:r>
      <w:r w:rsidR="005B4D45" w:rsidRPr="00532389">
        <w:rPr>
          <w:i/>
        </w:rPr>
        <w:t>ū</w:t>
      </w:r>
      <w:r w:rsidR="000E6AE1" w:rsidRPr="00532389">
        <w:rPr>
          <w:i/>
        </w:rPr>
        <w:t>l</w:t>
      </w:r>
      <w:r w:rsidR="005B4D45" w:rsidRPr="00532389">
        <w:rPr>
          <w:i/>
        </w:rPr>
        <w:t>ij</w:t>
      </w:r>
      <w:r w:rsidR="00296288" w:rsidRPr="00532389">
        <w:rPr>
          <w:i/>
        </w:rPr>
        <w:t>a grozījumos.</w:t>
      </w:r>
    </w:p>
    <w:p w14:paraId="1B5F1B68" w14:textId="394D39BF" w:rsidR="00AD3708" w:rsidRPr="00532389" w:rsidRDefault="0044468A" w:rsidP="0044468A">
      <w:pPr>
        <w:spacing w:before="120" w:after="120" w:line="259" w:lineRule="auto"/>
        <w:ind w:firstLine="720"/>
        <w:jc w:val="both"/>
      </w:pPr>
      <w:r w:rsidRPr="00532389">
        <w:t>Ogres novada pašvaldības pamatbudžeta ieņēmum</w:t>
      </w:r>
      <w:r w:rsidR="00F32C35">
        <w:t>u</w:t>
      </w:r>
      <w:r w:rsidRPr="00532389">
        <w:t xml:space="preserve"> </w:t>
      </w:r>
      <w:r>
        <w:t>p</w:t>
      </w:r>
      <w:r w:rsidR="00296288" w:rsidRPr="00532389">
        <w:t>aliel</w:t>
      </w:r>
      <w:r w:rsidR="00AD3708" w:rsidRPr="00532389">
        <w:t>inājumu</w:t>
      </w:r>
      <w:r w:rsidR="00BC0B3E">
        <w:t xml:space="preserve"> pamatā</w:t>
      </w:r>
      <w:r w:rsidR="00296288" w:rsidRPr="00532389">
        <w:t xml:space="preserve"> </w:t>
      </w:r>
      <w:r w:rsidR="00AD3708" w:rsidRPr="00532389">
        <w:t>veido</w:t>
      </w:r>
      <w:r w:rsidR="000E6AE1" w:rsidRPr="00532389">
        <w:t xml:space="preserve"> </w:t>
      </w:r>
      <w:r w:rsidR="00BC0B3E">
        <w:t>ārvalstu finanšu palīdzības projektu</w:t>
      </w:r>
      <w:r w:rsidR="000E6AE1" w:rsidRPr="00532389">
        <w:t xml:space="preserve"> ieņēmumu pārpilde</w:t>
      </w:r>
      <w:r w:rsidR="009916D8" w:rsidRPr="00532389">
        <w:t>, kā arī</w:t>
      </w:r>
      <w:r w:rsidR="00540FC5" w:rsidRPr="00532389">
        <w:t xml:space="preserve"> realizē</w:t>
      </w:r>
      <w:r w:rsidR="005B4932" w:rsidRPr="00532389">
        <w:t>jamo un jaunu</w:t>
      </w:r>
      <w:r w:rsidR="00540FC5" w:rsidRPr="00532389">
        <w:t xml:space="preserve"> </w:t>
      </w:r>
      <w:r w:rsidR="009916D8" w:rsidRPr="00532389">
        <w:t xml:space="preserve">Eiropas Savienības </w:t>
      </w:r>
      <w:r w:rsidR="00540FC5" w:rsidRPr="00532389">
        <w:t>projektu saņemtās investīcijas</w:t>
      </w:r>
      <w:r w:rsidR="00BC0B3E">
        <w:t xml:space="preserve"> un citi p</w:t>
      </w:r>
      <w:r w:rsidR="00BC0B3E" w:rsidRPr="00BC0B3E">
        <w:t>ašvaldīb</w:t>
      </w:r>
      <w:r w:rsidR="00BC0B3E">
        <w:t>as</w:t>
      </w:r>
      <w:r w:rsidR="00BC0B3E" w:rsidRPr="00BC0B3E">
        <w:t xml:space="preserve"> budžetā saņemtie valsts transferti noteiktam mērķim</w:t>
      </w:r>
      <w:r w:rsidR="00BC0B3E">
        <w:t>.</w:t>
      </w:r>
    </w:p>
    <w:p w14:paraId="68385AA6" w14:textId="13B0BB4F" w:rsidR="003F540C" w:rsidRPr="0044468A" w:rsidRDefault="003737F5" w:rsidP="0044468A">
      <w:pPr>
        <w:spacing w:before="120" w:after="120" w:line="259" w:lineRule="auto"/>
        <w:ind w:firstLine="720"/>
        <w:jc w:val="both"/>
      </w:pPr>
      <w:r w:rsidRPr="0044468A">
        <w:rPr>
          <w:b/>
          <w:bCs/>
          <w:caps/>
        </w:rPr>
        <w:t>N</w:t>
      </w:r>
      <w:r w:rsidRPr="0044468A">
        <w:rPr>
          <w:b/>
          <w:bCs/>
        </w:rPr>
        <w:t xml:space="preserve">enodokļu ieņēmumi: </w:t>
      </w:r>
      <w:r w:rsidR="0044468A" w:rsidRPr="0044468A">
        <w:t xml:space="preserve">Ogres novada pašvaldības </w:t>
      </w:r>
      <w:r w:rsidRPr="0044468A">
        <w:t>202</w:t>
      </w:r>
      <w:r w:rsidR="00BC0B3E">
        <w:t>4</w:t>
      </w:r>
      <w:r w:rsidRPr="0044468A">
        <w:t>.</w:t>
      </w:r>
      <w:r w:rsidR="0044468A">
        <w:t> </w:t>
      </w:r>
      <w:r w:rsidRPr="0044468A">
        <w:t>gada jū</w:t>
      </w:r>
      <w:r w:rsidR="003B072B" w:rsidRPr="0044468A">
        <w:t>l</w:t>
      </w:r>
      <w:r w:rsidRPr="0044468A">
        <w:t xml:space="preserve">ija budžeta grozījumos </w:t>
      </w:r>
      <w:r w:rsidRPr="0044468A">
        <w:rPr>
          <w:bCs/>
        </w:rPr>
        <w:t>šie</w:t>
      </w:r>
      <w:r w:rsidRPr="0044468A">
        <w:rPr>
          <w:b/>
          <w:bCs/>
        </w:rPr>
        <w:t xml:space="preserve"> </w:t>
      </w:r>
      <w:r w:rsidRPr="0044468A">
        <w:t xml:space="preserve">ieņēmumi palielinās par </w:t>
      </w:r>
      <w:r w:rsidR="00BC0B3E">
        <w:rPr>
          <w:b/>
          <w:bCs/>
        </w:rPr>
        <w:t>3</w:t>
      </w:r>
      <w:r w:rsidR="005B4932" w:rsidRPr="0044468A">
        <w:rPr>
          <w:b/>
          <w:bCs/>
        </w:rPr>
        <w:t xml:space="preserve">5 </w:t>
      </w:r>
      <w:r w:rsidR="00BC0B3E">
        <w:rPr>
          <w:b/>
          <w:bCs/>
        </w:rPr>
        <w:t>108</w:t>
      </w:r>
      <w:r w:rsidRPr="0044468A">
        <w:rPr>
          <w:b/>
          <w:bCs/>
        </w:rPr>
        <w:t xml:space="preserve"> </w:t>
      </w:r>
      <w:r w:rsidRPr="0044468A">
        <w:rPr>
          <w:b/>
        </w:rPr>
        <w:t>eiro.</w:t>
      </w:r>
      <w:r w:rsidRPr="0044468A">
        <w:t xml:space="preserve"> </w:t>
      </w:r>
      <w:r w:rsidR="0044468A">
        <w:t>Galvenokārt</w:t>
      </w:r>
      <w:r w:rsidR="008B4E02" w:rsidRPr="0044468A">
        <w:t xml:space="preserve"> tas saistīts ar to, ka i</w:t>
      </w:r>
      <w:r w:rsidRPr="0044468A">
        <w:t xml:space="preserve">eņēmumi no </w:t>
      </w:r>
      <w:bookmarkStart w:id="2" w:name="_Hlk172030408"/>
      <w:r w:rsidRPr="0044468A">
        <w:t xml:space="preserve">pašvaldības īpašuma pārdošanas </w:t>
      </w:r>
      <w:bookmarkEnd w:id="2"/>
      <w:r w:rsidRPr="0044468A">
        <w:t xml:space="preserve">saskaņā ar </w:t>
      </w:r>
      <w:r w:rsidR="0044468A">
        <w:t xml:space="preserve">domes pieņemtajiem </w:t>
      </w:r>
      <w:r w:rsidRPr="0044468A">
        <w:t>lēmumiem palielinā</w:t>
      </w:r>
      <w:r w:rsidR="00415D9E">
        <w:t>ti</w:t>
      </w:r>
      <w:r w:rsidRPr="0044468A">
        <w:t xml:space="preserve"> par </w:t>
      </w:r>
      <w:r w:rsidR="00BC0B3E">
        <w:t>30 0</w:t>
      </w:r>
      <w:r w:rsidR="009916D8" w:rsidRPr="0044468A">
        <w:t>00</w:t>
      </w:r>
      <w:r w:rsidRPr="0044468A">
        <w:t xml:space="preserve"> </w:t>
      </w:r>
      <w:r w:rsidRPr="0044468A">
        <w:rPr>
          <w:bCs/>
        </w:rPr>
        <w:t>eiro</w:t>
      </w:r>
      <w:r w:rsidR="008B4E02" w:rsidRPr="0044468A">
        <w:rPr>
          <w:bCs/>
        </w:rPr>
        <w:t xml:space="preserve"> </w:t>
      </w:r>
      <w:r w:rsidR="00BC0B3E" w:rsidRPr="00BC0B3E">
        <w:rPr>
          <w:bCs/>
        </w:rPr>
        <w:t xml:space="preserve">Rembates pagasta </w:t>
      </w:r>
      <w:r w:rsidRPr="0044468A">
        <w:rPr>
          <w:bCs/>
        </w:rPr>
        <w:t>pārvaldē</w:t>
      </w:r>
      <w:r w:rsidR="00BC0B3E">
        <w:rPr>
          <w:bCs/>
        </w:rPr>
        <w:t>,</w:t>
      </w:r>
      <w:r w:rsidR="0026379E" w:rsidRPr="0044468A">
        <w:rPr>
          <w:bCs/>
        </w:rPr>
        <w:t xml:space="preserve"> kā arī</w:t>
      </w:r>
      <w:r w:rsidR="00BC0B3E">
        <w:rPr>
          <w:bCs/>
        </w:rPr>
        <w:t xml:space="preserve"> 4 000 eiro </w:t>
      </w:r>
      <w:r w:rsidR="00415D9E" w:rsidRPr="00415D9E">
        <w:rPr>
          <w:bCs/>
        </w:rPr>
        <w:t>saņemts finansējums Vidzemes kult</w:t>
      </w:r>
      <w:r w:rsidR="00415D9E">
        <w:rPr>
          <w:bCs/>
        </w:rPr>
        <w:t xml:space="preserve">ūras </w:t>
      </w:r>
      <w:r w:rsidR="00415D9E" w:rsidRPr="00415D9E">
        <w:rPr>
          <w:bCs/>
        </w:rPr>
        <w:t>progr</w:t>
      </w:r>
      <w:r w:rsidR="00415D9E">
        <w:rPr>
          <w:bCs/>
        </w:rPr>
        <w:t>ammas</w:t>
      </w:r>
      <w:r w:rsidR="00415D9E" w:rsidRPr="00415D9E">
        <w:rPr>
          <w:bCs/>
        </w:rPr>
        <w:t xml:space="preserve"> 2024 ietvaros (VKF) proj</w:t>
      </w:r>
      <w:r w:rsidR="00415D9E">
        <w:rPr>
          <w:bCs/>
        </w:rPr>
        <w:t xml:space="preserve">ektam </w:t>
      </w:r>
      <w:r w:rsidR="00415D9E" w:rsidRPr="00415D9E">
        <w:rPr>
          <w:bCs/>
        </w:rPr>
        <w:t>Ogres teātra izrādei Žordi Galserāns "Kredīts"</w:t>
      </w:r>
      <w:r w:rsidR="008B4E02" w:rsidRPr="0044468A">
        <w:rPr>
          <w:bCs/>
        </w:rPr>
        <w:t>.</w:t>
      </w:r>
    </w:p>
    <w:p w14:paraId="6F62E36B" w14:textId="0B46B5A9" w:rsidR="009121E1" w:rsidRPr="0044468A" w:rsidRDefault="00AD3708" w:rsidP="0044468A">
      <w:pPr>
        <w:spacing w:before="120" w:after="120" w:line="259" w:lineRule="auto"/>
        <w:ind w:firstLine="720"/>
        <w:jc w:val="both"/>
      </w:pPr>
      <w:r w:rsidRPr="0044468A">
        <w:rPr>
          <w:b/>
        </w:rPr>
        <w:lastRenderedPageBreak/>
        <w:t xml:space="preserve">Valsts budžeta transferti: </w:t>
      </w:r>
      <w:r w:rsidR="0044468A" w:rsidRPr="0044468A">
        <w:rPr>
          <w:bCs/>
        </w:rPr>
        <w:t>I</w:t>
      </w:r>
      <w:r w:rsidRPr="0044468A">
        <w:t>eņēmumi, ko pašvaldība saņem no valsts budžeta konkrētam mērķim</w:t>
      </w:r>
      <w:r w:rsidR="009121E1" w:rsidRPr="0044468A">
        <w:t>.</w:t>
      </w:r>
      <w:r w:rsidRPr="0044468A">
        <w:t xml:space="preserve"> </w:t>
      </w:r>
      <w:r w:rsidR="002E309B" w:rsidRPr="0044468A">
        <w:t xml:space="preserve">Ogres novada pašvaldības </w:t>
      </w:r>
      <w:r w:rsidRPr="0044468A">
        <w:t>202</w:t>
      </w:r>
      <w:r w:rsidR="00415D9E">
        <w:t>4</w:t>
      </w:r>
      <w:r w:rsidRPr="0044468A">
        <w:t xml:space="preserve">. gada </w:t>
      </w:r>
      <w:r w:rsidR="000140F5" w:rsidRPr="0044468A">
        <w:t>budžet</w:t>
      </w:r>
      <w:r w:rsidR="009121E1" w:rsidRPr="0044468A">
        <w:t>a grozījumos šie i</w:t>
      </w:r>
      <w:r w:rsidR="007956C8" w:rsidRPr="0044468A">
        <w:t>eņēm</w:t>
      </w:r>
      <w:r w:rsidR="009121E1" w:rsidRPr="0044468A">
        <w:t xml:space="preserve">umi palielinās par </w:t>
      </w:r>
      <w:r w:rsidR="00415D9E">
        <w:rPr>
          <w:b/>
          <w:bCs/>
        </w:rPr>
        <w:t>1 023 547</w:t>
      </w:r>
      <w:r w:rsidR="00B94F52" w:rsidRPr="0044468A">
        <w:rPr>
          <w:b/>
          <w:bCs/>
        </w:rPr>
        <w:t xml:space="preserve"> </w:t>
      </w:r>
      <w:r w:rsidR="009121E1" w:rsidRPr="0044468A">
        <w:rPr>
          <w:b/>
        </w:rPr>
        <w:t>eiro.</w:t>
      </w:r>
      <w:r w:rsidR="009121E1" w:rsidRPr="0044468A">
        <w:t xml:space="preserve"> Plānots </w:t>
      </w:r>
      <w:r w:rsidR="000140F5" w:rsidRPr="0044468A">
        <w:t xml:space="preserve">valsts </w:t>
      </w:r>
      <w:r w:rsidR="0026379E" w:rsidRPr="0044468A">
        <w:t xml:space="preserve">finansējums mācību līdzekļu iegādei – </w:t>
      </w:r>
      <w:bookmarkStart w:id="3" w:name="_Hlk139542124"/>
      <w:r w:rsidR="0026379E" w:rsidRPr="0044468A">
        <w:t xml:space="preserve">pašvaldības izglītības iestādēm </w:t>
      </w:r>
      <w:bookmarkEnd w:id="3"/>
      <w:r w:rsidR="0026379E" w:rsidRPr="0044468A">
        <w:t>202</w:t>
      </w:r>
      <w:r w:rsidR="00415D9E">
        <w:t>4</w:t>
      </w:r>
      <w:r w:rsidR="0026379E" w:rsidRPr="0044468A">
        <w:t>.gadā</w:t>
      </w:r>
      <w:r w:rsidR="000140F5" w:rsidRPr="0044468A">
        <w:t xml:space="preserve"> </w:t>
      </w:r>
      <w:bookmarkStart w:id="4" w:name="_Hlk109053884"/>
      <w:r w:rsidR="00415D9E">
        <w:rPr>
          <w:bCs/>
          <w:iCs/>
        </w:rPr>
        <w:t>300 500</w:t>
      </w:r>
      <w:r w:rsidR="00370023" w:rsidRPr="0044468A">
        <w:t xml:space="preserve"> </w:t>
      </w:r>
      <w:bookmarkEnd w:id="4"/>
      <w:r w:rsidR="009121E1" w:rsidRPr="0044468A">
        <w:t>eiro apmērā</w:t>
      </w:r>
      <w:r w:rsidR="00B94F52" w:rsidRPr="0044468A">
        <w:t>.</w:t>
      </w:r>
      <w:r w:rsidR="009121E1" w:rsidRPr="0044468A">
        <w:t xml:space="preserve"> </w:t>
      </w:r>
    </w:p>
    <w:p w14:paraId="080FAF45" w14:textId="40815FED" w:rsidR="00B71875" w:rsidRPr="0044468A" w:rsidRDefault="005A217B" w:rsidP="0044468A">
      <w:pPr>
        <w:spacing w:before="120" w:after="120" w:line="259" w:lineRule="auto"/>
        <w:ind w:firstLine="720"/>
        <w:jc w:val="both"/>
      </w:pPr>
      <w:r w:rsidRPr="00021EFC">
        <w:t>Precizēti</w:t>
      </w:r>
      <w:r w:rsidR="00F85B02" w:rsidRPr="00021EFC">
        <w:t xml:space="preserve"> </w:t>
      </w:r>
      <w:r w:rsidR="00117D43" w:rsidRPr="00021EFC">
        <w:t>transfertos no valsts budžeta Ogres novada pašvaldība</w:t>
      </w:r>
      <w:r w:rsidR="00F85B02" w:rsidRPr="00021EFC">
        <w:t>i</w:t>
      </w:r>
      <w:r w:rsidR="00117D43" w:rsidRPr="00021EFC">
        <w:t xml:space="preserve"> 202</w:t>
      </w:r>
      <w:r w:rsidR="00021EFC" w:rsidRPr="00021EFC">
        <w:t>4</w:t>
      </w:r>
      <w:r w:rsidR="00117D43" w:rsidRPr="00021EFC">
        <w:t>. gad</w:t>
      </w:r>
      <w:r w:rsidR="00F85B02" w:rsidRPr="00021EFC">
        <w:t xml:space="preserve">a </w:t>
      </w:r>
      <w:r w:rsidR="00B94F52" w:rsidRPr="00021EFC">
        <w:t>jū</w:t>
      </w:r>
      <w:r w:rsidR="008B4E02" w:rsidRPr="00021EFC">
        <w:t>l</w:t>
      </w:r>
      <w:r w:rsidR="00B94F52" w:rsidRPr="00021EFC">
        <w:t>ij</w:t>
      </w:r>
      <w:r w:rsidR="00F85B02" w:rsidRPr="00021EFC">
        <w:t>a budžeta grozījumos</w:t>
      </w:r>
      <w:r w:rsidR="00C662C7" w:rsidRPr="00021EFC">
        <w:t xml:space="preserve"> projektu ieņēmumi</w:t>
      </w:r>
      <w:r w:rsidRPr="00021EFC">
        <w:t xml:space="preserve">, </w:t>
      </w:r>
      <w:r w:rsidR="00C662C7" w:rsidRPr="00021EFC">
        <w:t>attiecīgi gan samazināti</w:t>
      </w:r>
      <w:r w:rsidR="00C662C7" w:rsidRPr="0044468A">
        <w:t xml:space="preserve">, gan palielināti tiem plānotie </w:t>
      </w:r>
      <w:r w:rsidR="00C662C7" w:rsidRPr="007D3C0E">
        <w:t>ieņēmumi.</w:t>
      </w:r>
      <w:r w:rsidR="00F815A4" w:rsidRPr="007D3C0E">
        <w:t xml:space="preserve"> Plānoti arī ieņēmumi vairākiem jauniem investīciju projektiem, lielākie no tiem ir </w:t>
      </w:r>
      <w:r w:rsidR="001F1EB5" w:rsidRPr="007D3C0E">
        <w:t>trīs</w:t>
      </w:r>
      <w:r w:rsidR="00FA230D" w:rsidRPr="007D3C0E">
        <w:t xml:space="preserve"> </w:t>
      </w:r>
      <w:bookmarkStart w:id="5" w:name="_Hlk171674842"/>
      <w:r w:rsidR="00FA230D" w:rsidRPr="007D3C0E">
        <w:t>Erasmus programmas projekt</w:t>
      </w:r>
      <w:r w:rsidR="001F1EB5" w:rsidRPr="007D3C0E">
        <w:t>iem, ko realizē</w:t>
      </w:r>
      <w:r w:rsidR="00FA230D" w:rsidRPr="007D3C0E">
        <w:t xml:space="preserve"> </w:t>
      </w:r>
      <w:r w:rsidR="001F1EB5" w:rsidRPr="007D3C0E">
        <w:t>Ķeipenes pamatskola, Madlienas vidusskola un Ogres Valsts ģimnāzija par kopējo summu 146 064 eiro. 2024.gadā tiek uzsākta jauna</w:t>
      </w:r>
      <w:r w:rsidR="001F1EB5">
        <w:t xml:space="preserve"> projekta realizācija “</w:t>
      </w:r>
      <w:r w:rsidR="001F1EB5" w:rsidRPr="001F1EB5">
        <w:t>PROTI un DARI2</w:t>
      </w:r>
      <w:r w:rsidR="001F1EB5">
        <w:t xml:space="preserve">” (83 000 eiro). </w:t>
      </w:r>
      <w:bookmarkEnd w:id="5"/>
      <w:r w:rsidR="001F1EB5">
        <w:t xml:space="preserve">Ir saņemts </w:t>
      </w:r>
      <w:r w:rsidR="001F1EB5" w:rsidRPr="001F1EB5">
        <w:t>ERAF</w:t>
      </w:r>
      <w:r w:rsidR="001F1EB5">
        <w:t xml:space="preserve"> projekta</w:t>
      </w:r>
      <w:r w:rsidR="001F1EB5" w:rsidRPr="001F1EB5">
        <w:t xml:space="preserve"> "Pakalpojumu infrastruktūras attīstība deinstitucionalizācijas plānu īstenošanai"</w:t>
      </w:r>
      <w:r w:rsidR="001F1EB5">
        <w:t xml:space="preserve"> gala maksājums</w:t>
      </w:r>
      <w:r w:rsidR="007D3C0E">
        <w:t xml:space="preserve"> 220 422 eiro apmērā un veikta šim projektam ņemtā aizņēmuma atmaksa.</w:t>
      </w:r>
    </w:p>
    <w:p w14:paraId="5B79822D" w14:textId="7171B323" w:rsidR="007D3C0E" w:rsidRDefault="007D3C0E" w:rsidP="0044468A">
      <w:pPr>
        <w:spacing w:before="120" w:after="120" w:line="259" w:lineRule="auto"/>
        <w:ind w:firstLine="720"/>
        <w:jc w:val="both"/>
        <w:rPr>
          <w:b/>
        </w:rPr>
      </w:pPr>
      <w:r w:rsidRPr="007D3C0E">
        <w:rPr>
          <w:b/>
        </w:rPr>
        <w:t>Ārvalstu finanšu palīdzība</w:t>
      </w:r>
      <w:r w:rsidRPr="0044468A">
        <w:rPr>
          <w:b/>
        </w:rPr>
        <w:t xml:space="preserve">: </w:t>
      </w:r>
      <w:r w:rsidRPr="0044468A">
        <w:t>Ogres novada pašvaldības 202</w:t>
      </w:r>
      <w:r>
        <w:t>4</w:t>
      </w:r>
      <w:r w:rsidRPr="0044468A">
        <w:t>.</w:t>
      </w:r>
      <w:r>
        <w:t> </w:t>
      </w:r>
      <w:r w:rsidRPr="0044468A">
        <w:t xml:space="preserve">gada jūlija budžeta grozījumos </w:t>
      </w:r>
      <w:r w:rsidRPr="0044468A">
        <w:rPr>
          <w:bCs/>
        </w:rPr>
        <w:t>šie</w:t>
      </w:r>
      <w:r w:rsidRPr="0044468A">
        <w:rPr>
          <w:b/>
          <w:bCs/>
        </w:rPr>
        <w:t xml:space="preserve"> </w:t>
      </w:r>
      <w:r w:rsidRPr="0044468A">
        <w:t xml:space="preserve">ieņēmumi palielinās par </w:t>
      </w:r>
      <w:r>
        <w:rPr>
          <w:b/>
          <w:bCs/>
        </w:rPr>
        <w:t>9</w:t>
      </w:r>
      <w:r w:rsidRPr="0044468A">
        <w:rPr>
          <w:b/>
          <w:bCs/>
        </w:rPr>
        <w:t xml:space="preserve">5 </w:t>
      </w:r>
      <w:r>
        <w:rPr>
          <w:b/>
          <w:bCs/>
        </w:rPr>
        <w:t>848</w:t>
      </w:r>
      <w:r w:rsidRPr="0044468A">
        <w:rPr>
          <w:b/>
          <w:bCs/>
        </w:rPr>
        <w:t xml:space="preserve"> </w:t>
      </w:r>
      <w:r w:rsidRPr="0044468A">
        <w:rPr>
          <w:b/>
        </w:rPr>
        <w:t>eiro</w:t>
      </w:r>
      <w:r w:rsidRPr="007D3C0E">
        <w:rPr>
          <w:bCs/>
        </w:rPr>
        <w:t xml:space="preserve"> </w:t>
      </w:r>
      <w:r w:rsidRPr="0044468A">
        <w:rPr>
          <w:bCs/>
        </w:rPr>
        <w:t>trīs jaunu Nordplus programmas projektu realizācijai</w:t>
      </w:r>
      <w:r>
        <w:rPr>
          <w:bCs/>
        </w:rPr>
        <w:t>: 2 projekti</w:t>
      </w:r>
      <w:r w:rsidRPr="0044468A">
        <w:rPr>
          <w:bCs/>
        </w:rPr>
        <w:t xml:space="preserve"> Jumpravas pamatskolā un vien</w:t>
      </w:r>
      <w:r>
        <w:rPr>
          <w:bCs/>
        </w:rPr>
        <w:t>s</w:t>
      </w:r>
      <w:r w:rsidRPr="0044468A">
        <w:rPr>
          <w:bCs/>
        </w:rPr>
        <w:t xml:space="preserve"> Nordplus projekta realizācijai </w:t>
      </w:r>
      <w:r>
        <w:rPr>
          <w:bCs/>
        </w:rPr>
        <w:t>Madlienas vidusskolā.</w:t>
      </w:r>
    </w:p>
    <w:p w14:paraId="0B5AFC92" w14:textId="69598E06" w:rsidR="008466FF" w:rsidRPr="0044468A" w:rsidRDefault="00AD3708" w:rsidP="0044468A">
      <w:pPr>
        <w:spacing w:before="120" w:after="120" w:line="259" w:lineRule="auto"/>
        <w:ind w:firstLine="720"/>
        <w:jc w:val="both"/>
      </w:pPr>
      <w:r w:rsidRPr="0044468A">
        <w:rPr>
          <w:b/>
        </w:rPr>
        <w:t>Budžeta iestāžu ieņēmumi</w:t>
      </w:r>
      <w:r w:rsidR="002E309B">
        <w:rPr>
          <w:b/>
          <w:caps/>
        </w:rPr>
        <w:t xml:space="preserve">: </w:t>
      </w:r>
      <w:r w:rsidR="002E309B" w:rsidRPr="0044468A">
        <w:t xml:space="preserve">Ogres novada pašvaldības </w:t>
      </w:r>
      <w:r w:rsidR="00B71875" w:rsidRPr="0044468A">
        <w:t>202</w:t>
      </w:r>
      <w:r w:rsidR="007D3C0E">
        <w:t>4</w:t>
      </w:r>
      <w:r w:rsidR="00B71875" w:rsidRPr="0044468A">
        <w:t xml:space="preserve">. gada </w:t>
      </w:r>
      <w:r w:rsidR="00C662C7" w:rsidRPr="0044468A">
        <w:t>2</w:t>
      </w:r>
      <w:r w:rsidR="007D3C0E">
        <w:t>5</w:t>
      </w:r>
      <w:r w:rsidR="00B71875" w:rsidRPr="0044468A">
        <w:t xml:space="preserve">. </w:t>
      </w:r>
      <w:r w:rsidR="00432EFD" w:rsidRPr="0044468A">
        <w:t>jū</w:t>
      </w:r>
      <w:r w:rsidR="00C662C7" w:rsidRPr="0044468A">
        <w:t>l</w:t>
      </w:r>
      <w:r w:rsidR="00432EFD" w:rsidRPr="0044468A">
        <w:t>ij</w:t>
      </w:r>
      <w:r w:rsidR="00100ECE" w:rsidRPr="0044468A">
        <w:t xml:space="preserve">a budžeta grozījumos ir </w:t>
      </w:r>
      <w:r w:rsidR="00432EFD" w:rsidRPr="0044468A">
        <w:t>paliel</w:t>
      </w:r>
      <w:r w:rsidR="00100ECE" w:rsidRPr="0044468A">
        <w:t xml:space="preserve">ināti par </w:t>
      </w:r>
      <w:r w:rsidR="007D3C0E">
        <w:rPr>
          <w:b/>
        </w:rPr>
        <w:t>26 691</w:t>
      </w:r>
      <w:r w:rsidR="00100ECE" w:rsidRPr="0044468A">
        <w:rPr>
          <w:b/>
        </w:rPr>
        <w:t xml:space="preserve"> eiro</w:t>
      </w:r>
      <w:r w:rsidR="001D5EEA" w:rsidRPr="0044468A">
        <w:t>, kas pamatā saistīts ar ieņēmumu pārsniegumu par nekustamā īpašuma nomu</w:t>
      </w:r>
      <w:r w:rsidR="008466FF" w:rsidRPr="0044468A">
        <w:t xml:space="preserve"> un ieņēmumiem </w:t>
      </w:r>
      <w:r w:rsidR="00104032">
        <w:t>p</w:t>
      </w:r>
      <w:r w:rsidR="008466FF" w:rsidRPr="0044468A">
        <w:t>ar komunāliem pakalpojumiem.</w:t>
      </w:r>
    </w:p>
    <w:p w14:paraId="114B90D0" w14:textId="77777777" w:rsidR="002E309B" w:rsidRPr="0044468A" w:rsidRDefault="002E309B" w:rsidP="0044468A">
      <w:pPr>
        <w:spacing w:before="120" w:after="120" w:line="259" w:lineRule="auto"/>
        <w:ind w:firstLine="720"/>
        <w:jc w:val="both"/>
      </w:pPr>
    </w:p>
    <w:p w14:paraId="22D86408" w14:textId="5ED288A2" w:rsidR="00AD3708" w:rsidRPr="00532389" w:rsidRDefault="002E309B" w:rsidP="002E309B">
      <w:pPr>
        <w:spacing w:before="120" w:after="120" w:line="259" w:lineRule="auto"/>
        <w:ind w:firstLine="720"/>
        <w:jc w:val="center"/>
        <w:rPr>
          <w:b/>
          <w:bCs/>
          <w:caps/>
        </w:rPr>
      </w:pPr>
      <w:r>
        <w:rPr>
          <w:b/>
          <w:bCs/>
          <w:caps/>
        </w:rPr>
        <w:t>3. </w:t>
      </w:r>
      <w:r w:rsidR="00AD3708" w:rsidRPr="00532389">
        <w:rPr>
          <w:b/>
          <w:bCs/>
          <w:caps/>
        </w:rPr>
        <w:t>Ogres novada pašvaldības budžeta izdevumi</w:t>
      </w:r>
    </w:p>
    <w:p w14:paraId="679DE6CE" w14:textId="10055CE5" w:rsidR="00E96937" w:rsidRPr="00532389" w:rsidRDefault="00AD3708" w:rsidP="002E309B">
      <w:pPr>
        <w:spacing w:before="120" w:after="120" w:line="259" w:lineRule="auto"/>
        <w:ind w:firstLine="720"/>
        <w:jc w:val="both"/>
        <w:rPr>
          <w:b/>
        </w:rPr>
      </w:pPr>
      <w:r w:rsidRPr="00532389">
        <w:t>Ogres novada pašvaldības 202</w:t>
      </w:r>
      <w:r w:rsidR="00104032">
        <w:t>4</w:t>
      </w:r>
      <w:r w:rsidRPr="00532389">
        <w:t>. gada pamatbudžeta izdevum</w:t>
      </w:r>
      <w:r w:rsidR="00B6267F" w:rsidRPr="00532389">
        <w:t>u daļā precizēti izdevumi pa funkcionālajām kategorijām un ekonomiskās klasifikācijas kodiem, kopumā izdevumus</w:t>
      </w:r>
      <w:r w:rsidRPr="00532389">
        <w:t xml:space="preserve"> </w:t>
      </w:r>
      <w:r w:rsidR="00D45682" w:rsidRPr="00532389">
        <w:t>paliel</w:t>
      </w:r>
      <w:r w:rsidR="00B6267F" w:rsidRPr="00532389">
        <w:t xml:space="preserve">inot par </w:t>
      </w:r>
      <w:r w:rsidR="00104032">
        <w:rPr>
          <w:b/>
        </w:rPr>
        <w:t>3</w:t>
      </w:r>
      <w:r w:rsidR="00155168" w:rsidRPr="00532389">
        <w:rPr>
          <w:b/>
        </w:rPr>
        <w:t> </w:t>
      </w:r>
      <w:r w:rsidR="00104032">
        <w:rPr>
          <w:b/>
        </w:rPr>
        <w:t>954</w:t>
      </w:r>
      <w:r w:rsidR="00155168" w:rsidRPr="00532389">
        <w:rPr>
          <w:b/>
        </w:rPr>
        <w:t xml:space="preserve"> </w:t>
      </w:r>
      <w:r w:rsidR="00104032">
        <w:rPr>
          <w:b/>
        </w:rPr>
        <w:t>974</w:t>
      </w:r>
      <w:r w:rsidR="00B6267F" w:rsidRPr="00532389">
        <w:rPr>
          <w:b/>
        </w:rPr>
        <w:t xml:space="preserve"> eiro</w:t>
      </w:r>
      <w:r w:rsidR="002E309B">
        <w:rPr>
          <w:b/>
        </w:rPr>
        <w:t>,</w:t>
      </w:r>
      <w:r w:rsidR="002E309B" w:rsidRPr="002E309B">
        <w:rPr>
          <w:bCs/>
        </w:rPr>
        <w:t xml:space="preserve"> kas</w:t>
      </w:r>
      <w:r w:rsidR="00972BA9" w:rsidRPr="00532389">
        <w:t xml:space="preserve"> pamatā saistīts ar </w:t>
      </w:r>
      <w:r w:rsidR="00104032">
        <w:t>i</w:t>
      </w:r>
      <w:r w:rsidR="00104032" w:rsidRPr="00104032">
        <w:t>zglītības iestāžu 2023. gada mērķdotāciju atlikum</w:t>
      </w:r>
      <w:r w:rsidR="00104032">
        <w:t xml:space="preserve">u pārcelšanu uz iestāžu budžetiem, </w:t>
      </w:r>
      <w:r w:rsidR="00391776" w:rsidRPr="00104032">
        <w:t>projektu izmaksu</w:t>
      </w:r>
      <w:r w:rsidR="00A93A0E" w:rsidRPr="00104032">
        <w:t xml:space="preserve"> precizējumiem</w:t>
      </w:r>
      <w:r w:rsidR="00391776" w:rsidRPr="00104032">
        <w:t xml:space="preserve"> un </w:t>
      </w:r>
      <w:r w:rsidR="00A93A0E" w:rsidRPr="00104032">
        <w:t xml:space="preserve">jaunu </w:t>
      </w:r>
      <w:r w:rsidR="00E96937" w:rsidRPr="00104032">
        <w:t xml:space="preserve">investīciju </w:t>
      </w:r>
      <w:r w:rsidR="00A93A0E" w:rsidRPr="00104032">
        <w:t xml:space="preserve">projektu realizācijas uzsākšanu, kā arī </w:t>
      </w:r>
      <w:r w:rsidR="00E96937" w:rsidRPr="00104032">
        <w:t>Ogres novada pašvaldības pieņemtajiem lēmumiem par līdzekļu piešķiršanu no “Izdevumi neparedzētiem gadījumiem”.</w:t>
      </w:r>
    </w:p>
    <w:p w14:paraId="1DB59BF8" w14:textId="6502750B" w:rsidR="00E96937" w:rsidRPr="00532389" w:rsidRDefault="00E96937" w:rsidP="002E309B">
      <w:pPr>
        <w:spacing w:before="120" w:after="120" w:line="259" w:lineRule="auto"/>
        <w:ind w:firstLine="720"/>
        <w:jc w:val="both"/>
        <w:rPr>
          <w:b/>
        </w:rPr>
      </w:pPr>
      <w:r w:rsidRPr="00532389">
        <w:rPr>
          <w:b/>
          <w:caps/>
        </w:rPr>
        <w:t>V</w:t>
      </w:r>
      <w:r w:rsidRPr="00532389">
        <w:rPr>
          <w:b/>
        </w:rPr>
        <w:t>ispārējie va</w:t>
      </w:r>
      <w:r w:rsidR="00E2675E">
        <w:rPr>
          <w:b/>
        </w:rPr>
        <w:t>l</w:t>
      </w:r>
      <w:r w:rsidRPr="00532389">
        <w:rPr>
          <w:b/>
        </w:rPr>
        <w:t>dības dienesti</w:t>
      </w:r>
      <w:r w:rsidR="002E309B">
        <w:rPr>
          <w:b/>
        </w:rPr>
        <w:t xml:space="preserve">: </w:t>
      </w:r>
      <w:r w:rsidR="002E309B" w:rsidRPr="0044468A">
        <w:t xml:space="preserve">Ogres novada pašvaldības </w:t>
      </w:r>
      <w:r w:rsidR="002E309B">
        <w:t>i</w:t>
      </w:r>
      <w:r w:rsidRPr="00532389">
        <w:t>zdevumi samazināti par</w:t>
      </w:r>
      <w:r w:rsidRPr="00532389">
        <w:rPr>
          <w:b/>
        </w:rPr>
        <w:t xml:space="preserve"> </w:t>
      </w:r>
      <w:r w:rsidR="00104032">
        <w:rPr>
          <w:b/>
        </w:rPr>
        <w:t>2 952</w:t>
      </w:r>
      <w:r w:rsidRPr="00532389">
        <w:rPr>
          <w:b/>
        </w:rPr>
        <w:t xml:space="preserve"> </w:t>
      </w:r>
      <w:r w:rsidRPr="00532389">
        <w:rPr>
          <w:b/>
          <w:bCs/>
          <w:iCs/>
        </w:rPr>
        <w:t>eiro</w:t>
      </w:r>
      <w:r w:rsidRPr="00532389">
        <w:t xml:space="preserve">. </w:t>
      </w:r>
      <w:r w:rsidR="00F32C35">
        <w:t>Pašvaldības</w:t>
      </w:r>
      <w:r w:rsidRPr="00532389">
        <w:t xml:space="preserve"> institūciju un domes</w:t>
      </w:r>
      <w:r w:rsidRPr="00532389">
        <w:rPr>
          <w:bCs/>
          <w:iCs/>
        </w:rPr>
        <w:t xml:space="preserve"> deputātu funkcij</w:t>
      </w:r>
      <w:r w:rsidR="00F32C35">
        <w:rPr>
          <w:bCs/>
          <w:iCs/>
        </w:rPr>
        <w:t xml:space="preserve">u </w:t>
      </w:r>
      <w:r w:rsidRPr="00532389">
        <w:rPr>
          <w:bCs/>
          <w:iCs/>
        </w:rPr>
        <w:t xml:space="preserve">darbības nodrošināšanai izdevumi palielināti par </w:t>
      </w:r>
      <w:r w:rsidR="00CA62A1">
        <w:t>39 205</w:t>
      </w:r>
      <w:r w:rsidRPr="00532389">
        <w:t xml:space="preserve"> </w:t>
      </w:r>
      <w:r w:rsidRPr="00532389">
        <w:rPr>
          <w:bCs/>
          <w:iCs/>
        </w:rPr>
        <w:t>eiro</w:t>
      </w:r>
      <w:r w:rsidR="00044379">
        <w:rPr>
          <w:bCs/>
          <w:iCs/>
        </w:rPr>
        <w:t>, kas saistīts ar nepieciešamiem papildus līdzekļiem komandējumu izdevumiem,</w:t>
      </w:r>
      <w:r w:rsidR="00044379" w:rsidRPr="00044379">
        <w:t xml:space="preserve"> </w:t>
      </w:r>
      <w:r w:rsidR="00044379">
        <w:rPr>
          <w:bCs/>
          <w:iCs/>
        </w:rPr>
        <w:t>d</w:t>
      </w:r>
      <w:r w:rsidR="00044379" w:rsidRPr="00044379">
        <w:rPr>
          <w:bCs/>
          <w:iCs/>
        </w:rPr>
        <w:t>atu ievadei modulī Ceļu un ielu reģistrs Go Gis sistēmā atlikusī summa no 2023.g.</w:t>
      </w:r>
      <w:r w:rsidR="00044379">
        <w:rPr>
          <w:bCs/>
          <w:iCs/>
        </w:rPr>
        <w:t xml:space="preserve"> un saskaņā ar lēmumu </w:t>
      </w:r>
      <w:r w:rsidR="00044379" w:rsidRPr="00044379">
        <w:rPr>
          <w:bCs/>
          <w:iCs/>
        </w:rPr>
        <w:t>transporta līdzekļu sagatavošanai un nogādāšanai Ukrainā izdevumiem</w:t>
      </w:r>
      <w:r w:rsidR="00044379">
        <w:rPr>
          <w:bCs/>
          <w:iCs/>
        </w:rPr>
        <w:t>.</w:t>
      </w:r>
    </w:p>
    <w:p w14:paraId="5B2D3E7A" w14:textId="7A5043C5" w:rsidR="00E96937" w:rsidRPr="00532389" w:rsidRDefault="00044379" w:rsidP="002E309B">
      <w:pPr>
        <w:spacing w:before="120" w:after="120" w:line="259" w:lineRule="auto"/>
        <w:ind w:firstLine="720"/>
        <w:jc w:val="both"/>
      </w:pPr>
      <w:r w:rsidRPr="00044379">
        <w:rPr>
          <w:bCs/>
          <w:iCs/>
        </w:rPr>
        <w:t xml:space="preserve">Pārējie iepriekš neklasificētie vispārējie valdības dienesti (Vēlēšanas) </w:t>
      </w:r>
      <w:r w:rsidR="00E96937" w:rsidRPr="00532389">
        <w:rPr>
          <w:bCs/>
          <w:iCs/>
        </w:rPr>
        <w:t xml:space="preserve">palielināti </w:t>
      </w:r>
      <w:r>
        <w:rPr>
          <w:bCs/>
          <w:iCs/>
        </w:rPr>
        <w:t xml:space="preserve">izdevumi </w:t>
      </w:r>
      <w:r w:rsidR="00E96937" w:rsidRPr="00532389">
        <w:rPr>
          <w:bCs/>
          <w:iCs/>
        </w:rPr>
        <w:t xml:space="preserve">par </w:t>
      </w:r>
      <w:r>
        <w:rPr>
          <w:bCs/>
          <w:iCs/>
        </w:rPr>
        <w:t>146 457</w:t>
      </w:r>
      <w:r w:rsidR="00E96937" w:rsidRPr="00532389">
        <w:t xml:space="preserve"> </w:t>
      </w:r>
      <w:r w:rsidR="00E96937" w:rsidRPr="00532389">
        <w:rPr>
          <w:bCs/>
          <w:iCs/>
        </w:rPr>
        <w:t>eiro</w:t>
      </w:r>
      <w:r>
        <w:rPr>
          <w:bCs/>
          <w:iCs/>
        </w:rPr>
        <w:t xml:space="preserve"> </w:t>
      </w:r>
      <w:r w:rsidRPr="00044379">
        <w:rPr>
          <w:bCs/>
          <w:iCs/>
        </w:rPr>
        <w:t>Eiropas parlamenta vēlēšanām</w:t>
      </w:r>
      <w:r>
        <w:rPr>
          <w:bCs/>
          <w:iCs/>
        </w:rPr>
        <w:t>.</w:t>
      </w:r>
    </w:p>
    <w:p w14:paraId="71C2AFCD" w14:textId="7417F736" w:rsidR="00E96937" w:rsidRDefault="00E96937" w:rsidP="002E309B">
      <w:pPr>
        <w:spacing w:before="120" w:after="120" w:line="259" w:lineRule="auto"/>
        <w:ind w:firstLine="720"/>
        <w:jc w:val="both"/>
        <w:rPr>
          <w:bCs/>
          <w:iCs/>
        </w:rPr>
      </w:pPr>
      <w:r w:rsidRPr="00532389">
        <w:rPr>
          <w:bCs/>
          <w:iCs/>
        </w:rPr>
        <w:t xml:space="preserve">Izdevumi neparedzētiem gadījumiem saskaņā ar </w:t>
      </w:r>
      <w:r w:rsidR="002E309B">
        <w:rPr>
          <w:bCs/>
          <w:iCs/>
        </w:rPr>
        <w:t xml:space="preserve">pašvaldības domes pieņemtajiem </w:t>
      </w:r>
      <w:r w:rsidRPr="00532389">
        <w:rPr>
          <w:bCs/>
          <w:iCs/>
        </w:rPr>
        <w:t xml:space="preserve">lēmumiem samazināti par </w:t>
      </w:r>
      <w:r w:rsidR="00044379">
        <w:t>188 614</w:t>
      </w:r>
      <w:r w:rsidRPr="00532389">
        <w:t xml:space="preserve"> </w:t>
      </w:r>
      <w:r w:rsidRPr="00532389">
        <w:rPr>
          <w:bCs/>
          <w:iCs/>
        </w:rPr>
        <w:t>eiro.</w:t>
      </w:r>
    </w:p>
    <w:p w14:paraId="51BC96CE" w14:textId="7923A44E" w:rsidR="00D543D6" w:rsidRDefault="0096651E" w:rsidP="002E309B">
      <w:pPr>
        <w:spacing w:line="259" w:lineRule="auto"/>
        <w:ind w:firstLine="720"/>
        <w:jc w:val="both"/>
      </w:pPr>
      <w:r w:rsidRPr="002E309B">
        <w:rPr>
          <w:b/>
          <w:caps/>
        </w:rPr>
        <w:t>E</w:t>
      </w:r>
      <w:r w:rsidR="00AD3708" w:rsidRPr="002E309B">
        <w:rPr>
          <w:b/>
        </w:rPr>
        <w:t>k</w:t>
      </w:r>
      <w:r w:rsidRPr="002E309B">
        <w:rPr>
          <w:b/>
        </w:rPr>
        <w:t>o</w:t>
      </w:r>
      <w:r w:rsidR="00AD3708" w:rsidRPr="002E309B">
        <w:rPr>
          <w:b/>
        </w:rPr>
        <w:t>nomisk</w:t>
      </w:r>
      <w:r w:rsidR="00BF0364" w:rsidRPr="002E309B">
        <w:rPr>
          <w:b/>
        </w:rPr>
        <w:t>ā</w:t>
      </w:r>
      <w:r w:rsidR="00AD3708" w:rsidRPr="002E309B">
        <w:rPr>
          <w:b/>
        </w:rPr>
        <w:t xml:space="preserve"> darbība</w:t>
      </w:r>
      <w:r w:rsidR="00BF0364" w:rsidRPr="002E309B">
        <w:rPr>
          <w:b/>
        </w:rPr>
        <w:t xml:space="preserve"> </w:t>
      </w:r>
      <w:r w:rsidR="00875B6C" w:rsidRPr="002E309B">
        <w:rPr>
          <w:b/>
        </w:rPr>
        <w:t xml:space="preserve">– </w:t>
      </w:r>
      <w:r w:rsidR="00AD3708" w:rsidRPr="002E309B">
        <w:t xml:space="preserve">izdevumi </w:t>
      </w:r>
      <w:bookmarkStart w:id="6" w:name="_Hlk171668192"/>
      <w:r w:rsidR="00AD3708" w:rsidRPr="002E309B">
        <w:t>202</w:t>
      </w:r>
      <w:r w:rsidR="00044379">
        <w:t>4</w:t>
      </w:r>
      <w:r w:rsidR="00AD3708" w:rsidRPr="002E309B">
        <w:t xml:space="preserve">. gada </w:t>
      </w:r>
      <w:r w:rsidR="00563608" w:rsidRPr="002E309B">
        <w:t>jū</w:t>
      </w:r>
      <w:r w:rsidR="00D45682" w:rsidRPr="002E309B">
        <w:t>l</w:t>
      </w:r>
      <w:r w:rsidR="00563608" w:rsidRPr="002E309B">
        <w:t>ij</w:t>
      </w:r>
      <w:r w:rsidR="00D543D6" w:rsidRPr="002E309B">
        <w:t xml:space="preserve">a </w:t>
      </w:r>
      <w:r w:rsidR="00AD3708" w:rsidRPr="002E309B">
        <w:t>budžet</w:t>
      </w:r>
      <w:r w:rsidR="00363754" w:rsidRPr="002E309B">
        <w:t>a grozījumos</w:t>
      </w:r>
      <w:bookmarkEnd w:id="6"/>
      <w:r w:rsidR="00363754" w:rsidRPr="002E309B">
        <w:t xml:space="preserve"> </w:t>
      </w:r>
      <w:r w:rsidR="00BF0364" w:rsidRPr="002E309B">
        <w:t>paliel</w:t>
      </w:r>
      <w:r w:rsidR="00363754" w:rsidRPr="002E309B">
        <w:t xml:space="preserve">ināti par </w:t>
      </w:r>
      <w:r w:rsidR="00781792">
        <w:rPr>
          <w:b/>
        </w:rPr>
        <w:t>21 000</w:t>
      </w:r>
      <w:r w:rsidR="00363754" w:rsidRPr="002E309B">
        <w:rPr>
          <w:b/>
        </w:rPr>
        <w:t xml:space="preserve"> eiro</w:t>
      </w:r>
      <w:r w:rsidR="00D543D6" w:rsidRPr="002E309B">
        <w:t xml:space="preserve">. </w:t>
      </w:r>
      <w:r w:rsidR="00FD4028">
        <w:rPr>
          <w:shd w:val="clear" w:color="auto" w:fill="FFFFFF" w:themeFill="background1"/>
        </w:rPr>
        <w:t>N</w:t>
      </w:r>
      <w:r w:rsidR="008E07EA">
        <w:rPr>
          <w:shd w:val="clear" w:color="auto" w:fill="FFFFFF" w:themeFill="background1"/>
        </w:rPr>
        <w:t>epieciešams papildus finansējums</w:t>
      </w:r>
      <w:r w:rsidR="008E07EA" w:rsidRPr="008E07EA">
        <w:rPr>
          <w:shd w:val="clear" w:color="auto" w:fill="FFFFFF" w:themeFill="background1"/>
        </w:rPr>
        <w:t xml:space="preserve"> </w:t>
      </w:r>
      <w:r w:rsidR="008474F1">
        <w:rPr>
          <w:shd w:val="clear" w:color="auto" w:fill="FFFFFF" w:themeFill="background1"/>
        </w:rPr>
        <w:t xml:space="preserve">10 000 eiro jaunu Ogres novadnieka skolēnu karšu iegādei un </w:t>
      </w:r>
      <w:r w:rsidR="008E07EA" w:rsidRPr="008E07EA">
        <w:rPr>
          <w:shd w:val="clear" w:color="auto" w:fill="FFFFFF" w:themeFill="background1"/>
        </w:rPr>
        <w:t>drukāšanai</w:t>
      </w:r>
      <w:r w:rsidR="008E07EA">
        <w:rPr>
          <w:shd w:val="clear" w:color="auto" w:fill="FFFFFF" w:themeFill="background1"/>
        </w:rPr>
        <w:t>.</w:t>
      </w:r>
      <w:r w:rsidR="008474F1">
        <w:rPr>
          <w:shd w:val="clear" w:color="auto" w:fill="FFFFFF" w:themeFill="background1"/>
        </w:rPr>
        <w:t xml:space="preserve"> </w:t>
      </w:r>
      <w:r w:rsidR="00B9279B">
        <w:rPr>
          <w:shd w:val="clear" w:color="auto" w:fill="FFFFFF" w:themeFill="background1"/>
        </w:rPr>
        <w:t>Lietus ūdens novadīšanai nepieciešami 11 000 eiro, l</w:t>
      </w:r>
      <w:r w:rsidR="008474F1" w:rsidRPr="008474F1">
        <w:rPr>
          <w:shd w:val="clear" w:color="auto" w:fill="FFFFFF" w:themeFill="background1"/>
        </w:rPr>
        <w:t xml:space="preserve">ai novērstu Saules prospekta un </w:t>
      </w:r>
      <w:r w:rsidR="00B9279B">
        <w:rPr>
          <w:shd w:val="clear" w:color="auto" w:fill="FFFFFF" w:themeFill="background1"/>
        </w:rPr>
        <w:t xml:space="preserve">tam </w:t>
      </w:r>
      <w:r w:rsidR="008474F1" w:rsidRPr="008474F1">
        <w:rPr>
          <w:shd w:val="clear" w:color="auto" w:fill="FFFFFF" w:themeFill="background1"/>
        </w:rPr>
        <w:t>pieguļošo teritoriju applūšanu stipru nokrišņu laikā</w:t>
      </w:r>
      <w:r w:rsidR="008474F1">
        <w:rPr>
          <w:shd w:val="clear" w:color="auto" w:fill="FFFFFF" w:themeFill="background1"/>
        </w:rPr>
        <w:t>.</w:t>
      </w:r>
    </w:p>
    <w:p w14:paraId="74CF68E6" w14:textId="77777777" w:rsidR="00104032" w:rsidRDefault="00104032" w:rsidP="00104032">
      <w:pPr>
        <w:jc w:val="center"/>
        <w:rPr>
          <w:i/>
        </w:rPr>
      </w:pPr>
    </w:p>
    <w:p w14:paraId="739EFF39" w14:textId="77777777" w:rsidR="00104032" w:rsidRDefault="00104032" w:rsidP="00104032">
      <w:pPr>
        <w:jc w:val="center"/>
        <w:rPr>
          <w:i/>
        </w:rPr>
      </w:pPr>
    </w:p>
    <w:p w14:paraId="0B22E8D0" w14:textId="77777777" w:rsidR="00104032" w:rsidRDefault="00104032" w:rsidP="00104032">
      <w:pPr>
        <w:jc w:val="center"/>
        <w:rPr>
          <w:i/>
        </w:rPr>
      </w:pPr>
    </w:p>
    <w:p w14:paraId="498F6F77" w14:textId="58F953D2" w:rsidR="00576DCC" w:rsidRPr="00576DCC" w:rsidRDefault="00576DCC" w:rsidP="00104032">
      <w:pPr>
        <w:jc w:val="center"/>
        <w:rPr>
          <w:iCs/>
        </w:rPr>
      </w:pPr>
      <w:r w:rsidRPr="00576DCC">
        <w:rPr>
          <w:noProof/>
        </w:rPr>
        <w:lastRenderedPageBreak/>
        <w:drawing>
          <wp:inline distT="0" distB="0" distL="0" distR="0" wp14:anchorId="0AC505DF" wp14:editId="441AF36C">
            <wp:extent cx="4951095" cy="4860290"/>
            <wp:effectExtent l="0" t="0" r="1905" b="0"/>
            <wp:docPr id="421475956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48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3DF73" w14:textId="4290D6DB" w:rsidR="00104032" w:rsidRPr="00532389" w:rsidRDefault="00104032" w:rsidP="00104032">
      <w:pPr>
        <w:jc w:val="center"/>
        <w:rPr>
          <w:i/>
        </w:rPr>
      </w:pPr>
      <w:r w:rsidRPr="00532389">
        <w:rPr>
          <w:i/>
        </w:rPr>
        <w:t>2.tabula</w:t>
      </w:r>
      <w:r>
        <w:rPr>
          <w:i/>
        </w:rPr>
        <w:t>.</w:t>
      </w:r>
      <w:r w:rsidRPr="00532389">
        <w:rPr>
          <w:i/>
        </w:rPr>
        <w:t xml:space="preserve"> Ogres novada pašvaldības</w:t>
      </w:r>
      <w:r w:rsidRPr="00532389">
        <w:rPr>
          <w:i/>
        </w:rPr>
        <w:tab/>
        <w:t>izdevumu izmaiņas 202</w:t>
      </w:r>
      <w:r>
        <w:rPr>
          <w:i/>
        </w:rPr>
        <w:t>4</w:t>
      </w:r>
      <w:r w:rsidRPr="00532389">
        <w:rPr>
          <w:i/>
        </w:rPr>
        <w:t>.</w:t>
      </w:r>
      <w:r>
        <w:rPr>
          <w:i/>
        </w:rPr>
        <w:t> </w:t>
      </w:r>
      <w:r w:rsidRPr="00532389">
        <w:rPr>
          <w:i/>
        </w:rPr>
        <w:t>gada jūlija grozījumos.</w:t>
      </w:r>
    </w:p>
    <w:p w14:paraId="1B6A3D23" w14:textId="77777777" w:rsidR="00104032" w:rsidRPr="002E309B" w:rsidRDefault="00104032" w:rsidP="002E309B">
      <w:pPr>
        <w:spacing w:line="259" w:lineRule="auto"/>
        <w:ind w:firstLine="720"/>
        <w:jc w:val="both"/>
        <w:rPr>
          <w:b/>
        </w:rPr>
      </w:pPr>
    </w:p>
    <w:p w14:paraId="4644C33A" w14:textId="277744A9" w:rsidR="00376AB1" w:rsidRPr="005A7228" w:rsidRDefault="0059707C" w:rsidP="002E309B">
      <w:pPr>
        <w:spacing w:line="259" w:lineRule="auto"/>
        <w:ind w:firstLine="720"/>
        <w:jc w:val="both"/>
        <w:rPr>
          <w:b/>
          <w:bCs/>
        </w:rPr>
      </w:pPr>
      <w:r w:rsidRPr="005A7228">
        <w:rPr>
          <w:b/>
          <w:bCs/>
        </w:rPr>
        <w:t>Vides aizsardzība</w:t>
      </w:r>
      <w:r w:rsidR="00BF0364" w:rsidRPr="005A7228">
        <w:rPr>
          <w:b/>
          <w:bCs/>
        </w:rPr>
        <w:t xml:space="preserve"> </w:t>
      </w:r>
      <w:r w:rsidR="00875B6C" w:rsidRPr="005A7228">
        <w:rPr>
          <w:b/>
          <w:bCs/>
        </w:rPr>
        <w:t>–</w:t>
      </w:r>
      <w:r w:rsidRPr="005A7228">
        <w:rPr>
          <w:b/>
          <w:bCs/>
        </w:rPr>
        <w:t xml:space="preserve"> </w:t>
      </w:r>
      <w:r w:rsidR="00DF50F7" w:rsidRPr="005A7228">
        <w:rPr>
          <w:bCs/>
        </w:rPr>
        <w:t xml:space="preserve">izdevumi palielināti par </w:t>
      </w:r>
      <w:r w:rsidR="00376AB1" w:rsidRPr="005A7228">
        <w:rPr>
          <w:b/>
          <w:bCs/>
        </w:rPr>
        <w:t>5</w:t>
      </w:r>
      <w:r w:rsidR="00143D1B" w:rsidRPr="005A7228">
        <w:rPr>
          <w:b/>
          <w:bCs/>
        </w:rPr>
        <w:t>7</w:t>
      </w:r>
      <w:r w:rsidR="00376AB1" w:rsidRPr="005A7228">
        <w:rPr>
          <w:b/>
          <w:bCs/>
        </w:rPr>
        <w:t xml:space="preserve"> 1</w:t>
      </w:r>
      <w:r w:rsidR="00143D1B" w:rsidRPr="005A7228">
        <w:rPr>
          <w:b/>
          <w:bCs/>
        </w:rPr>
        <w:t>26</w:t>
      </w:r>
      <w:r w:rsidR="00DF50F7" w:rsidRPr="005A7228">
        <w:rPr>
          <w:b/>
          <w:bCs/>
        </w:rPr>
        <w:t xml:space="preserve"> eiro</w:t>
      </w:r>
      <w:r w:rsidR="00376AB1" w:rsidRPr="005A7228">
        <w:rPr>
          <w:bCs/>
        </w:rPr>
        <w:t>.</w:t>
      </w:r>
      <w:r w:rsidR="00DF50F7" w:rsidRPr="005A7228">
        <w:rPr>
          <w:bCs/>
        </w:rPr>
        <w:t xml:space="preserve"> </w:t>
      </w:r>
      <w:r w:rsidR="005A7228" w:rsidRPr="005A7228">
        <w:t>Lielākais</w:t>
      </w:r>
      <w:r w:rsidR="007272FA" w:rsidRPr="005A7228">
        <w:t xml:space="preserve"> izdevumu pieaugums</w:t>
      </w:r>
      <w:r w:rsidR="00143D1B" w:rsidRPr="005A7228">
        <w:t xml:space="preserve"> saistīts ar</w:t>
      </w:r>
      <w:r w:rsidR="003E4C52" w:rsidRPr="005A7228">
        <w:t xml:space="preserve"> caurtekas remontam</w:t>
      </w:r>
      <w:r w:rsidR="005A7228" w:rsidRPr="005A7228">
        <w:t xml:space="preserve"> nepieciešamo finansējumu</w:t>
      </w:r>
      <w:r w:rsidR="003E4C52" w:rsidRPr="005A7228">
        <w:t xml:space="preserve"> Parka ielā 8, Lielvārdē Ogres novadā</w:t>
      </w:r>
      <w:r w:rsidR="00143D1B" w:rsidRPr="005A7228">
        <w:t xml:space="preserve"> </w:t>
      </w:r>
      <w:r w:rsidR="005A7228" w:rsidRPr="005A7228">
        <w:t xml:space="preserve">31 501 eiro un </w:t>
      </w:r>
      <w:r w:rsidR="00A92E6C">
        <w:t xml:space="preserve">virsūdeņu novades risinājumam Stirnu ielā 5 812 eiro. </w:t>
      </w:r>
    </w:p>
    <w:p w14:paraId="19B47799" w14:textId="469A541E" w:rsidR="005A7228" w:rsidRDefault="00D00537" w:rsidP="002E309B">
      <w:pPr>
        <w:spacing w:line="259" w:lineRule="auto"/>
        <w:ind w:firstLine="720"/>
        <w:jc w:val="both"/>
      </w:pPr>
      <w:r w:rsidRPr="009C43B6">
        <w:rPr>
          <w:b/>
          <w:iCs/>
        </w:rPr>
        <w:t>Pašvaldības teritoriju un mājokļu apsaimniekošan</w:t>
      </w:r>
      <w:r w:rsidR="00BF0364" w:rsidRPr="009C43B6">
        <w:rPr>
          <w:b/>
          <w:iCs/>
        </w:rPr>
        <w:t xml:space="preserve">a </w:t>
      </w:r>
      <w:r w:rsidR="00875B6C" w:rsidRPr="009C43B6">
        <w:rPr>
          <w:b/>
          <w:iCs/>
        </w:rPr>
        <w:t>–</w:t>
      </w:r>
      <w:r w:rsidRPr="009C43B6">
        <w:rPr>
          <w:b/>
          <w:iCs/>
        </w:rPr>
        <w:t xml:space="preserve"> </w:t>
      </w:r>
      <w:r w:rsidR="005A7228" w:rsidRPr="009C43B6">
        <w:t xml:space="preserve">2024. gada jūlija budžeta grozījumos </w:t>
      </w:r>
      <w:r w:rsidRPr="009C43B6">
        <w:t xml:space="preserve">izdevumi </w:t>
      </w:r>
      <w:r w:rsidR="00825276" w:rsidRPr="009C43B6">
        <w:t>paliel</w:t>
      </w:r>
      <w:r w:rsidRPr="009C43B6">
        <w:t>ināti</w:t>
      </w:r>
      <w:r w:rsidRPr="002E309B">
        <w:t xml:space="preserve"> par </w:t>
      </w:r>
      <w:r w:rsidR="00143D1B">
        <w:rPr>
          <w:b/>
        </w:rPr>
        <w:t>323</w:t>
      </w:r>
      <w:r w:rsidR="005A7228">
        <w:rPr>
          <w:b/>
        </w:rPr>
        <w:t xml:space="preserve"> </w:t>
      </w:r>
      <w:r w:rsidR="00143D1B">
        <w:rPr>
          <w:b/>
        </w:rPr>
        <w:t>819</w:t>
      </w:r>
      <w:r w:rsidRPr="002E309B">
        <w:rPr>
          <w:b/>
        </w:rPr>
        <w:t xml:space="preserve"> eiro</w:t>
      </w:r>
      <w:r w:rsidRPr="002E309B">
        <w:t xml:space="preserve">. </w:t>
      </w:r>
      <w:r w:rsidR="00825276" w:rsidRPr="002E309B">
        <w:t xml:space="preserve">Tas </w:t>
      </w:r>
      <w:r w:rsidR="009C43B6">
        <w:t xml:space="preserve">galvenokārt </w:t>
      </w:r>
      <w:r w:rsidR="00825276" w:rsidRPr="002E309B">
        <w:t>saistīts ar</w:t>
      </w:r>
      <w:r w:rsidR="005A7228">
        <w:t xml:space="preserve"> plānoto finansējumu</w:t>
      </w:r>
      <w:r w:rsidR="00825276" w:rsidRPr="002E309B">
        <w:t xml:space="preserve"> </w:t>
      </w:r>
      <w:r w:rsidR="005A7228">
        <w:t xml:space="preserve">jauna </w:t>
      </w:r>
      <w:r w:rsidR="005A7228" w:rsidRPr="005A7228">
        <w:t>ERAF projekt</w:t>
      </w:r>
      <w:r w:rsidR="005A7228">
        <w:t>a</w:t>
      </w:r>
      <w:r w:rsidR="005A7228" w:rsidRPr="005A7228">
        <w:t xml:space="preserve"> "Jaunogres aktīvās atpūtas kvartāla izveide" </w:t>
      </w:r>
      <w:r w:rsidR="009C43B6">
        <w:t xml:space="preserve">realizācijai 271 007 eiro apmērā. </w:t>
      </w:r>
      <w:r w:rsidR="00A92E6C">
        <w:t xml:space="preserve">Papildus finansējums plānots arī </w:t>
      </w:r>
      <w:r w:rsidR="00F55808" w:rsidRPr="00F55808">
        <w:t xml:space="preserve"> velotrases būvniecībai</w:t>
      </w:r>
      <w:r w:rsidR="00F55808">
        <w:t xml:space="preserve"> un būvuzraudzībai</w:t>
      </w:r>
      <w:r w:rsidR="00F55808" w:rsidRPr="00F55808">
        <w:t xml:space="preserve"> </w:t>
      </w:r>
      <w:r w:rsidR="00F55808">
        <w:t>11</w:t>
      </w:r>
      <w:r w:rsidR="008F368B">
        <w:t> </w:t>
      </w:r>
      <w:r w:rsidR="00F55808" w:rsidRPr="00F55808">
        <w:t>670</w:t>
      </w:r>
      <w:r w:rsidR="008F368B">
        <w:t xml:space="preserve"> </w:t>
      </w:r>
      <w:r w:rsidR="00F55808">
        <w:t xml:space="preserve">eiro, </w:t>
      </w:r>
      <w:r w:rsidR="00F55808" w:rsidRPr="00F55808">
        <w:t>Rembates pagasta pārvalde</w:t>
      </w:r>
      <w:r w:rsidR="00F55808">
        <w:t xml:space="preserve">i no </w:t>
      </w:r>
      <w:r w:rsidR="00F55808" w:rsidRPr="0044468A">
        <w:t>pašvaldības īpašuma pārdošanas</w:t>
      </w:r>
      <w:r w:rsidR="00F55808">
        <w:t xml:space="preserve"> ieņēmumiem 10 000 eiro autotransporta iegādei, </w:t>
      </w:r>
      <w:r w:rsidR="00F55808" w:rsidRPr="00F55808">
        <w:t xml:space="preserve">iekšpagalmu pašvaldību zemes sakārtošanai </w:t>
      </w:r>
      <w:r w:rsidR="00F55808">
        <w:t xml:space="preserve"> 15 000 eiro, </w:t>
      </w:r>
      <w:r w:rsidR="00A544EA" w:rsidRPr="00A544EA">
        <w:t>estrādes grīdas atjaunošanai</w:t>
      </w:r>
      <w:r w:rsidR="00A544EA">
        <w:t xml:space="preserve"> 5 000 </w:t>
      </w:r>
      <w:r w:rsidR="00A544EA" w:rsidRPr="00A544EA">
        <w:t>eiro un</w:t>
      </w:r>
      <w:r w:rsidR="00F55808" w:rsidRPr="00A544EA">
        <w:t xml:space="preserve"> </w:t>
      </w:r>
      <w:r w:rsidR="00A92E6C" w:rsidRPr="00A544EA">
        <w:t>atdzelžošanas</w:t>
      </w:r>
      <w:r w:rsidR="00A92E6C" w:rsidRPr="005A7228">
        <w:t xml:space="preserve"> iekārtas nomaiņai dzeramajam ūdenim Madlienā 12 000 eiro.</w:t>
      </w:r>
    </w:p>
    <w:p w14:paraId="1666F82F" w14:textId="06D7723F" w:rsidR="009C43B6" w:rsidRDefault="009C43B6" w:rsidP="002E309B">
      <w:pPr>
        <w:spacing w:line="259" w:lineRule="auto"/>
        <w:ind w:firstLine="720"/>
        <w:jc w:val="both"/>
        <w:rPr>
          <w:b/>
          <w:bCs/>
          <w:iCs/>
        </w:rPr>
      </w:pPr>
      <w:r>
        <w:rPr>
          <w:b/>
          <w:bCs/>
          <w:iCs/>
        </w:rPr>
        <w:t xml:space="preserve">Veselības aprūpei – </w:t>
      </w:r>
      <w:r w:rsidRPr="009C43B6">
        <w:t>izdevumi palielināti</w:t>
      </w:r>
      <w:r w:rsidRPr="002E309B">
        <w:t xml:space="preserve"> par </w:t>
      </w:r>
      <w:r>
        <w:rPr>
          <w:b/>
          <w:bCs/>
          <w:iCs/>
        </w:rPr>
        <w:t xml:space="preserve">18 691 eiro </w:t>
      </w:r>
    </w:p>
    <w:p w14:paraId="20389012" w14:textId="63C94755" w:rsidR="009C43B6" w:rsidRDefault="009C5258" w:rsidP="002E309B">
      <w:pPr>
        <w:spacing w:line="259" w:lineRule="auto"/>
        <w:ind w:firstLine="720"/>
        <w:jc w:val="both"/>
      </w:pPr>
      <w:r w:rsidRPr="003B5832">
        <w:rPr>
          <w:b/>
          <w:bCs/>
          <w:iCs/>
        </w:rPr>
        <w:t>Atpūta, kultūra un reliģija</w:t>
      </w:r>
      <w:r w:rsidR="00BF0364" w:rsidRPr="003B5832">
        <w:rPr>
          <w:b/>
          <w:bCs/>
          <w:iCs/>
        </w:rPr>
        <w:t xml:space="preserve"> </w:t>
      </w:r>
      <w:r w:rsidR="00875B6C" w:rsidRPr="003B5832">
        <w:rPr>
          <w:b/>
          <w:bCs/>
          <w:iCs/>
        </w:rPr>
        <w:t>–</w:t>
      </w:r>
      <w:r w:rsidRPr="003B5832">
        <w:rPr>
          <w:b/>
          <w:bCs/>
          <w:iCs/>
        </w:rPr>
        <w:t xml:space="preserve"> </w:t>
      </w:r>
      <w:r w:rsidRPr="003B5832">
        <w:t xml:space="preserve">izdevumi </w:t>
      </w:r>
      <w:r w:rsidR="00ED2E4B" w:rsidRPr="003B5832">
        <w:t>paliel</w:t>
      </w:r>
      <w:r w:rsidRPr="003B5832">
        <w:t>ināti</w:t>
      </w:r>
      <w:r w:rsidR="00E7289C" w:rsidRPr="003B5832">
        <w:t xml:space="preserve"> </w:t>
      </w:r>
      <w:r w:rsidRPr="003B5832">
        <w:t xml:space="preserve"> par </w:t>
      </w:r>
      <w:r w:rsidR="009C43B6" w:rsidRPr="003B5832">
        <w:rPr>
          <w:b/>
        </w:rPr>
        <w:t>863 257</w:t>
      </w:r>
      <w:r w:rsidR="00E7289C" w:rsidRPr="003B5832">
        <w:rPr>
          <w:b/>
        </w:rPr>
        <w:t xml:space="preserve"> </w:t>
      </w:r>
      <w:r w:rsidRPr="003B5832">
        <w:rPr>
          <w:b/>
        </w:rPr>
        <w:t>eiro</w:t>
      </w:r>
      <w:r w:rsidRPr="003B5832">
        <w:t xml:space="preserve">. </w:t>
      </w:r>
      <w:r w:rsidR="00ED2E4B" w:rsidRPr="003B5832">
        <w:t>Pamatā</w:t>
      </w:r>
      <w:r w:rsidRPr="003B5832">
        <w:t xml:space="preserve"> </w:t>
      </w:r>
      <w:r w:rsidR="00ED2E4B" w:rsidRPr="003B5832">
        <w:t>paliel</w:t>
      </w:r>
      <w:r w:rsidRPr="003B5832">
        <w:t>inājums ir</w:t>
      </w:r>
      <w:r w:rsidR="00ED2E4B" w:rsidRPr="003B5832">
        <w:t xml:space="preserve"> saistīts ar</w:t>
      </w:r>
      <w:r w:rsidR="00915217" w:rsidRPr="003B5832">
        <w:t xml:space="preserve"> lēmumu par</w:t>
      </w:r>
      <w:r w:rsidR="00ED2E4B" w:rsidRPr="003B5832">
        <w:t xml:space="preserve"> </w:t>
      </w:r>
      <w:r w:rsidR="00915217" w:rsidRPr="003B5832">
        <w:t>jauna p</w:t>
      </w:r>
      <w:r w:rsidR="009C43B6" w:rsidRPr="003B5832">
        <w:t>rojekt</w:t>
      </w:r>
      <w:r w:rsidR="00915217" w:rsidRPr="003B5832">
        <w:t>a</w:t>
      </w:r>
      <w:r w:rsidR="009C43B6" w:rsidRPr="003B5832">
        <w:t xml:space="preserve"> "Brīvības ceļa ekspozīcija ēkā Brīvības ielā 2, Ogrē būvprojekta izstrāde un pārbūve" </w:t>
      </w:r>
      <w:r w:rsidR="00915217" w:rsidRPr="003B5832">
        <w:t>realizāciju, kura paredzēta divos gados.</w:t>
      </w:r>
      <w:r w:rsidR="00915217">
        <w:t xml:space="preserve"> 2024.gadā šim mērķim plānoti 854 118 eiro.</w:t>
      </w:r>
    </w:p>
    <w:p w14:paraId="15246410" w14:textId="1FECB47F" w:rsidR="00854378" w:rsidRPr="002E309B" w:rsidRDefault="003D3172" w:rsidP="002E309B">
      <w:pPr>
        <w:spacing w:line="259" w:lineRule="auto"/>
        <w:ind w:firstLine="720"/>
        <w:jc w:val="both"/>
        <w:rPr>
          <w:bCs/>
          <w:iCs/>
        </w:rPr>
      </w:pPr>
      <w:r w:rsidRPr="002E309B">
        <w:rPr>
          <w:b/>
          <w:bCs/>
          <w:iCs/>
        </w:rPr>
        <w:t>Izglītība</w:t>
      </w:r>
      <w:r w:rsidR="00BF0364" w:rsidRPr="002E309B">
        <w:rPr>
          <w:b/>
          <w:bCs/>
          <w:iCs/>
        </w:rPr>
        <w:t xml:space="preserve"> </w:t>
      </w:r>
      <w:r w:rsidR="00875B6C" w:rsidRPr="002E309B">
        <w:rPr>
          <w:b/>
          <w:bCs/>
          <w:iCs/>
        </w:rPr>
        <w:t>–</w:t>
      </w:r>
      <w:r w:rsidRPr="002E309B">
        <w:rPr>
          <w:bCs/>
          <w:iCs/>
        </w:rPr>
        <w:t xml:space="preserve"> izdevumi </w:t>
      </w:r>
      <w:r w:rsidRPr="002E309B">
        <w:t xml:space="preserve">palielināti par </w:t>
      </w:r>
      <w:r w:rsidR="003B5832">
        <w:rPr>
          <w:b/>
        </w:rPr>
        <w:t>2</w:t>
      </w:r>
      <w:r w:rsidR="00564C30" w:rsidRPr="002E309B">
        <w:rPr>
          <w:b/>
        </w:rPr>
        <w:t> 69</w:t>
      </w:r>
      <w:r w:rsidR="003B5832">
        <w:rPr>
          <w:b/>
        </w:rPr>
        <w:t>5</w:t>
      </w:r>
      <w:r w:rsidR="00564C30" w:rsidRPr="002E309B">
        <w:rPr>
          <w:b/>
        </w:rPr>
        <w:t xml:space="preserve"> </w:t>
      </w:r>
      <w:r w:rsidR="003B5832">
        <w:rPr>
          <w:b/>
        </w:rPr>
        <w:t>533</w:t>
      </w:r>
      <w:r w:rsidRPr="002E309B">
        <w:rPr>
          <w:b/>
        </w:rPr>
        <w:t xml:space="preserve"> eiro</w:t>
      </w:r>
      <w:r w:rsidR="00533ADC" w:rsidRPr="002E309B">
        <w:t xml:space="preserve">, tai skaitā </w:t>
      </w:r>
      <w:r w:rsidR="00564C30" w:rsidRPr="002E309B">
        <w:rPr>
          <w:iCs/>
        </w:rPr>
        <w:t>mācību līdzekļu iegādei</w:t>
      </w:r>
      <w:r w:rsidR="007A30A2" w:rsidRPr="002E309B">
        <w:rPr>
          <w:iCs/>
        </w:rPr>
        <w:t xml:space="preserve"> </w:t>
      </w:r>
      <w:r w:rsidR="00854378" w:rsidRPr="002E309B">
        <w:t xml:space="preserve">Izglītības iestādēs izdevumi palielināti par </w:t>
      </w:r>
      <w:r w:rsidR="003B5832">
        <w:t>300 500</w:t>
      </w:r>
      <w:r w:rsidR="00564C30" w:rsidRPr="002E309B">
        <w:t xml:space="preserve"> </w:t>
      </w:r>
      <w:r w:rsidR="00854378" w:rsidRPr="002E309B">
        <w:t>eiro</w:t>
      </w:r>
      <w:r w:rsidR="003B5832">
        <w:t xml:space="preserve">, asistentu pakalpojumu nodrošināšanai </w:t>
      </w:r>
      <w:r w:rsidR="003B5832" w:rsidRPr="003B5832">
        <w:t>52</w:t>
      </w:r>
      <w:r w:rsidR="003B5832">
        <w:t> </w:t>
      </w:r>
      <w:r w:rsidR="003B5832" w:rsidRPr="003B5832">
        <w:t>172</w:t>
      </w:r>
      <w:r w:rsidR="003B5832">
        <w:t xml:space="preserve"> eiro. </w:t>
      </w:r>
      <w:r w:rsidR="00564C30" w:rsidRPr="002E309B">
        <w:t xml:space="preserve"> </w:t>
      </w:r>
      <w:r w:rsidR="00821021">
        <w:t xml:space="preserve">Sakarā ar </w:t>
      </w:r>
      <w:r w:rsidR="00821021" w:rsidRPr="00397039">
        <w:t xml:space="preserve">izmaiņām pašvaldības grāmatvedības norēķinu sistēmās, darba algu izmaksu par 2023. gada decembri veicot šī gada janvārī, nevis 2023.gada decembra beigās, kā </w:t>
      </w:r>
      <w:r w:rsidR="00821021" w:rsidRPr="00397039">
        <w:lastRenderedPageBreak/>
        <w:t>tas bija iepriekšējos gados</w:t>
      </w:r>
      <w:r w:rsidR="00821021">
        <w:t xml:space="preserve">, </w:t>
      </w:r>
      <w:r w:rsidR="00821021" w:rsidRPr="00397039">
        <w:t xml:space="preserve"> </w:t>
      </w:r>
      <w:r w:rsidR="00821021">
        <w:t xml:space="preserve">visās izglītības iestādēs </w:t>
      </w:r>
      <w:r w:rsidR="005E5150">
        <w:t xml:space="preserve">palielināts finansējums darba samaksai pedagoģiskajiem darbiniekiem. </w:t>
      </w:r>
      <w:r w:rsidR="005E5150" w:rsidRPr="005E5150">
        <w:t>Izglītības iestāžu 2023. gada mērķdotāciju atlikums pārcelts uz izglītības iestāžu budžetiem</w:t>
      </w:r>
      <w:r w:rsidR="005E5150">
        <w:t xml:space="preserve"> </w:t>
      </w:r>
      <w:r w:rsidR="005E5150" w:rsidRPr="005E5150">
        <w:t>1</w:t>
      </w:r>
      <w:r w:rsidR="005E5150">
        <w:t> </w:t>
      </w:r>
      <w:r w:rsidR="005E5150" w:rsidRPr="005E5150">
        <w:t>968</w:t>
      </w:r>
      <w:r w:rsidR="005E5150">
        <w:t> </w:t>
      </w:r>
      <w:r w:rsidR="005E5150" w:rsidRPr="005E5150">
        <w:t>396</w:t>
      </w:r>
      <w:r w:rsidR="005E5150">
        <w:t xml:space="preserve"> eiro.</w:t>
      </w:r>
    </w:p>
    <w:p w14:paraId="5917B9A0" w14:textId="4A8EC3AF" w:rsidR="005D26C9" w:rsidRDefault="00370E15" w:rsidP="005D26C9">
      <w:pPr>
        <w:spacing w:before="120" w:after="120" w:line="259" w:lineRule="auto"/>
        <w:ind w:firstLine="720"/>
        <w:jc w:val="both"/>
        <w:rPr>
          <w:b/>
        </w:rPr>
      </w:pPr>
      <w:r w:rsidRPr="002E309B">
        <w:t>Finansējums</w:t>
      </w:r>
      <w:r w:rsidR="00B41E31" w:rsidRPr="002E309B">
        <w:t xml:space="preserve"> “Pārējā citur neklasificētā izglītība” (</w:t>
      </w:r>
      <w:r w:rsidRPr="002E309B">
        <w:t>izglītības projektu realizācijai</w:t>
      </w:r>
      <w:r w:rsidR="00B41E31" w:rsidRPr="002E309B">
        <w:t xml:space="preserve">) </w:t>
      </w:r>
      <w:r w:rsidR="00D60070" w:rsidRPr="002E309B">
        <w:t>palielin</w:t>
      </w:r>
      <w:r w:rsidR="00B41E31" w:rsidRPr="002E309B">
        <w:t xml:space="preserve">āts par </w:t>
      </w:r>
      <w:r w:rsidR="005D26C9">
        <w:t>398 283</w:t>
      </w:r>
      <w:r w:rsidR="00B41E31" w:rsidRPr="002E309B">
        <w:t xml:space="preserve"> eiro. Pamatā tas ir saistīts ar </w:t>
      </w:r>
      <w:r w:rsidR="005D26C9">
        <w:t xml:space="preserve">trīs jauniem </w:t>
      </w:r>
      <w:r w:rsidR="005D26C9" w:rsidRPr="007D3C0E">
        <w:t>Erasmus programmas projektiem, ko realizē Ķeipenes pamatskola, Madlienas vidusskola un Ogres Valsts ģimnāzija par kopējo summu 146 064 eiro. 2024.gadā tiek uzsākta jauna</w:t>
      </w:r>
      <w:r w:rsidR="005D26C9">
        <w:t xml:space="preserve"> projekta realizācija “</w:t>
      </w:r>
      <w:r w:rsidR="005D26C9" w:rsidRPr="001F1EB5">
        <w:t>PROTI un DARI2</w:t>
      </w:r>
      <w:r w:rsidR="005D26C9">
        <w:t>” (83 000 eiro)</w:t>
      </w:r>
      <w:r w:rsidR="00A11C73">
        <w:t>,</w:t>
      </w:r>
      <w:r w:rsidR="005D26C9">
        <w:t xml:space="preserve"> </w:t>
      </w:r>
      <w:r w:rsidR="00A11C73">
        <w:t>k</w:t>
      </w:r>
      <w:r w:rsidR="005D26C9">
        <w:t xml:space="preserve">ā arī </w:t>
      </w:r>
      <w:r w:rsidR="005D26C9" w:rsidRPr="0044468A">
        <w:rPr>
          <w:bCs/>
        </w:rPr>
        <w:t>trīs jaunu Nordplus programmas projektu realizācij</w:t>
      </w:r>
      <w:r w:rsidR="00013F8F">
        <w:rPr>
          <w:bCs/>
        </w:rPr>
        <w:t>a</w:t>
      </w:r>
      <w:r w:rsidR="005D26C9">
        <w:rPr>
          <w:bCs/>
        </w:rPr>
        <w:t xml:space="preserve">: </w:t>
      </w:r>
      <w:r w:rsidR="00A544EA">
        <w:rPr>
          <w:bCs/>
        </w:rPr>
        <w:t>divu</w:t>
      </w:r>
      <w:r w:rsidR="005D26C9">
        <w:rPr>
          <w:bCs/>
        </w:rPr>
        <w:t xml:space="preserve"> projekt</w:t>
      </w:r>
      <w:r w:rsidR="00A544EA">
        <w:rPr>
          <w:bCs/>
        </w:rPr>
        <w:t>u</w:t>
      </w:r>
      <w:r w:rsidR="005D26C9" w:rsidRPr="0044468A">
        <w:rPr>
          <w:bCs/>
        </w:rPr>
        <w:t xml:space="preserve"> Jumpravas pamatskolā un vien</w:t>
      </w:r>
      <w:r w:rsidR="00812B6B">
        <w:rPr>
          <w:bCs/>
        </w:rPr>
        <w:t>a</w:t>
      </w:r>
      <w:r w:rsidR="005D26C9" w:rsidRPr="0044468A">
        <w:rPr>
          <w:bCs/>
        </w:rPr>
        <w:t xml:space="preserve"> Nordplus projekta realizācija </w:t>
      </w:r>
      <w:r w:rsidR="005D26C9">
        <w:rPr>
          <w:bCs/>
        </w:rPr>
        <w:t>Madlienas vidusskolā.</w:t>
      </w:r>
    </w:p>
    <w:p w14:paraId="1376C2F2" w14:textId="44E453D4" w:rsidR="006658FC" w:rsidRDefault="00933356" w:rsidP="002E309B">
      <w:pPr>
        <w:spacing w:line="259" w:lineRule="auto"/>
        <w:ind w:firstLine="720"/>
        <w:jc w:val="both"/>
      </w:pPr>
      <w:r w:rsidRPr="002E309B">
        <w:rPr>
          <w:b/>
          <w:bCs/>
        </w:rPr>
        <w:t>Sociāl</w:t>
      </w:r>
      <w:r w:rsidR="00972BA9" w:rsidRPr="002E309B">
        <w:rPr>
          <w:b/>
          <w:bCs/>
        </w:rPr>
        <w:t>ā</w:t>
      </w:r>
      <w:r w:rsidRPr="002E309B">
        <w:rPr>
          <w:b/>
          <w:bCs/>
        </w:rPr>
        <w:t xml:space="preserve"> aizsardzība</w:t>
      </w:r>
      <w:r w:rsidR="00972BA9" w:rsidRPr="002E309B">
        <w:rPr>
          <w:b/>
          <w:bCs/>
        </w:rPr>
        <w:t xml:space="preserve"> </w:t>
      </w:r>
      <w:r w:rsidR="00875B6C" w:rsidRPr="002E309B">
        <w:rPr>
          <w:b/>
          <w:bCs/>
        </w:rPr>
        <w:t>–</w:t>
      </w:r>
      <w:r w:rsidR="00FF7F17" w:rsidRPr="002E309B">
        <w:rPr>
          <w:b/>
          <w:bCs/>
        </w:rPr>
        <w:t xml:space="preserve"> </w:t>
      </w:r>
      <w:r w:rsidR="00FF7F17" w:rsidRPr="002E309B">
        <w:t>202</w:t>
      </w:r>
      <w:r w:rsidR="00112947">
        <w:t>4</w:t>
      </w:r>
      <w:r w:rsidR="00FF7F17" w:rsidRPr="002E309B">
        <w:t xml:space="preserve">. gada budžeta grozījumos izdevumi </w:t>
      </w:r>
      <w:r w:rsidR="00112947">
        <w:t>samaz</w:t>
      </w:r>
      <w:r w:rsidR="00FF7F17" w:rsidRPr="002E309B">
        <w:t xml:space="preserve">ināti par </w:t>
      </w:r>
      <w:r w:rsidR="008E4C57" w:rsidRPr="002E309B">
        <w:rPr>
          <w:b/>
          <w:bCs/>
        </w:rPr>
        <w:t>2</w:t>
      </w:r>
      <w:r w:rsidR="00112947">
        <w:rPr>
          <w:b/>
          <w:bCs/>
        </w:rPr>
        <w:t>1</w:t>
      </w:r>
      <w:r w:rsidR="007279A8">
        <w:rPr>
          <w:b/>
          <w:bCs/>
        </w:rPr>
        <w:t> </w:t>
      </w:r>
      <w:r w:rsidR="00112947">
        <w:rPr>
          <w:b/>
          <w:bCs/>
        </w:rPr>
        <w:t>500</w:t>
      </w:r>
      <w:r w:rsidR="007279A8">
        <w:rPr>
          <w:b/>
          <w:bCs/>
        </w:rPr>
        <w:t> </w:t>
      </w:r>
      <w:r w:rsidR="00FF7F17" w:rsidRPr="002E309B">
        <w:rPr>
          <w:b/>
          <w:bCs/>
        </w:rPr>
        <w:t>eiro</w:t>
      </w:r>
      <w:r w:rsidR="0063234B" w:rsidRPr="002E309B">
        <w:rPr>
          <w:bCs/>
        </w:rPr>
        <w:t xml:space="preserve">, </w:t>
      </w:r>
      <w:r w:rsidR="008701E9" w:rsidRPr="002E309B">
        <w:rPr>
          <w:bCs/>
        </w:rPr>
        <w:t xml:space="preserve">tas ir </w:t>
      </w:r>
      <w:r w:rsidR="008701E9" w:rsidRPr="006F4DEC">
        <w:rPr>
          <w:bCs/>
        </w:rPr>
        <w:t>saistīts ar</w:t>
      </w:r>
      <w:r w:rsidR="00FF7F17" w:rsidRPr="006F4DEC">
        <w:t xml:space="preserve"> </w:t>
      </w:r>
      <w:r w:rsidR="00D0184F" w:rsidRPr="006F4DEC">
        <w:t>precizētām</w:t>
      </w:r>
      <w:r w:rsidR="00D0184F">
        <w:t xml:space="preserve"> izmaksām </w:t>
      </w:r>
      <w:r w:rsidR="00710B9C">
        <w:t xml:space="preserve">Atbalstam bezdarba gadījumā, kas tiek realizēts sadarbībā ar Nodarbinātības valsts aģentūru </w:t>
      </w:r>
      <w:r w:rsidR="00D0184F">
        <w:t xml:space="preserve">aktīvā nodarbinātības pasākuma “Algoti pagaidu sabiedriskie darbi” </w:t>
      </w:r>
      <w:r w:rsidR="00710B9C">
        <w:t xml:space="preserve">ietvaros, izdevumi samazināti par 11 500 eiro un pašvaldības aģentūras </w:t>
      </w:r>
      <w:r w:rsidR="00710B9C" w:rsidRPr="00710B9C">
        <w:t>"Ogres komunikācijas"</w:t>
      </w:r>
      <w:r w:rsidR="006F4DEC">
        <w:t xml:space="preserve"> izdevumu strukturālajām izmaiņām starp valdības funkcijām</w:t>
      </w:r>
      <w:r w:rsidR="00710B9C">
        <w:t>.</w:t>
      </w:r>
    </w:p>
    <w:p w14:paraId="4AAEB73F" w14:textId="77777777" w:rsidR="002E309B" w:rsidRPr="002E309B" w:rsidRDefault="002E309B" w:rsidP="002E309B">
      <w:pPr>
        <w:spacing w:line="259" w:lineRule="auto"/>
        <w:ind w:firstLine="720"/>
        <w:jc w:val="both"/>
        <w:rPr>
          <w:b/>
          <w:bCs/>
        </w:rPr>
      </w:pPr>
    </w:p>
    <w:p w14:paraId="5F8B118C" w14:textId="16A79C5B" w:rsidR="00B125C9" w:rsidRPr="00532389" w:rsidRDefault="002E309B" w:rsidP="00972BA9">
      <w:pPr>
        <w:spacing w:line="360" w:lineRule="auto"/>
        <w:jc w:val="center"/>
      </w:pPr>
      <w:r>
        <w:rPr>
          <w:b/>
          <w:bCs/>
          <w:caps/>
        </w:rPr>
        <w:t xml:space="preserve">4. </w:t>
      </w:r>
      <w:r w:rsidR="00CF300B" w:rsidRPr="00532389">
        <w:rPr>
          <w:b/>
          <w:bCs/>
          <w:caps/>
        </w:rPr>
        <w:t>Ogres novada pašvaldības budžeta FINANSĒŠANA</w:t>
      </w:r>
    </w:p>
    <w:p w14:paraId="10A4557D" w14:textId="77777777" w:rsidR="00982E26" w:rsidRDefault="00F4376B" w:rsidP="00982E26">
      <w:pPr>
        <w:spacing w:before="120" w:after="120" w:line="259" w:lineRule="auto"/>
        <w:ind w:firstLine="720"/>
        <w:jc w:val="both"/>
      </w:pPr>
      <w:r>
        <w:rPr>
          <w:rFonts w:ascii="Times New Roman Bold" w:hAnsi="Times New Roman Bold"/>
          <w:b/>
          <w:caps/>
        </w:rPr>
        <w:t>AIZŅĒMUMI</w:t>
      </w:r>
      <w:r w:rsidR="00982E26" w:rsidRPr="00982E26">
        <w:t xml:space="preserve"> </w:t>
      </w:r>
    </w:p>
    <w:p w14:paraId="724E7D7B" w14:textId="7C28A97E" w:rsidR="00982E26" w:rsidRDefault="00982E26" w:rsidP="00982E26">
      <w:pPr>
        <w:spacing w:before="120" w:after="120" w:line="259" w:lineRule="auto"/>
        <w:ind w:firstLine="720"/>
        <w:jc w:val="both"/>
      </w:pPr>
      <w:r w:rsidRPr="00532389">
        <w:t>Ogres novada pašvaldībai 202</w:t>
      </w:r>
      <w:r w:rsidR="006F4DEC">
        <w:t>4</w:t>
      </w:r>
      <w:r w:rsidRPr="00532389">
        <w:t xml:space="preserve">. gada jūlija budžeta grozījumos plānoto aizņēmumu apjoms palielināts par </w:t>
      </w:r>
      <w:r w:rsidR="006F4DEC">
        <w:t>997 007</w:t>
      </w:r>
      <w:r w:rsidRPr="00532389">
        <w:t xml:space="preserve"> eiro.</w:t>
      </w:r>
    </w:p>
    <w:p w14:paraId="1FFF579E" w14:textId="4830BE2F" w:rsidR="0005498B" w:rsidRPr="00532389" w:rsidRDefault="0005498B" w:rsidP="00A15F2E">
      <w:pPr>
        <w:spacing w:line="360" w:lineRule="auto"/>
        <w:jc w:val="both"/>
        <w:rPr>
          <w:rFonts w:ascii="Times New Roman Bold" w:hAnsi="Times New Roman Bold"/>
          <w:b/>
          <w:caps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580"/>
        <w:gridCol w:w="4655"/>
        <w:gridCol w:w="1418"/>
        <w:gridCol w:w="1275"/>
        <w:gridCol w:w="1560"/>
      </w:tblGrid>
      <w:tr w:rsidR="007A77E1" w:rsidRPr="00532389" w14:paraId="5B3DD391" w14:textId="77777777" w:rsidTr="00FB7D86">
        <w:trPr>
          <w:trHeight w:val="79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D559" w14:textId="77777777" w:rsidR="007A77E1" w:rsidRPr="00532389" w:rsidRDefault="007A77E1" w:rsidP="007A77E1">
            <w:r w:rsidRPr="00532389">
              <w:t>Nr. p.k.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6FE6" w14:textId="65FC1AE9" w:rsidR="007A77E1" w:rsidRPr="00532389" w:rsidRDefault="009A3ECC" w:rsidP="007A77E1">
            <w:pPr>
              <w:jc w:val="center"/>
            </w:pPr>
            <w:r>
              <w:t>Aizņēmum</w:t>
            </w:r>
            <w:r w:rsidR="00F32C35">
              <w:t>u</w:t>
            </w:r>
            <w:r>
              <w:t xml:space="preserve"> mērķis</w:t>
            </w:r>
            <w:r w:rsidR="007A77E1" w:rsidRPr="00532389"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68D015" w14:textId="46CDCE5D" w:rsidR="007A77E1" w:rsidRPr="00532389" w:rsidRDefault="007A77E1" w:rsidP="007A77E1">
            <w:pPr>
              <w:jc w:val="center"/>
            </w:pPr>
            <w:r w:rsidRPr="00532389">
              <w:t>202</w:t>
            </w:r>
            <w:r w:rsidR="006F4DEC">
              <w:t>4</w:t>
            </w:r>
            <w:r w:rsidRPr="00532389">
              <w:t xml:space="preserve">.g. plānotie  </w:t>
            </w:r>
            <w:r w:rsidR="00172BCC">
              <w:t>aizņēmum</w:t>
            </w:r>
            <w:r w:rsidRPr="00532389">
              <w:t>i (EUR)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5D1E" w14:textId="77777777" w:rsidR="007A77E1" w:rsidRPr="00532389" w:rsidRDefault="007A77E1" w:rsidP="007A77E1">
            <w:pPr>
              <w:jc w:val="center"/>
              <w:rPr>
                <w:color w:val="000000"/>
              </w:rPr>
            </w:pPr>
            <w:r w:rsidRPr="00532389">
              <w:rPr>
                <w:color w:val="000000"/>
              </w:rPr>
              <w:t>Grozījumi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8172B" w14:textId="2803B311" w:rsidR="007A77E1" w:rsidRPr="00532389" w:rsidRDefault="007A77E1" w:rsidP="007A77E1">
            <w:pPr>
              <w:jc w:val="center"/>
              <w:rPr>
                <w:color w:val="000000"/>
                <w:sz w:val="20"/>
                <w:szCs w:val="20"/>
              </w:rPr>
            </w:pPr>
            <w:r w:rsidRPr="00532389">
              <w:rPr>
                <w:color w:val="000000"/>
              </w:rPr>
              <w:t>Koriģēti 202</w:t>
            </w:r>
            <w:r w:rsidR="006F4DEC">
              <w:rPr>
                <w:color w:val="000000"/>
              </w:rPr>
              <w:t>4</w:t>
            </w:r>
            <w:r w:rsidRPr="00532389">
              <w:rPr>
                <w:color w:val="000000"/>
              </w:rPr>
              <w:t xml:space="preserve">.g. plānotie  </w:t>
            </w:r>
            <w:r w:rsidR="00FB7D86" w:rsidRPr="00532389">
              <w:rPr>
                <w:color w:val="000000"/>
              </w:rPr>
              <w:t>aizņēmum</w:t>
            </w:r>
            <w:r w:rsidRPr="00532389">
              <w:rPr>
                <w:color w:val="000000"/>
              </w:rPr>
              <w:t>i (EUR</w:t>
            </w:r>
            <w:r w:rsidRPr="00532389">
              <w:rPr>
                <w:color w:val="000000"/>
                <w:sz w:val="20"/>
                <w:szCs w:val="20"/>
              </w:rPr>
              <w:t>)</w:t>
            </w:r>
          </w:p>
        </w:tc>
      </w:tr>
      <w:tr w:rsidR="001E0EB5" w:rsidRPr="00532389" w14:paraId="669849A8" w14:textId="77777777" w:rsidTr="002C7C8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A40C2" w14:textId="76C51674" w:rsidR="001E0EB5" w:rsidRPr="00532389" w:rsidRDefault="001E0EB5" w:rsidP="001E0EB5">
            <w:pPr>
              <w:jc w:val="right"/>
            </w:pPr>
            <w: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33F92" w14:textId="219539C6" w:rsidR="001E0EB5" w:rsidRPr="00532389" w:rsidRDefault="001E0EB5" w:rsidP="001E0EB5">
            <w:r>
              <w:rPr>
                <w:sz w:val="22"/>
                <w:szCs w:val="22"/>
              </w:rPr>
              <w:t>Prioritārajam investīciju proj. "Muzikālais teātris Rīgas ielā 15, Ogrē, Ogres novadā. 1. kārta "Neatkarības laukuma un tā pieguļošās teritorijas Ogrē pārbūve""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AAFDD" w14:textId="07B63893" w:rsidR="001E0EB5" w:rsidRPr="00532389" w:rsidRDefault="001E0EB5" w:rsidP="001E0EB5">
            <w:pPr>
              <w:jc w:val="right"/>
            </w:pPr>
            <w:r>
              <w:t>1 395 000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97360" w14:textId="097CB70F" w:rsidR="001E0EB5" w:rsidRPr="00532389" w:rsidRDefault="001E0EB5" w:rsidP="001E0EB5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BE54A" w14:textId="7272E072" w:rsidR="001E0EB5" w:rsidRPr="00532389" w:rsidRDefault="001E0EB5" w:rsidP="001E0EB5">
            <w:pPr>
              <w:jc w:val="right"/>
              <w:rPr>
                <w:color w:val="000000"/>
              </w:rPr>
            </w:pPr>
            <w:r>
              <w:t>1 395 000</w:t>
            </w:r>
          </w:p>
        </w:tc>
      </w:tr>
      <w:tr w:rsidR="001E0EB5" w:rsidRPr="00532389" w14:paraId="05FE560C" w14:textId="77777777" w:rsidTr="002C7C87">
        <w:trPr>
          <w:trHeight w:val="41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EA2F2" w14:textId="54B7187F" w:rsidR="001E0EB5" w:rsidRPr="00532389" w:rsidRDefault="001E0EB5" w:rsidP="001E0EB5">
            <w:pPr>
              <w:jc w:val="right"/>
            </w:pPr>
            <w: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E13DB" w14:textId="4C6FBD6B" w:rsidR="001E0EB5" w:rsidRPr="00532389" w:rsidRDefault="001E0EB5" w:rsidP="001E0EB5">
            <w:r>
              <w:rPr>
                <w:sz w:val="22"/>
                <w:szCs w:val="22"/>
              </w:rPr>
              <w:t>Projekts "Siltumnīcefekta gāzu emisiju samazināšana Ogres novada pašvaldības Ķeguma un Lielvārdes teritorijas apgaismojuma infrastruktūrā" EKII - 7/34.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C6871" w14:textId="7A9301C3" w:rsidR="001E0EB5" w:rsidRPr="00532389" w:rsidRDefault="001E0EB5" w:rsidP="001E0EB5">
            <w:pPr>
              <w:jc w:val="right"/>
            </w:pPr>
            <w:r>
              <w:t>71 132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6D26" w14:textId="77777777" w:rsidR="001E0EB5" w:rsidRPr="00532389" w:rsidRDefault="001E0EB5" w:rsidP="001E0EB5">
            <w:r w:rsidRPr="00532389"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B2A31" w14:textId="3688AE51" w:rsidR="001E0EB5" w:rsidRPr="00532389" w:rsidRDefault="001E0EB5" w:rsidP="001E0EB5">
            <w:pPr>
              <w:jc w:val="right"/>
              <w:rPr>
                <w:color w:val="000000"/>
              </w:rPr>
            </w:pPr>
            <w:r>
              <w:t>71 132</w:t>
            </w:r>
          </w:p>
        </w:tc>
      </w:tr>
      <w:tr w:rsidR="001E0EB5" w:rsidRPr="00532389" w14:paraId="5AD11640" w14:textId="77777777" w:rsidTr="00A02899">
        <w:trPr>
          <w:trHeight w:val="33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7BF56" w14:textId="45763FC5" w:rsidR="001E0EB5" w:rsidRPr="00532389" w:rsidRDefault="001E0EB5" w:rsidP="001E0EB5">
            <w:pPr>
              <w:jc w:val="right"/>
            </w:pPr>
            <w:r>
              <w:t>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409D4" w14:textId="1A31EA40" w:rsidR="001E0EB5" w:rsidRPr="00532389" w:rsidRDefault="001E0EB5" w:rsidP="001E0EB5">
            <w:r>
              <w:rPr>
                <w:sz w:val="22"/>
                <w:szCs w:val="22"/>
              </w:rPr>
              <w:t>Projekts "Siltumnīcefekta gāzu emisiju samazināšana Ogres novada pašvaldības Ikšķiles teritorijas apgaismojuma infrastruktūrā" EKII - 7/35.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9DDB6" w14:textId="41857B6F" w:rsidR="001E0EB5" w:rsidRPr="00532389" w:rsidRDefault="001E0EB5" w:rsidP="001E0EB5">
            <w:pPr>
              <w:jc w:val="right"/>
            </w:pPr>
            <w:r>
              <w:t>181 324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64D6" w14:textId="77777777" w:rsidR="001E0EB5" w:rsidRPr="00532389" w:rsidRDefault="001E0EB5" w:rsidP="001E0EB5">
            <w:r w:rsidRPr="00532389"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837CA" w14:textId="34D8A55E" w:rsidR="001E0EB5" w:rsidRPr="00532389" w:rsidRDefault="001E0EB5" w:rsidP="001E0EB5">
            <w:pPr>
              <w:jc w:val="right"/>
              <w:rPr>
                <w:color w:val="000000"/>
              </w:rPr>
            </w:pPr>
            <w:r>
              <w:t>181 324</w:t>
            </w:r>
          </w:p>
        </w:tc>
      </w:tr>
      <w:tr w:rsidR="001E0EB5" w:rsidRPr="00532389" w14:paraId="7FDE1F9F" w14:textId="77777777" w:rsidTr="002C7C87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753C" w14:textId="43DF79D8" w:rsidR="001E0EB5" w:rsidRPr="00532389" w:rsidRDefault="001E0EB5" w:rsidP="001E0EB5">
            <w:pPr>
              <w:jc w:val="right"/>
            </w:pPr>
            <w:r>
              <w:t>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4C6C" w14:textId="3DE909A6" w:rsidR="001E0EB5" w:rsidRPr="00532389" w:rsidRDefault="001E0EB5" w:rsidP="001E0EB5">
            <w:r>
              <w:rPr>
                <w:sz w:val="22"/>
                <w:szCs w:val="22"/>
              </w:rPr>
              <w:t xml:space="preserve">ERAF projekts "Jaunogres aktīvās atpūtas kvartāla izveide"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ABF8" w14:textId="173842A8" w:rsidR="001E0EB5" w:rsidRPr="00532389" w:rsidRDefault="001E0EB5" w:rsidP="001E0EB5">
            <w:pPr>
              <w:jc w:val="right"/>
              <w:rPr>
                <w:color w:val="000000"/>
              </w:rPr>
            </w:pPr>
            <w:r>
              <w:t>271 007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FAD" w14:textId="43FDF171" w:rsidR="001E0EB5" w:rsidRPr="00532389" w:rsidRDefault="001E0EB5" w:rsidP="001E0EB5">
            <w:pPr>
              <w:jc w:val="center"/>
            </w:pPr>
            <w:r>
              <w:t>271 007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3DBB" w14:textId="7C691236" w:rsidR="001E0EB5" w:rsidRPr="00532389" w:rsidRDefault="001E0EB5" w:rsidP="001E0EB5">
            <w:pPr>
              <w:jc w:val="right"/>
              <w:rPr>
                <w:color w:val="000000"/>
              </w:rPr>
            </w:pPr>
            <w:r>
              <w:t>271 007</w:t>
            </w:r>
          </w:p>
        </w:tc>
      </w:tr>
      <w:tr w:rsidR="001E0EB5" w:rsidRPr="00532389" w14:paraId="6D675DD7" w14:textId="77777777" w:rsidTr="002C7C87">
        <w:trPr>
          <w:trHeight w:val="4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1E29" w14:textId="6F3C88E8" w:rsidR="001E0EB5" w:rsidRPr="00532389" w:rsidRDefault="001E0EB5" w:rsidP="001E0EB5">
            <w:pPr>
              <w:jc w:val="right"/>
            </w:pPr>
            <w:r>
              <w:t>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C70F" w14:textId="6FD7151C" w:rsidR="001E0EB5" w:rsidRPr="00532389" w:rsidRDefault="001E0EB5" w:rsidP="001E0EB5">
            <w:r>
              <w:rPr>
                <w:sz w:val="22"/>
                <w:szCs w:val="22"/>
              </w:rPr>
              <w:t>Prioritārajam investīciju proj.  "Brīvības ceļa ekspozīcija ēkā Brīvības ielā 2, Ogrē būvprojekta izstrāde un pārbūve"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852F" w14:textId="1C5598E1" w:rsidR="001E0EB5" w:rsidRPr="00532389" w:rsidRDefault="001E0EB5" w:rsidP="001E0EB5">
            <w:pPr>
              <w:jc w:val="right"/>
              <w:rPr>
                <w:color w:val="000000"/>
              </w:rPr>
            </w:pPr>
            <w:r>
              <w:t>726 000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23EE" w14:textId="0C05DFC2" w:rsidR="001E0EB5" w:rsidRPr="00532389" w:rsidRDefault="001E0EB5" w:rsidP="001E0EB5">
            <w:pPr>
              <w:jc w:val="center"/>
            </w:pPr>
            <w:r>
              <w:t>726 000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42B8" w14:textId="40D25501" w:rsidR="001E0EB5" w:rsidRPr="00532389" w:rsidRDefault="001E0EB5" w:rsidP="001E0EB5">
            <w:pPr>
              <w:jc w:val="right"/>
              <w:rPr>
                <w:color w:val="000000"/>
              </w:rPr>
            </w:pPr>
            <w:r>
              <w:t>726 000</w:t>
            </w:r>
          </w:p>
        </w:tc>
      </w:tr>
      <w:tr w:rsidR="001E0EB5" w:rsidRPr="00532389" w14:paraId="6FB4AD1B" w14:textId="77777777" w:rsidTr="002C7C87">
        <w:trPr>
          <w:trHeight w:val="51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E882" w14:textId="615108E1" w:rsidR="001E0EB5" w:rsidRPr="00532389" w:rsidRDefault="001E0EB5" w:rsidP="001E0EB5">
            <w:pPr>
              <w:jc w:val="right"/>
            </w:pPr>
            <w:r>
              <w:t> 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902E" w14:textId="17D53F98" w:rsidR="001E0EB5" w:rsidRPr="00532389" w:rsidRDefault="001E0EB5" w:rsidP="001E0EB5">
            <w:r>
              <w:rPr>
                <w:b/>
                <w:bCs/>
              </w:rPr>
              <w:t>Kopā: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AFD18" w14:textId="1E0722B7" w:rsidR="001E0EB5" w:rsidRPr="00532389" w:rsidRDefault="001E0EB5" w:rsidP="001E0EB5">
            <w:pPr>
              <w:jc w:val="right"/>
              <w:rPr>
                <w:color w:val="000000"/>
              </w:rPr>
            </w:pPr>
            <w:r>
              <w:rPr>
                <w:b/>
                <w:bCs/>
              </w:rPr>
              <w:t>1 647 456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4708" w14:textId="1A65C707" w:rsidR="001E0EB5" w:rsidRPr="001E0EB5" w:rsidRDefault="001E0EB5" w:rsidP="001E0EB5">
            <w:pPr>
              <w:jc w:val="center"/>
              <w:rPr>
                <w:b/>
                <w:bCs/>
              </w:rPr>
            </w:pPr>
            <w:r w:rsidRPr="001E0EB5">
              <w:rPr>
                <w:b/>
                <w:bCs/>
              </w:rPr>
              <w:t>997 007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DB20E" w14:textId="746308B1" w:rsidR="001E0EB5" w:rsidRPr="00532389" w:rsidRDefault="001E0EB5" w:rsidP="001E0EB5">
            <w:pPr>
              <w:jc w:val="right"/>
              <w:rPr>
                <w:color w:val="000000"/>
              </w:rPr>
            </w:pPr>
            <w:r>
              <w:rPr>
                <w:b/>
                <w:bCs/>
              </w:rPr>
              <w:t>2 644 463</w:t>
            </w:r>
          </w:p>
        </w:tc>
      </w:tr>
    </w:tbl>
    <w:p w14:paraId="1AFB7CCB" w14:textId="4F9FF927" w:rsidR="00A15F2E" w:rsidRPr="00532389" w:rsidRDefault="00A15F2E" w:rsidP="0005498B">
      <w:pPr>
        <w:spacing w:line="360" w:lineRule="auto"/>
        <w:jc w:val="both"/>
        <w:rPr>
          <w:i/>
        </w:rPr>
      </w:pPr>
      <w:r w:rsidRPr="00532389">
        <w:rPr>
          <w:i/>
        </w:rPr>
        <w:t>3.tabula</w:t>
      </w:r>
      <w:r w:rsidR="007279A8">
        <w:rPr>
          <w:i/>
        </w:rPr>
        <w:t>.</w:t>
      </w:r>
      <w:r w:rsidRPr="00532389">
        <w:rPr>
          <w:i/>
        </w:rPr>
        <w:t xml:space="preserve"> Ogres novada pašvaldības</w:t>
      </w:r>
      <w:r w:rsidR="0062391B">
        <w:rPr>
          <w:i/>
        </w:rPr>
        <w:t xml:space="preserve"> </w:t>
      </w:r>
      <w:r w:rsidR="00367A50" w:rsidRPr="00532389">
        <w:rPr>
          <w:i/>
        </w:rPr>
        <w:t xml:space="preserve">plānoto </w:t>
      </w:r>
      <w:r w:rsidR="00F4376B">
        <w:rPr>
          <w:i/>
        </w:rPr>
        <w:t>aizņēmum</w:t>
      </w:r>
      <w:r w:rsidR="00367A50" w:rsidRPr="00532389">
        <w:rPr>
          <w:i/>
        </w:rPr>
        <w:t>u</w:t>
      </w:r>
      <w:r w:rsidRPr="00532389">
        <w:rPr>
          <w:i/>
        </w:rPr>
        <w:t xml:space="preserve"> izmaiņas 202</w:t>
      </w:r>
      <w:r w:rsidR="001E0EB5">
        <w:rPr>
          <w:i/>
        </w:rPr>
        <w:t>4</w:t>
      </w:r>
      <w:r w:rsidRPr="00532389">
        <w:rPr>
          <w:i/>
        </w:rPr>
        <w:t>.</w:t>
      </w:r>
      <w:r w:rsidR="00F81BA1" w:rsidRPr="00532389">
        <w:rPr>
          <w:i/>
        </w:rPr>
        <w:t xml:space="preserve"> </w:t>
      </w:r>
      <w:r w:rsidRPr="00532389">
        <w:rPr>
          <w:i/>
        </w:rPr>
        <w:t xml:space="preserve">gada </w:t>
      </w:r>
      <w:r w:rsidR="008701E9" w:rsidRPr="00532389">
        <w:rPr>
          <w:i/>
        </w:rPr>
        <w:t>jū</w:t>
      </w:r>
      <w:r w:rsidR="007A77E1" w:rsidRPr="00532389">
        <w:rPr>
          <w:i/>
        </w:rPr>
        <w:t>l</w:t>
      </w:r>
      <w:r w:rsidR="008701E9" w:rsidRPr="00532389">
        <w:rPr>
          <w:i/>
        </w:rPr>
        <w:t>ij</w:t>
      </w:r>
      <w:r w:rsidRPr="00532389">
        <w:rPr>
          <w:i/>
        </w:rPr>
        <w:t>a grozījumos.</w:t>
      </w:r>
    </w:p>
    <w:p w14:paraId="71B80432" w14:textId="0E65CA6F" w:rsidR="00367A50" w:rsidRPr="00532389" w:rsidRDefault="0005498B" w:rsidP="0062391B">
      <w:pPr>
        <w:spacing w:before="120" w:after="120" w:line="259" w:lineRule="auto"/>
        <w:ind w:firstLine="720"/>
        <w:jc w:val="both"/>
      </w:pPr>
      <w:r w:rsidRPr="00532389">
        <w:lastRenderedPageBreak/>
        <w:t>Uz 202</w:t>
      </w:r>
      <w:r w:rsidR="001E0EB5">
        <w:t>4</w:t>
      </w:r>
      <w:r w:rsidRPr="00532389">
        <w:t xml:space="preserve">. gada </w:t>
      </w:r>
      <w:r w:rsidR="00F900A5" w:rsidRPr="00532389">
        <w:t>2</w:t>
      </w:r>
      <w:r w:rsidR="001E0EB5">
        <w:t>5</w:t>
      </w:r>
      <w:r w:rsidRPr="00532389">
        <w:t xml:space="preserve">. </w:t>
      </w:r>
      <w:r w:rsidR="000E699B" w:rsidRPr="00532389">
        <w:t>jū</w:t>
      </w:r>
      <w:r w:rsidR="00F900A5" w:rsidRPr="00532389">
        <w:t>l</w:t>
      </w:r>
      <w:r w:rsidR="000E699B" w:rsidRPr="00532389">
        <w:t>iju</w:t>
      </w:r>
      <w:r w:rsidRPr="00532389">
        <w:t xml:space="preserve"> Ogres novada pašvaldībai ir </w:t>
      </w:r>
      <w:r w:rsidR="00DC1C99" w:rsidRPr="00532389">
        <w:t>10</w:t>
      </w:r>
      <w:r w:rsidR="001E0EB5">
        <w:t>3</w:t>
      </w:r>
      <w:r w:rsidR="000670A5" w:rsidRPr="00532389">
        <w:t xml:space="preserve"> </w:t>
      </w:r>
      <w:r w:rsidRPr="00532389">
        <w:t>aizņēmumu līgum</w:t>
      </w:r>
      <w:r w:rsidR="00AD793B" w:rsidRPr="00532389">
        <w:t>i</w:t>
      </w:r>
      <w:r w:rsidR="001E0EB5">
        <w:t>.</w:t>
      </w:r>
      <w:r w:rsidR="00367A50" w:rsidRPr="00532389">
        <w:t xml:space="preserve"> (</w:t>
      </w:r>
      <w:r w:rsidR="00E168A5" w:rsidRPr="00532389">
        <w:t>202</w:t>
      </w:r>
      <w:r w:rsidR="001E0EB5">
        <w:t>4</w:t>
      </w:r>
      <w:r w:rsidR="00E168A5" w:rsidRPr="00532389">
        <w:t>.gadā</w:t>
      </w:r>
      <w:r w:rsidR="00A960E1">
        <w:t xml:space="preserve"> vēl</w:t>
      </w:r>
      <w:r w:rsidR="00E168A5" w:rsidRPr="00532389">
        <w:t xml:space="preserve"> </w:t>
      </w:r>
      <w:r w:rsidR="00717E08">
        <w:t>nav</w:t>
      </w:r>
      <w:r w:rsidR="00367A50" w:rsidRPr="00532389">
        <w:t xml:space="preserve"> noslēgt</w:t>
      </w:r>
      <w:r w:rsidR="00DC1C99" w:rsidRPr="00532389">
        <w:t>s</w:t>
      </w:r>
      <w:r w:rsidR="00367A50" w:rsidRPr="00532389">
        <w:t xml:space="preserve"> </w:t>
      </w:r>
      <w:r w:rsidR="00717E08">
        <w:t>neviens</w:t>
      </w:r>
      <w:r w:rsidR="000670A5" w:rsidRPr="00532389">
        <w:t xml:space="preserve"> </w:t>
      </w:r>
      <w:r w:rsidR="00367A50" w:rsidRPr="00532389">
        <w:t>jaun</w:t>
      </w:r>
      <w:r w:rsidR="00DC1C99" w:rsidRPr="00532389">
        <w:t>s</w:t>
      </w:r>
      <w:r w:rsidR="00367A50" w:rsidRPr="00532389">
        <w:t xml:space="preserve"> aizņēmumu līgum</w:t>
      </w:r>
      <w:r w:rsidR="00DC1C99" w:rsidRPr="00532389">
        <w:t>s</w:t>
      </w:r>
      <w:r w:rsidR="00367A50" w:rsidRPr="00532389">
        <w:t>).</w:t>
      </w:r>
      <w:r w:rsidRPr="00532389">
        <w:t xml:space="preserve"> </w:t>
      </w:r>
      <w:r w:rsidR="00F4376B">
        <w:t>Aizņēmum</w:t>
      </w:r>
      <w:r w:rsidRPr="00532389">
        <w:t>u atmaksai 202</w:t>
      </w:r>
      <w:r w:rsidR="00717E08">
        <w:t>4</w:t>
      </w:r>
      <w:r w:rsidRPr="00532389">
        <w:t>. gad</w:t>
      </w:r>
      <w:r w:rsidR="00367A50" w:rsidRPr="00532389">
        <w:t>a</w:t>
      </w:r>
      <w:r w:rsidRPr="00532389">
        <w:t xml:space="preserve"> </w:t>
      </w:r>
      <w:r w:rsidR="00E168A5" w:rsidRPr="00532389">
        <w:t>jū</w:t>
      </w:r>
      <w:r w:rsidR="0044479E" w:rsidRPr="00532389">
        <w:t>l</w:t>
      </w:r>
      <w:r w:rsidR="00E168A5" w:rsidRPr="00532389">
        <w:t>ij</w:t>
      </w:r>
      <w:r w:rsidR="00367A50" w:rsidRPr="00532389">
        <w:t xml:space="preserve">a </w:t>
      </w:r>
      <w:r w:rsidRPr="00532389">
        <w:t xml:space="preserve">budžeta </w:t>
      </w:r>
      <w:r w:rsidR="00367A50" w:rsidRPr="00532389">
        <w:t>grozīj</w:t>
      </w:r>
      <w:r w:rsidRPr="00532389">
        <w:t>umos</w:t>
      </w:r>
      <w:r w:rsidR="00367A50" w:rsidRPr="00532389">
        <w:t xml:space="preserve"> izdevumi</w:t>
      </w:r>
      <w:r w:rsidRPr="00532389">
        <w:t xml:space="preserve"> </w:t>
      </w:r>
      <w:r w:rsidR="00367A50" w:rsidRPr="00532389">
        <w:t>palielinā</w:t>
      </w:r>
      <w:r w:rsidRPr="00532389">
        <w:t xml:space="preserve">ti </w:t>
      </w:r>
      <w:r w:rsidR="00367A50" w:rsidRPr="00532389">
        <w:t xml:space="preserve">par </w:t>
      </w:r>
      <w:r w:rsidR="00717E08" w:rsidRPr="00717E08">
        <w:rPr>
          <w:rFonts w:ascii="Times New Roman Bold" w:hAnsi="Times New Roman Bold"/>
        </w:rPr>
        <w:t>220</w:t>
      </w:r>
      <w:r w:rsidR="00717E08">
        <w:rPr>
          <w:rFonts w:ascii="Times New Roman Bold" w:hAnsi="Times New Roman Bold"/>
        </w:rPr>
        <w:t> </w:t>
      </w:r>
      <w:r w:rsidR="00717E08" w:rsidRPr="00717E08">
        <w:rPr>
          <w:rFonts w:ascii="Times New Roman Bold" w:hAnsi="Times New Roman Bold"/>
        </w:rPr>
        <w:t>422</w:t>
      </w:r>
      <w:r w:rsidR="00717E08">
        <w:rPr>
          <w:rFonts w:ascii="Times New Roman Bold" w:hAnsi="Times New Roman Bold"/>
        </w:rPr>
        <w:t xml:space="preserve"> </w:t>
      </w:r>
      <w:r w:rsidRPr="00532389">
        <w:rPr>
          <w:b/>
        </w:rPr>
        <w:t>eiro</w:t>
      </w:r>
      <w:r w:rsidR="00367A50" w:rsidRPr="00532389">
        <w:t>.</w:t>
      </w:r>
    </w:p>
    <w:tbl>
      <w:tblPr>
        <w:tblW w:w="9263" w:type="dxa"/>
        <w:tblLook w:val="04A0" w:firstRow="1" w:lastRow="0" w:firstColumn="1" w:lastColumn="0" w:noHBand="0" w:noVBand="1"/>
      </w:tblPr>
      <w:tblGrid>
        <w:gridCol w:w="7740"/>
        <w:gridCol w:w="1523"/>
      </w:tblGrid>
      <w:tr w:rsidR="00E168A5" w:rsidRPr="00532389" w14:paraId="00099784" w14:textId="77777777" w:rsidTr="00F900A5">
        <w:trPr>
          <w:trHeight w:val="126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83B1" w14:textId="77777777" w:rsidR="00E168A5" w:rsidRPr="00532389" w:rsidRDefault="00E168A5" w:rsidP="00E168A5">
            <w:pPr>
              <w:jc w:val="center"/>
              <w:rPr>
                <w:b/>
                <w:bCs/>
              </w:rPr>
            </w:pPr>
            <w:r w:rsidRPr="00532389">
              <w:rPr>
                <w:b/>
                <w:bCs/>
              </w:rPr>
              <w:t>Projekta nosaukums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E143" w14:textId="2662953E" w:rsidR="00E168A5" w:rsidRPr="00532389" w:rsidRDefault="00E168A5" w:rsidP="00E168A5">
            <w:pPr>
              <w:jc w:val="center"/>
              <w:rPr>
                <w:b/>
                <w:bCs/>
              </w:rPr>
            </w:pPr>
            <w:r w:rsidRPr="00532389">
              <w:rPr>
                <w:b/>
                <w:bCs/>
              </w:rPr>
              <w:t xml:space="preserve">Palielinās Valsts kasei atgriežamais </w:t>
            </w:r>
            <w:r w:rsidR="00DC1C99" w:rsidRPr="00532389">
              <w:rPr>
                <w:b/>
                <w:bCs/>
              </w:rPr>
              <w:t>aizņēmum</w:t>
            </w:r>
            <w:r w:rsidRPr="00532389">
              <w:rPr>
                <w:b/>
                <w:bCs/>
              </w:rPr>
              <w:t xml:space="preserve">s </w:t>
            </w:r>
          </w:p>
        </w:tc>
      </w:tr>
      <w:tr w:rsidR="00E168A5" w:rsidRPr="00532389" w14:paraId="583DB2CC" w14:textId="77777777" w:rsidTr="00A960E1">
        <w:trPr>
          <w:trHeight w:val="68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C115" w14:textId="73AE0331" w:rsidR="00E168A5" w:rsidRPr="00532389" w:rsidRDefault="00717E08" w:rsidP="00E168A5">
            <w:r w:rsidRPr="00717E08">
              <w:t>A2/1/23/17; P-6/2023 ERAF projekta “Pakalpojumu infrastruktūras attīstība deinstitucionalizācijas plānu īstenošanai Ogres novadā” īstenošanai.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2037" w14:textId="097666D7" w:rsidR="00E168A5" w:rsidRPr="00532389" w:rsidRDefault="00717E08" w:rsidP="00E168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220 422</w:t>
            </w:r>
          </w:p>
        </w:tc>
      </w:tr>
    </w:tbl>
    <w:p w14:paraId="6957A5D8" w14:textId="16417ED0" w:rsidR="00DB34FE" w:rsidRPr="00532389" w:rsidRDefault="00DB34FE" w:rsidP="00DB34FE">
      <w:pPr>
        <w:spacing w:line="360" w:lineRule="auto"/>
        <w:jc w:val="both"/>
        <w:rPr>
          <w:iCs/>
        </w:rPr>
      </w:pPr>
      <w:r w:rsidRPr="00532389">
        <w:rPr>
          <w:i/>
        </w:rPr>
        <w:t>4.tabula</w:t>
      </w:r>
      <w:r w:rsidR="0062391B">
        <w:rPr>
          <w:i/>
        </w:rPr>
        <w:t>.</w:t>
      </w:r>
      <w:r w:rsidRPr="00532389">
        <w:rPr>
          <w:i/>
        </w:rPr>
        <w:t xml:space="preserve"> Ogres novada pašvaldības</w:t>
      </w:r>
      <w:r w:rsidRPr="00532389">
        <w:rPr>
          <w:i/>
        </w:rPr>
        <w:tab/>
      </w:r>
      <w:r w:rsidR="00F4376B">
        <w:rPr>
          <w:i/>
        </w:rPr>
        <w:t>aizņēmum</w:t>
      </w:r>
      <w:r w:rsidRPr="00532389">
        <w:rPr>
          <w:i/>
        </w:rPr>
        <w:t>u atmaksu izmaiņas 202</w:t>
      </w:r>
      <w:r w:rsidR="00717E08">
        <w:rPr>
          <w:i/>
        </w:rPr>
        <w:t>4</w:t>
      </w:r>
      <w:r w:rsidRPr="00532389">
        <w:rPr>
          <w:i/>
        </w:rPr>
        <w:t>.</w:t>
      </w:r>
      <w:r w:rsidR="00F81BA1" w:rsidRPr="00532389">
        <w:rPr>
          <w:i/>
        </w:rPr>
        <w:t xml:space="preserve"> </w:t>
      </w:r>
      <w:r w:rsidRPr="00532389">
        <w:rPr>
          <w:i/>
        </w:rPr>
        <w:t xml:space="preserve">gada </w:t>
      </w:r>
      <w:r w:rsidR="00E168A5" w:rsidRPr="00532389">
        <w:rPr>
          <w:i/>
        </w:rPr>
        <w:t>jū</w:t>
      </w:r>
      <w:r w:rsidR="00F900A5" w:rsidRPr="00532389">
        <w:rPr>
          <w:i/>
        </w:rPr>
        <w:t>l</w:t>
      </w:r>
      <w:r w:rsidR="00E168A5" w:rsidRPr="00532389">
        <w:rPr>
          <w:i/>
        </w:rPr>
        <w:t>ij</w:t>
      </w:r>
      <w:r w:rsidRPr="00532389">
        <w:rPr>
          <w:i/>
        </w:rPr>
        <w:t>a grozījumos.</w:t>
      </w:r>
    </w:p>
    <w:p w14:paraId="40588B71" w14:textId="54219EB3" w:rsidR="00534C63" w:rsidRPr="00532389" w:rsidRDefault="00534C63" w:rsidP="00DB34FE">
      <w:pPr>
        <w:spacing w:line="360" w:lineRule="auto"/>
        <w:jc w:val="both"/>
        <w:rPr>
          <w:iCs/>
        </w:rPr>
      </w:pPr>
    </w:p>
    <w:p w14:paraId="24629B9A" w14:textId="5EA537BB" w:rsidR="00BF1990" w:rsidRPr="005D2D58" w:rsidRDefault="00BF1990" w:rsidP="009E2C63">
      <w:pPr>
        <w:spacing w:line="360" w:lineRule="auto"/>
        <w:ind w:firstLine="660"/>
        <w:jc w:val="both"/>
      </w:pPr>
      <w:r w:rsidRPr="00532389">
        <w:t xml:space="preserve">Līdzekļu atlikumu uz gada beigām </w:t>
      </w:r>
      <w:r w:rsidR="0062391B">
        <w:t xml:space="preserve">Ogres novada pašvaldības </w:t>
      </w:r>
      <w:r w:rsidRPr="00532389">
        <w:t>202</w:t>
      </w:r>
      <w:r w:rsidR="00717E08">
        <w:t>4</w:t>
      </w:r>
      <w:r w:rsidRPr="00532389">
        <w:t>. gada jū</w:t>
      </w:r>
      <w:r w:rsidR="00F900A5" w:rsidRPr="00532389">
        <w:t>l</w:t>
      </w:r>
      <w:r w:rsidRPr="00532389">
        <w:t xml:space="preserve">ija grozījumos plānots samazināt par </w:t>
      </w:r>
      <w:r w:rsidR="008C62A5" w:rsidRPr="00532389">
        <w:t xml:space="preserve"> </w:t>
      </w:r>
      <w:r w:rsidR="00717E08">
        <w:rPr>
          <w:b/>
          <w:bCs/>
        </w:rPr>
        <w:t>1 997 195</w:t>
      </w:r>
      <w:r w:rsidRPr="00532389">
        <w:rPr>
          <w:b/>
          <w:bCs/>
        </w:rPr>
        <w:t xml:space="preserve"> eiro</w:t>
      </w:r>
      <w:r w:rsidR="005D2D58" w:rsidRPr="005D2D58">
        <w:t>,</w:t>
      </w:r>
      <w:r w:rsidR="005D2D58">
        <w:t xml:space="preserve"> kas</w:t>
      </w:r>
      <w:r w:rsidR="008F368B">
        <w:t xml:space="preserve"> galvenokārt</w:t>
      </w:r>
      <w:r w:rsidR="005D2D58">
        <w:t xml:space="preserve"> saistīts ar to, ka </w:t>
      </w:r>
      <w:r w:rsidR="005D2D58" w:rsidRPr="005D2D58">
        <w:t>Izglītības iestāžu 2023. gada mērķdotāciju atlikums pārcelts uz izglītības iestāžu budžetiem</w:t>
      </w:r>
      <w:r w:rsidR="009E2C63" w:rsidRPr="005D2D58">
        <w:t>.</w:t>
      </w:r>
      <w:r w:rsidRPr="005D2D58">
        <w:t xml:space="preserve"> </w:t>
      </w:r>
    </w:p>
    <w:p w14:paraId="05D5D49D" w14:textId="722E1155" w:rsidR="0005498B" w:rsidRPr="00097472" w:rsidRDefault="0005498B" w:rsidP="00367A50">
      <w:pPr>
        <w:spacing w:line="360" w:lineRule="auto"/>
        <w:jc w:val="both"/>
      </w:pPr>
    </w:p>
    <w:p w14:paraId="18D66B9F" w14:textId="66A758F3" w:rsidR="004D53D2" w:rsidRDefault="00760FB3" w:rsidP="00760FB3">
      <w:pPr>
        <w:spacing w:line="360" w:lineRule="auto"/>
      </w:pPr>
      <w:r>
        <w:t>D</w:t>
      </w:r>
      <w:r w:rsidR="00AD793B" w:rsidRPr="00097472">
        <w:t xml:space="preserve">omes priekšsēdētājs   </w:t>
      </w:r>
      <w:r>
        <w:tab/>
      </w:r>
      <w:r>
        <w:tab/>
      </w:r>
      <w:r>
        <w:tab/>
      </w:r>
      <w:r>
        <w:tab/>
      </w:r>
      <w:bookmarkStart w:id="7" w:name="_GoBack"/>
      <w:bookmarkEnd w:id="7"/>
      <w:r>
        <w:tab/>
      </w:r>
      <w:r>
        <w:tab/>
      </w:r>
      <w:r>
        <w:tab/>
      </w:r>
      <w:r w:rsidR="00AD793B" w:rsidRPr="00097472">
        <w:t>E. Helmanis</w:t>
      </w:r>
    </w:p>
    <w:sectPr w:rsidR="004D53D2" w:rsidSect="00FA1E23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FC500" w14:textId="77777777" w:rsidR="00B77128" w:rsidRDefault="00B77128" w:rsidP="00E70A83">
      <w:r>
        <w:separator/>
      </w:r>
    </w:p>
  </w:endnote>
  <w:endnote w:type="continuationSeparator" w:id="0">
    <w:p w14:paraId="40FF889E" w14:textId="77777777" w:rsidR="00B77128" w:rsidRDefault="00B77128" w:rsidP="00E7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968225"/>
      <w:docPartObj>
        <w:docPartGallery w:val="Page Numbers (Bottom of Page)"/>
        <w:docPartUnique/>
      </w:docPartObj>
    </w:sdtPr>
    <w:sdtEndPr/>
    <w:sdtContent>
      <w:p w14:paraId="2E60B3A3" w14:textId="211B9B7B" w:rsidR="00E70A83" w:rsidRDefault="00E70A8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FB3">
          <w:rPr>
            <w:noProof/>
          </w:rPr>
          <w:t>5</w:t>
        </w:r>
        <w:r>
          <w:fldChar w:fldCharType="end"/>
        </w:r>
      </w:p>
    </w:sdtContent>
  </w:sdt>
  <w:p w14:paraId="4C0C9D5F" w14:textId="77777777" w:rsidR="00E70A83" w:rsidRDefault="00E70A8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9D1C7" w14:textId="77777777" w:rsidR="00B77128" w:rsidRDefault="00B77128" w:rsidP="00E70A83">
      <w:r>
        <w:separator/>
      </w:r>
    </w:p>
  </w:footnote>
  <w:footnote w:type="continuationSeparator" w:id="0">
    <w:p w14:paraId="252973B8" w14:textId="77777777" w:rsidR="00B77128" w:rsidRDefault="00B77128" w:rsidP="00E70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8781E03"/>
    <w:multiLevelType w:val="hybridMultilevel"/>
    <w:tmpl w:val="CE96F632"/>
    <w:lvl w:ilvl="0" w:tplc="4BAA2A2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29F4"/>
    <w:multiLevelType w:val="hybridMultilevel"/>
    <w:tmpl w:val="497A36B4"/>
    <w:lvl w:ilvl="0" w:tplc="042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E9B57FD"/>
    <w:multiLevelType w:val="hybridMultilevel"/>
    <w:tmpl w:val="81FAD16E"/>
    <w:lvl w:ilvl="0" w:tplc="042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</w:abstractNum>
  <w:abstractNum w:abstractNumId="5" w15:restartNumberingAfterBreak="0">
    <w:nsid w:val="33575615"/>
    <w:multiLevelType w:val="hybridMultilevel"/>
    <w:tmpl w:val="2CF2C4C2"/>
    <w:lvl w:ilvl="0" w:tplc="0426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84B5E26"/>
    <w:multiLevelType w:val="hybridMultilevel"/>
    <w:tmpl w:val="666005C0"/>
    <w:lvl w:ilvl="0" w:tplc="042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3E4237E7"/>
    <w:multiLevelType w:val="hybridMultilevel"/>
    <w:tmpl w:val="CC323EFA"/>
    <w:lvl w:ilvl="0" w:tplc="810E6C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B6D2132"/>
    <w:multiLevelType w:val="hybridMultilevel"/>
    <w:tmpl w:val="1AE4FC7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D3"/>
    <w:rsid w:val="000010DB"/>
    <w:rsid w:val="00013F8F"/>
    <w:rsid w:val="000140F5"/>
    <w:rsid w:val="00021EFC"/>
    <w:rsid w:val="00044379"/>
    <w:rsid w:val="00050A10"/>
    <w:rsid w:val="00050DDE"/>
    <w:rsid w:val="000539B8"/>
    <w:rsid w:val="0005498B"/>
    <w:rsid w:val="0005625E"/>
    <w:rsid w:val="00065F52"/>
    <w:rsid w:val="000670A5"/>
    <w:rsid w:val="00071380"/>
    <w:rsid w:val="00071AD5"/>
    <w:rsid w:val="000913EF"/>
    <w:rsid w:val="0009358C"/>
    <w:rsid w:val="00097472"/>
    <w:rsid w:val="000E699B"/>
    <w:rsid w:val="000E6AE1"/>
    <w:rsid w:val="00100ECE"/>
    <w:rsid w:val="00104032"/>
    <w:rsid w:val="00112947"/>
    <w:rsid w:val="00117D43"/>
    <w:rsid w:val="0012650B"/>
    <w:rsid w:val="00135541"/>
    <w:rsid w:val="00140A5D"/>
    <w:rsid w:val="00143D1B"/>
    <w:rsid w:val="00153CAE"/>
    <w:rsid w:val="00155168"/>
    <w:rsid w:val="00164CE0"/>
    <w:rsid w:val="00167E08"/>
    <w:rsid w:val="00167E88"/>
    <w:rsid w:val="0017089F"/>
    <w:rsid w:val="00170D8E"/>
    <w:rsid w:val="00172BCC"/>
    <w:rsid w:val="00177BD7"/>
    <w:rsid w:val="00177CAC"/>
    <w:rsid w:val="001833F7"/>
    <w:rsid w:val="001873CB"/>
    <w:rsid w:val="00187FCD"/>
    <w:rsid w:val="001A0108"/>
    <w:rsid w:val="001B64A2"/>
    <w:rsid w:val="001C5E37"/>
    <w:rsid w:val="001D30C4"/>
    <w:rsid w:val="001D5EEA"/>
    <w:rsid w:val="001E0EB5"/>
    <w:rsid w:val="001E4977"/>
    <w:rsid w:val="001E7FF6"/>
    <w:rsid w:val="001F1EB5"/>
    <w:rsid w:val="00210AD8"/>
    <w:rsid w:val="00223873"/>
    <w:rsid w:val="00232E7D"/>
    <w:rsid w:val="00244BCF"/>
    <w:rsid w:val="00246D6B"/>
    <w:rsid w:val="0026379E"/>
    <w:rsid w:val="0027485F"/>
    <w:rsid w:val="00296288"/>
    <w:rsid w:val="002A6CF4"/>
    <w:rsid w:val="002E1159"/>
    <w:rsid w:val="002E309B"/>
    <w:rsid w:val="003067F7"/>
    <w:rsid w:val="00307A69"/>
    <w:rsid w:val="00336E2E"/>
    <w:rsid w:val="0034340F"/>
    <w:rsid w:val="00343CAB"/>
    <w:rsid w:val="003562C8"/>
    <w:rsid w:val="00363754"/>
    <w:rsid w:val="00367A50"/>
    <w:rsid w:val="00370023"/>
    <w:rsid w:val="00370E15"/>
    <w:rsid w:val="003737F5"/>
    <w:rsid w:val="00376AB1"/>
    <w:rsid w:val="00391776"/>
    <w:rsid w:val="003920F0"/>
    <w:rsid w:val="003932DA"/>
    <w:rsid w:val="003A3FFD"/>
    <w:rsid w:val="003B02F8"/>
    <w:rsid w:val="003B072B"/>
    <w:rsid w:val="003B3E8E"/>
    <w:rsid w:val="003B5832"/>
    <w:rsid w:val="003B5DFD"/>
    <w:rsid w:val="003B6732"/>
    <w:rsid w:val="003D3172"/>
    <w:rsid w:val="003E4C52"/>
    <w:rsid w:val="003F003C"/>
    <w:rsid w:val="003F2637"/>
    <w:rsid w:val="003F540C"/>
    <w:rsid w:val="00403AAF"/>
    <w:rsid w:val="00415D9E"/>
    <w:rsid w:val="00421ED2"/>
    <w:rsid w:val="00432EFD"/>
    <w:rsid w:val="00443670"/>
    <w:rsid w:val="0044468A"/>
    <w:rsid w:val="0044479E"/>
    <w:rsid w:val="00452402"/>
    <w:rsid w:val="00463DD2"/>
    <w:rsid w:val="00481285"/>
    <w:rsid w:val="004A2A3F"/>
    <w:rsid w:val="004B0FFA"/>
    <w:rsid w:val="004C1C31"/>
    <w:rsid w:val="004D37DA"/>
    <w:rsid w:val="004D53D2"/>
    <w:rsid w:val="004F4051"/>
    <w:rsid w:val="00532389"/>
    <w:rsid w:val="00532401"/>
    <w:rsid w:val="00533ADC"/>
    <w:rsid w:val="00534C63"/>
    <w:rsid w:val="00540FC5"/>
    <w:rsid w:val="00553E0E"/>
    <w:rsid w:val="00563608"/>
    <w:rsid w:val="00564010"/>
    <w:rsid w:val="00564C30"/>
    <w:rsid w:val="00566707"/>
    <w:rsid w:val="00576DCC"/>
    <w:rsid w:val="00593648"/>
    <w:rsid w:val="0059707C"/>
    <w:rsid w:val="005A217B"/>
    <w:rsid w:val="005A7228"/>
    <w:rsid w:val="005B4932"/>
    <w:rsid w:val="005B4D45"/>
    <w:rsid w:val="005D26C9"/>
    <w:rsid w:val="005D2D58"/>
    <w:rsid w:val="005D6AEB"/>
    <w:rsid w:val="005E5150"/>
    <w:rsid w:val="00606A2B"/>
    <w:rsid w:val="006073D2"/>
    <w:rsid w:val="00614471"/>
    <w:rsid w:val="0062391B"/>
    <w:rsid w:val="0063234B"/>
    <w:rsid w:val="00662A83"/>
    <w:rsid w:val="00664A07"/>
    <w:rsid w:val="006653D3"/>
    <w:rsid w:val="006658FC"/>
    <w:rsid w:val="00687C77"/>
    <w:rsid w:val="006D3E83"/>
    <w:rsid w:val="006F3716"/>
    <w:rsid w:val="006F4DEC"/>
    <w:rsid w:val="00710B9C"/>
    <w:rsid w:val="00710FCF"/>
    <w:rsid w:val="00717E08"/>
    <w:rsid w:val="007272FA"/>
    <w:rsid w:val="007279A8"/>
    <w:rsid w:val="00727A10"/>
    <w:rsid w:val="00727E60"/>
    <w:rsid w:val="00744525"/>
    <w:rsid w:val="00760FB3"/>
    <w:rsid w:val="00781792"/>
    <w:rsid w:val="007956C8"/>
    <w:rsid w:val="007A30A2"/>
    <w:rsid w:val="007A77E1"/>
    <w:rsid w:val="007D3C0E"/>
    <w:rsid w:val="007D51FF"/>
    <w:rsid w:val="007D61A1"/>
    <w:rsid w:val="007E218D"/>
    <w:rsid w:val="0080709B"/>
    <w:rsid w:val="00812B6B"/>
    <w:rsid w:val="00821021"/>
    <w:rsid w:val="00825276"/>
    <w:rsid w:val="0083484F"/>
    <w:rsid w:val="0084388D"/>
    <w:rsid w:val="008466FF"/>
    <w:rsid w:val="008474F1"/>
    <w:rsid w:val="00854378"/>
    <w:rsid w:val="00863285"/>
    <w:rsid w:val="0086417A"/>
    <w:rsid w:val="008701E9"/>
    <w:rsid w:val="00875B6C"/>
    <w:rsid w:val="00886350"/>
    <w:rsid w:val="00892EDD"/>
    <w:rsid w:val="008B4E02"/>
    <w:rsid w:val="008C533F"/>
    <w:rsid w:val="008C62A5"/>
    <w:rsid w:val="008C7E6E"/>
    <w:rsid w:val="008E07EA"/>
    <w:rsid w:val="008E4C57"/>
    <w:rsid w:val="008F2EBF"/>
    <w:rsid w:val="008F368B"/>
    <w:rsid w:val="009121E1"/>
    <w:rsid w:val="00915217"/>
    <w:rsid w:val="00926E83"/>
    <w:rsid w:val="00930321"/>
    <w:rsid w:val="009328DB"/>
    <w:rsid w:val="00933356"/>
    <w:rsid w:val="0093749C"/>
    <w:rsid w:val="009420F3"/>
    <w:rsid w:val="00944749"/>
    <w:rsid w:val="00966462"/>
    <w:rsid w:val="0096651E"/>
    <w:rsid w:val="00972BA9"/>
    <w:rsid w:val="00982E26"/>
    <w:rsid w:val="009916D8"/>
    <w:rsid w:val="00993C17"/>
    <w:rsid w:val="00997627"/>
    <w:rsid w:val="009A3ECC"/>
    <w:rsid w:val="009C43B6"/>
    <w:rsid w:val="009C5258"/>
    <w:rsid w:val="009C72D5"/>
    <w:rsid w:val="009D21F6"/>
    <w:rsid w:val="009E2C63"/>
    <w:rsid w:val="009F6608"/>
    <w:rsid w:val="00A11C73"/>
    <w:rsid w:val="00A15F2E"/>
    <w:rsid w:val="00A1693B"/>
    <w:rsid w:val="00A20768"/>
    <w:rsid w:val="00A25989"/>
    <w:rsid w:val="00A371BE"/>
    <w:rsid w:val="00A41747"/>
    <w:rsid w:val="00A544EA"/>
    <w:rsid w:val="00A76B59"/>
    <w:rsid w:val="00A92E6C"/>
    <w:rsid w:val="00A93A0E"/>
    <w:rsid w:val="00A960E1"/>
    <w:rsid w:val="00AA36CB"/>
    <w:rsid w:val="00AB37BA"/>
    <w:rsid w:val="00AB78DA"/>
    <w:rsid w:val="00AC5D9A"/>
    <w:rsid w:val="00AC700F"/>
    <w:rsid w:val="00AD2410"/>
    <w:rsid w:val="00AD3708"/>
    <w:rsid w:val="00AD793B"/>
    <w:rsid w:val="00AD79C5"/>
    <w:rsid w:val="00AE3390"/>
    <w:rsid w:val="00B0527D"/>
    <w:rsid w:val="00B0656E"/>
    <w:rsid w:val="00B125C9"/>
    <w:rsid w:val="00B214E0"/>
    <w:rsid w:val="00B32E8F"/>
    <w:rsid w:val="00B41E31"/>
    <w:rsid w:val="00B62214"/>
    <w:rsid w:val="00B6267F"/>
    <w:rsid w:val="00B71875"/>
    <w:rsid w:val="00B77128"/>
    <w:rsid w:val="00B9279B"/>
    <w:rsid w:val="00B94F52"/>
    <w:rsid w:val="00BA35FF"/>
    <w:rsid w:val="00BC0B3E"/>
    <w:rsid w:val="00BC3500"/>
    <w:rsid w:val="00BD7DB1"/>
    <w:rsid w:val="00BE0B23"/>
    <w:rsid w:val="00BF0364"/>
    <w:rsid w:val="00BF1990"/>
    <w:rsid w:val="00C03C2E"/>
    <w:rsid w:val="00C13855"/>
    <w:rsid w:val="00C3207B"/>
    <w:rsid w:val="00C362F1"/>
    <w:rsid w:val="00C401E7"/>
    <w:rsid w:val="00C557F1"/>
    <w:rsid w:val="00C61F9D"/>
    <w:rsid w:val="00C662C7"/>
    <w:rsid w:val="00C868A2"/>
    <w:rsid w:val="00C86B58"/>
    <w:rsid w:val="00CA62A1"/>
    <w:rsid w:val="00CB19BF"/>
    <w:rsid w:val="00CB45E0"/>
    <w:rsid w:val="00CE7F23"/>
    <w:rsid w:val="00CF300B"/>
    <w:rsid w:val="00D00537"/>
    <w:rsid w:val="00D0184F"/>
    <w:rsid w:val="00D147F5"/>
    <w:rsid w:val="00D23A23"/>
    <w:rsid w:val="00D31530"/>
    <w:rsid w:val="00D351FA"/>
    <w:rsid w:val="00D3696E"/>
    <w:rsid w:val="00D44393"/>
    <w:rsid w:val="00D45682"/>
    <w:rsid w:val="00D46588"/>
    <w:rsid w:val="00D543D6"/>
    <w:rsid w:val="00D60070"/>
    <w:rsid w:val="00D7552F"/>
    <w:rsid w:val="00D85242"/>
    <w:rsid w:val="00DA6388"/>
    <w:rsid w:val="00DB34FE"/>
    <w:rsid w:val="00DB6320"/>
    <w:rsid w:val="00DC1C99"/>
    <w:rsid w:val="00DF50F7"/>
    <w:rsid w:val="00E03F0F"/>
    <w:rsid w:val="00E168A5"/>
    <w:rsid w:val="00E1781D"/>
    <w:rsid w:val="00E2675E"/>
    <w:rsid w:val="00E3297F"/>
    <w:rsid w:val="00E70A83"/>
    <w:rsid w:val="00E7289C"/>
    <w:rsid w:val="00E847FA"/>
    <w:rsid w:val="00E944DF"/>
    <w:rsid w:val="00E96937"/>
    <w:rsid w:val="00EA4C0D"/>
    <w:rsid w:val="00EC04D4"/>
    <w:rsid w:val="00ED2E4B"/>
    <w:rsid w:val="00ED510D"/>
    <w:rsid w:val="00EF11BC"/>
    <w:rsid w:val="00F107BD"/>
    <w:rsid w:val="00F26CFE"/>
    <w:rsid w:val="00F26D03"/>
    <w:rsid w:val="00F32BEF"/>
    <w:rsid w:val="00F32C35"/>
    <w:rsid w:val="00F4376B"/>
    <w:rsid w:val="00F55808"/>
    <w:rsid w:val="00F60C6D"/>
    <w:rsid w:val="00F62FD0"/>
    <w:rsid w:val="00F72DD9"/>
    <w:rsid w:val="00F815A4"/>
    <w:rsid w:val="00F81BA1"/>
    <w:rsid w:val="00F85B02"/>
    <w:rsid w:val="00F900A5"/>
    <w:rsid w:val="00F92545"/>
    <w:rsid w:val="00FA1E23"/>
    <w:rsid w:val="00FA230D"/>
    <w:rsid w:val="00FB7D86"/>
    <w:rsid w:val="00FB7DD5"/>
    <w:rsid w:val="00FD4028"/>
    <w:rsid w:val="00FD70AD"/>
    <w:rsid w:val="00FF0A52"/>
    <w:rsid w:val="00FF1950"/>
    <w:rsid w:val="00FF1CBE"/>
    <w:rsid w:val="00FF24C4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5E13"/>
  <w15:chartTrackingRefBased/>
  <w15:docId w15:val="{64E70FD7-0A00-4CE0-9AEB-4BA746F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6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177BD7"/>
    <w:rPr>
      <w:color w:val="0563C1"/>
      <w:u w:val="single"/>
    </w:rPr>
  </w:style>
  <w:style w:type="paragraph" w:customStyle="1" w:styleId="tv213">
    <w:name w:val="tv213"/>
    <w:basedOn w:val="Parasts"/>
    <w:rsid w:val="00177B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araststmeklis">
    <w:name w:val="Normal (Web)"/>
    <w:basedOn w:val="Parasts"/>
    <w:uiPriority w:val="99"/>
    <w:semiHidden/>
    <w:unhideWhenUsed/>
    <w:rsid w:val="004D37DA"/>
  </w:style>
  <w:style w:type="paragraph" w:styleId="Sarakstarindkopa">
    <w:name w:val="List Paragraph"/>
    <w:basedOn w:val="Parasts"/>
    <w:uiPriority w:val="34"/>
    <w:qFormat/>
    <w:rsid w:val="003920F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50DD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50DDE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87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E309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309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309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309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309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70A8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0A8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0A8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0A8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70B0-E674-49EC-986A-F5F69721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6389</Words>
  <Characters>3643</Characters>
  <Application>Microsoft Office Word</Application>
  <DocSecurity>0</DocSecurity>
  <Lines>30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Santa Hermane</cp:lastModifiedBy>
  <cp:revision>2</cp:revision>
  <cp:lastPrinted>2024-07-16T11:02:00Z</cp:lastPrinted>
  <dcterms:created xsi:type="dcterms:W3CDTF">2024-07-23T12:40:00Z</dcterms:created>
  <dcterms:modified xsi:type="dcterms:W3CDTF">2024-07-23T12:40:00Z</dcterms:modified>
</cp:coreProperties>
</file>