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8E880" w14:textId="77777777" w:rsidR="0012791E" w:rsidRDefault="006462A3" w:rsidP="00304C03">
      <w:pPr>
        <w:spacing w:after="0" w:line="240" w:lineRule="auto"/>
        <w:jc w:val="center"/>
        <w:rPr>
          <w:rFonts w:ascii="Times New Roman" w:hAnsi="Times New Roman" w:cs="Times New Roman"/>
          <w:b/>
          <w:bCs/>
          <w:sz w:val="24"/>
          <w:szCs w:val="24"/>
        </w:rPr>
      </w:pPr>
      <w:r w:rsidRPr="0012791E">
        <w:rPr>
          <w:rFonts w:ascii="Times New Roman" w:hAnsi="Times New Roman" w:cs="Times New Roman"/>
          <w:b/>
          <w:bCs/>
          <w:sz w:val="24"/>
          <w:szCs w:val="24"/>
        </w:rPr>
        <w:t>Ogres</w:t>
      </w:r>
      <w:r w:rsidR="00F86588" w:rsidRPr="0012791E">
        <w:rPr>
          <w:rFonts w:ascii="Times New Roman" w:hAnsi="Times New Roman" w:cs="Times New Roman"/>
          <w:b/>
          <w:bCs/>
          <w:sz w:val="24"/>
          <w:szCs w:val="24"/>
        </w:rPr>
        <w:t xml:space="preserve"> novada</w:t>
      </w:r>
      <w:r w:rsidR="00807FD7" w:rsidRPr="0012791E">
        <w:rPr>
          <w:rFonts w:ascii="Times New Roman" w:hAnsi="Times New Roman" w:cs="Times New Roman"/>
          <w:b/>
          <w:bCs/>
          <w:sz w:val="24"/>
          <w:szCs w:val="24"/>
        </w:rPr>
        <w:t xml:space="preserve"> </w:t>
      </w:r>
      <w:r w:rsidR="006E53B3" w:rsidRPr="0012791E">
        <w:rPr>
          <w:rFonts w:ascii="Times New Roman" w:hAnsi="Times New Roman" w:cs="Times New Roman"/>
          <w:b/>
          <w:bCs/>
          <w:sz w:val="24"/>
          <w:szCs w:val="24"/>
        </w:rPr>
        <w:t xml:space="preserve">pašvaldības </w:t>
      </w:r>
      <w:r w:rsidR="00CA5763" w:rsidRPr="0012791E">
        <w:rPr>
          <w:rFonts w:ascii="Times New Roman" w:hAnsi="Times New Roman" w:cs="Times New Roman"/>
          <w:b/>
          <w:bCs/>
          <w:sz w:val="24"/>
          <w:szCs w:val="24"/>
        </w:rPr>
        <w:t>saistoš</w:t>
      </w:r>
      <w:r w:rsidR="0012791E" w:rsidRPr="0012791E">
        <w:rPr>
          <w:rFonts w:ascii="Times New Roman" w:hAnsi="Times New Roman" w:cs="Times New Roman"/>
          <w:b/>
          <w:bCs/>
          <w:sz w:val="24"/>
          <w:szCs w:val="24"/>
        </w:rPr>
        <w:t>o</w:t>
      </w:r>
      <w:r w:rsidR="00CA5763" w:rsidRPr="0012791E">
        <w:rPr>
          <w:rFonts w:ascii="Times New Roman" w:hAnsi="Times New Roman" w:cs="Times New Roman"/>
          <w:b/>
          <w:bCs/>
          <w:sz w:val="24"/>
          <w:szCs w:val="24"/>
        </w:rPr>
        <w:t xml:space="preserve"> noteikum</w:t>
      </w:r>
      <w:r w:rsidR="0012791E" w:rsidRPr="0012791E">
        <w:rPr>
          <w:rFonts w:ascii="Times New Roman" w:hAnsi="Times New Roman" w:cs="Times New Roman"/>
          <w:b/>
          <w:bCs/>
          <w:sz w:val="24"/>
          <w:szCs w:val="24"/>
        </w:rPr>
        <w:t>u</w:t>
      </w:r>
      <w:r w:rsidR="00CA5763" w:rsidRPr="0012791E">
        <w:rPr>
          <w:rFonts w:ascii="Times New Roman" w:hAnsi="Times New Roman" w:cs="Times New Roman"/>
          <w:b/>
          <w:bCs/>
          <w:sz w:val="24"/>
          <w:szCs w:val="24"/>
        </w:rPr>
        <w:t xml:space="preserve"> Nr.</w:t>
      </w:r>
      <w:r w:rsidR="0012791E" w:rsidRPr="0012791E">
        <w:rPr>
          <w:rFonts w:ascii="Times New Roman" w:hAnsi="Times New Roman" w:cs="Times New Roman"/>
          <w:b/>
          <w:bCs/>
          <w:sz w:val="24"/>
          <w:szCs w:val="24"/>
        </w:rPr>
        <w:t xml:space="preserve">6/2023 </w:t>
      </w:r>
    </w:p>
    <w:p w14:paraId="1110C97B" w14:textId="1DCC4314" w:rsidR="0012791E" w:rsidRPr="0012791E" w:rsidRDefault="00304C03" w:rsidP="00304C03">
      <w:pPr>
        <w:spacing w:after="0" w:line="240" w:lineRule="auto"/>
        <w:jc w:val="center"/>
        <w:rPr>
          <w:rFonts w:ascii="Times New Roman" w:hAnsi="Times New Roman" w:cs="Times New Roman"/>
          <w:b/>
          <w:bCs/>
          <w:sz w:val="24"/>
          <w:szCs w:val="24"/>
        </w:rPr>
      </w:pPr>
      <w:r w:rsidRPr="0012791E">
        <w:rPr>
          <w:rFonts w:ascii="Times New Roman" w:hAnsi="Times New Roman" w:cs="Times New Roman"/>
          <w:b/>
          <w:bCs/>
          <w:sz w:val="24"/>
          <w:szCs w:val="24"/>
        </w:rPr>
        <w:t>“</w:t>
      </w:r>
      <w:r w:rsidR="00F86588" w:rsidRPr="0012791E">
        <w:rPr>
          <w:rFonts w:ascii="Times New Roman" w:hAnsi="Times New Roman" w:cs="Times New Roman"/>
          <w:b/>
          <w:bCs/>
          <w:sz w:val="24"/>
          <w:szCs w:val="24"/>
        </w:rPr>
        <w:t>Par dzīvojamai mājai funkcionāli nepieciešamā zemes gabala pārskatīšanu</w:t>
      </w:r>
      <w:r w:rsidRPr="0012791E">
        <w:rPr>
          <w:rFonts w:ascii="Times New Roman" w:hAnsi="Times New Roman" w:cs="Times New Roman"/>
          <w:b/>
          <w:bCs/>
          <w:sz w:val="24"/>
          <w:szCs w:val="24"/>
        </w:rPr>
        <w:t>”</w:t>
      </w:r>
      <w:r w:rsidR="0012791E">
        <w:rPr>
          <w:rFonts w:ascii="Times New Roman" w:hAnsi="Times New Roman" w:cs="Times New Roman"/>
          <w:b/>
          <w:bCs/>
          <w:sz w:val="24"/>
          <w:szCs w:val="24"/>
        </w:rPr>
        <w:t xml:space="preserve"> </w:t>
      </w:r>
      <w:r w:rsidR="0012791E" w:rsidRPr="0012791E">
        <w:rPr>
          <w:rFonts w:ascii="Times New Roman" w:hAnsi="Times New Roman" w:cs="Times New Roman"/>
          <w:b/>
          <w:bCs/>
          <w:sz w:val="24"/>
          <w:szCs w:val="24"/>
        </w:rPr>
        <w:t>paskaidrojuma raksts</w:t>
      </w:r>
    </w:p>
    <w:p w14:paraId="1245019C" w14:textId="77777777" w:rsidR="00966708" w:rsidRPr="00807FD7" w:rsidRDefault="00966708" w:rsidP="00304C03">
      <w:pPr>
        <w:spacing w:after="0" w:line="240" w:lineRule="auto"/>
        <w:jc w:val="center"/>
        <w:rPr>
          <w:rFonts w:ascii="Times New Roman" w:hAnsi="Times New Roman" w:cs="Times New Roman"/>
          <w:bCs/>
          <w:sz w:val="24"/>
          <w:szCs w:val="24"/>
        </w:rPr>
      </w:pPr>
    </w:p>
    <w:p w14:paraId="4F3014A7" w14:textId="77777777" w:rsidR="00F86588" w:rsidRPr="00807FD7" w:rsidRDefault="00F86588" w:rsidP="00F86588">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3539"/>
        <w:gridCol w:w="5856"/>
      </w:tblGrid>
      <w:tr w:rsidR="00F86588" w:rsidRPr="00B50FA2" w14:paraId="473D86FD" w14:textId="77777777" w:rsidTr="005D7733">
        <w:tc>
          <w:tcPr>
            <w:tcW w:w="3539" w:type="dxa"/>
          </w:tcPr>
          <w:p w14:paraId="0295390B" w14:textId="77777777" w:rsidR="00F86588" w:rsidRPr="00B50FA2" w:rsidRDefault="00F86588" w:rsidP="005D7733">
            <w:pPr>
              <w:jc w:val="center"/>
              <w:rPr>
                <w:rFonts w:ascii="Times New Roman" w:hAnsi="Times New Roman" w:cs="Times New Roman"/>
                <w:sz w:val="24"/>
                <w:szCs w:val="24"/>
              </w:rPr>
            </w:pPr>
            <w:r w:rsidRPr="00B50FA2">
              <w:rPr>
                <w:rFonts w:ascii="Times New Roman" w:hAnsi="Times New Roman" w:cs="Times New Roman"/>
                <w:sz w:val="24"/>
                <w:szCs w:val="24"/>
              </w:rPr>
              <w:t>Paskaidrojuma raksta sadaļa</w:t>
            </w:r>
          </w:p>
        </w:tc>
        <w:tc>
          <w:tcPr>
            <w:tcW w:w="5856" w:type="dxa"/>
          </w:tcPr>
          <w:p w14:paraId="31B9FD77" w14:textId="77777777" w:rsidR="00F86588" w:rsidRPr="00B50FA2" w:rsidRDefault="00F86588" w:rsidP="005D7733">
            <w:pPr>
              <w:jc w:val="center"/>
              <w:rPr>
                <w:rFonts w:ascii="Times New Roman" w:hAnsi="Times New Roman" w:cs="Times New Roman"/>
                <w:sz w:val="24"/>
                <w:szCs w:val="24"/>
              </w:rPr>
            </w:pPr>
            <w:r w:rsidRPr="00B50FA2">
              <w:rPr>
                <w:rFonts w:ascii="Times New Roman" w:hAnsi="Times New Roman" w:cs="Times New Roman"/>
                <w:sz w:val="24"/>
                <w:szCs w:val="24"/>
              </w:rPr>
              <w:t>Norādāmā informācija</w:t>
            </w:r>
          </w:p>
        </w:tc>
      </w:tr>
      <w:tr w:rsidR="00F86588" w:rsidRPr="00B50FA2" w14:paraId="567ED227" w14:textId="77777777" w:rsidTr="00E53520">
        <w:trPr>
          <w:trHeight w:val="8520"/>
        </w:trPr>
        <w:tc>
          <w:tcPr>
            <w:tcW w:w="3539" w:type="dxa"/>
          </w:tcPr>
          <w:p w14:paraId="1E7070B4" w14:textId="1052ADC4" w:rsidR="00F86588" w:rsidRPr="00625A42" w:rsidRDefault="000438AA" w:rsidP="00625A42">
            <w:pPr>
              <w:rPr>
                <w:rFonts w:ascii="Times New Roman" w:hAnsi="Times New Roman" w:cs="Times New Roman"/>
                <w:sz w:val="24"/>
                <w:szCs w:val="24"/>
              </w:rPr>
            </w:pPr>
            <w:r>
              <w:rPr>
                <w:rFonts w:ascii="Times New Roman" w:eastAsia="Times New Roman" w:hAnsi="Times New Roman"/>
                <w:sz w:val="24"/>
                <w:szCs w:val="24"/>
                <w:lang w:eastAsia="lv-LV"/>
              </w:rPr>
              <w:t>1.</w:t>
            </w:r>
            <w:r w:rsidR="00F508C0" w:rsidRPr="009E05F5">
              <w:rPr>
                <w:rFonts w:ascii="Times New Roman" w:eastAsia="Times New Roman" w:hAnsi="Times New Roman"/>
                <w:sz w:val="24"/>
                <w:szCs w:val="24"/>
                <w:lang w:eastAsia="lv-LV"/>
              </w:rPr>
              <w:t>Mērķis un nepieciešamības pamatojums </w:t>
            </w:r>
          </w:p>
        </w:tc>
        <w:tc>
          <w:tcPr>
            <w:tcW w:w="5856" w:type="dxa"/>
          </w:tcPr>
          <w:tbl>
            <w:tblPr>
              <w:tblW w:w="0" w:type="auto"/>
              <w:tblBorders>
                <w:top w:val="nil"/>
                <w:left w:val="nil"/>
                <w:bottom w:val="nil"/>
                <w:right w:val="nil"/>
              </w:tblBorders>
              <w:tblLook w:val="0000" w:firstRow="0" w:lastRow="0" w:firstColumn="0" w:lastColumn="0" w:noHBand="0" w:noVBand="0"/>
            </w:tblPr>
            <w:tblGrid>
              <w:gridCol w:w="5640"/>
            </w:tblGrid>
            <w:tr w:rsidR="005619EF" w14:paraId="020483A5" w14:textId="77777777">
              <w:trPr>
                <w:trHeight w:val="1363"/>
              </w:trPr>
              <w:tc>
                <w:tcPr>
                  <w:tcW w:w="0" w:type="auto"/>
                </w:tcPr>
                <w:p w14:paraId="4DC4F078" w14:textId="77777777" w:rsidR="00D246FC" w:rsidRPr="006E4900" w:rsidRDefault="004374EB" w:rsidP="00D5257E">
                  <w:pPr>
                    <w:pStyle w:val="Default"/>
                    <w:ind w:firstLine="493"/>
                    <w:jc w:val="both"/>
                    <w:rPr>
                      <w:rFonts w:ascii="Times New Roman" w:hAnsi="Times New Roman" w:cs="Times New Roman"/>
                      <w:color w:val="auto"/>
                      <w:shd w:val="clear" w:color="auto" w:fill="FFFFFF"/>
                    </w:rPr>
                  </w:pPr>
                  <w:r w:rsidRPr="006E4900">
                    <w:rPr>
                      <w:rFonts w:ascii="Times New Roman" w:hAnsi="Times New Roman" w:cs="Times New Roman"/>
                      <w:color w:val="auto"/>
                      <w:shd w:val="clear" w:color="auto" w:fill="FFFFFF"/>
                    </w:rPr>
                    <w:t>Atbilstoši likuma "Par valsts un pašvaldību dzīvojamo māju privatizāciju" 85. panta trešajai daļai pašvaldība ar saistošajiem noteikumiem nosaka kārtību dzīvojamai mājai funkcionāli nepieciešamā zemes gabala pārskatīšanai.</w:t>
                  </w:r>
                </w:p>
                <w:p w14:paraId="0C46B5F1" w14:textId="76377C4B" w:rsidR="00D246FC" w:rsidRPr="006E4900" w:rsidRDefault="00D246FC" w:rsidP="00D5257E">
                  <w:pPr>
                    <w:pStyle w:val="Default"/>
                    <w:ind w:firstLine="493"/>
                    <w:jc w:val="both"/>
                    <w:rPr>
                      <w:rFonts w:ascii="Times New Roman" w:hAnsi="Times New Roman" w:cs="Times New Roman"/>
                      <w:color w:val="auto"/>
                      <w:shd w:val="clear" w:color="auto" w:fill="FFFFFF"/>
                    </w:rPr>
                  </w:pPr>
                  <w:r w:rsidRPr="006E4900">
                    <w:rPr>
                      <w:rFonts w:ascii="Times New Roman" w:hAnsi="Times New Roman" w:cs="Times New Roman"/>
                      <w:color w:val="auto"/>
                      <w:shd w:val="clear" w:color="auto" w:fill="FFFFFF"/>
                    </w:rPr>
                    <w:t>Saistošie noteikumi ir nepieciešami, lai izpildītu likuma “Par valsts un pašvaldību dzīvojamo māju privatizāciju” </w:t>
                  </w:r>
                  <w:hyperlink r:id="rId7" w:anchor="p85" w:tgtFrame="_blank" w:history="1">
                    <w:r w:rsidRPr="006E4900">
                      <w:rPr>
                        <w:rStyle w:val="Hipersaite"/>
                        <w:rFonts w:ascii="Times New Roman" w:hAnsi="Times New Roman" w:cs="Times New Roman"/>
                        <w:color w:val="auto"/>
                        <w:u w:val="none"/>
                        <w:shd w:val="clear" w:color="auto" w:fill="FFFFFF"/>
                      </w:rPr>
                      <w:t>85.</w:t>
                    </w:r>
                  </w:hyperlink>
                  <w:r w:rsidRPr="006E4900">
                    <w:rPr>
                      <w:rFonts w:ascii="Times New Roman" w:hAnsi="Times New Roman" w:cs="Times New Roman"/>
                      <w:color w:val="auto"/>
                      <w:shd w:val="clear" w:color="auto" w:fill="FFFFFF"/>
                    </w:rPr>
                    <w:t xml:space="preserve"> pantā noteikto, kā arī, lai nodrošinātu </w:t>
                  </w:r>
                  <w:r w:rsidRPr="006E4900">
                    <w:rPr>
                      <w:rFonts w:ascii="Times New Roman" w:hAnsi="Times New Roman" w:cs="Times New Roman"/>
                      <w:bCs/>
                      <w:color w:val="auto"/>
                      <w:shd w:val="clear" w:color="auto" w:fill="FFFFFF"/>
                    </w:rPr>
                    <w:t>Piespiedu dalītā īpašuma privatizētajās daudzdzīvokļu mājās izbeigšanas likumā noteikto</w:t>
                  </w:r>
                  <w:r w:rsidRPr="006E4900">
                    <w:rPr>
                      <w:rFonts w:ascii="Times New Roman" w:hAnsi="Times New Roman" w:cs="Times New Roman"/>
                      <w:color w:val="auto"/>
                      <w:shd w:val="clear" w:color="auto" w:fill="FFFFFF"/>
                    </w:rPr>
                    <w:t xml:space="preserve"> iespēju </w:t>
                  </w:r>
                  <w:r w:rsidR="006E4900" w:rsidRPr="006E4900">
                    <w:rPr>
                      <w:rFonts w:ascii="Times New Roman" w:hAnsi="Times New Roman" w:cs="Times New Roman"/>
                      <w:color w:val="auto"/>
                      <w:shd w:val="clear" w:color="auto" w:fill="FFFFFF"/>
                    </w:rPr>
                    <w:t>izbeigt piespiedu dalīto īpašumu un izveidot vienotu nekustamo īpašumu</w:t>
                  </w:r>
                  <w:r w:rsidRPr="006E4900">
                    <w:rPr>
                      <w:rFonts w:ascii="Times New Roman" w:hAnsi="Times New Roman" w:cs="Times New Roman"/>
                      <w:color w:val="auto"/>
                      <w:shd w:val="clear" w:color="auto" w:fill="FFFFFF"/>
                    </w:rPr>
                    <w:t>.</w:t>
                  </w:r>
                </w:p>
                <w:p w14:paraId="37B5E4DC" w14:textId="1DA74D43" w:rsidR="004374EB" w:rsidRPr="006E4900" w:rsidRDefault="004374EB" w:rsidP="00D5257E">
                  <w:pPr>
                    <w:pStyle w:val="Default"/>
                    <w:ind w:firstLine="493"/>
                    <w:jc w:val="both"/>
                    <w:rPr>
                      <w:rFonts w:ascii="Times New Roman" w:hAnsi="Times New Roman" w:cs="Times New Roman"/>
                      <w:color w:val="auto"/>
                    </w:rPr>
                  </w:pPr>
                  <w:r w:rsidRPr="006E4900">
                    <w:rPr>
                      <w:rFonts w:ascii="Times New Roman" w:hAnsi="Times New Roman" w:cs="Times New Roman"/>
                      <w:color w:val="auto"/>
                      <w:shd w:val="clear" w:color="auto" w:fill="FFFFFF"/>
                    </w:rPr>
                    <w:t>Šobrīd pašvaldībā nav saistošo noteikum</w:t>
                  </w:r>
                  <w:r w:rsidR="00D246FC" w:rsidRPr="006E4900">
                    <w:rPr>
                      <w:rFonts w:ascii="Times New Roman" w:hAnsi="Times New Roman" w:cs="Times New Roman"/>
                      <w:color w:val="auto"/>
                      <w:shd w:val="clear" w:color="auto" w:fill="FFFFFF"/>
                    </w:rPr>
                    <w:t>u, kuros būtu noteikta kārtība dzīvojamai mājai funkcionāli nepieciešamā zemes gabala pārskatīšanai</w:t>
                  </w:r>
                  <w:r w:rsidR="00D246FC" w:rsidRPr="006E4900">
                    <w:rPr>
                      <w:rFonts w:ascii="Times New Roman" w:hAnsi="Times New Roman" w:cs="Times New Roman"/>
                      <w:color w:val="auto"/>
                    </w:rPr>
                    <w:t>, to neesamība kavē personu iesniegumu izskatīšanu.</w:t>
                  </w:r>
                </w:p>
                <w:p w14:paraId="107F6C6A" w14:textId="58199F51" w:rsidR="00F508C0" w:rsidRPr="004374EB" w:rsidRDefault="001C77F4" w:rsidP="00D5257E">
                  <w:pPr>
                    <w:pStyle w:val="Default"/>
                    <w:ind w:firstLine="493"/>
                    <w:jc w:val="both"/>
                    <w:rPr>
                      <w:rFonts w:ascii="Times New Roman" w:hAnsi="Times New Roman" w:cs="Times New Roman"/>
                      <w:color w:val="auto"/>
                    </w:rPr>
                  </w:pPr>
                  <w:r w:rsidRPr="00F508C0">
                    <w:rPr>
                      <w:rFonts w:ascii="Times New Roman" w:hAnsi="Times New Roman" w:cs="Times New Roman"/>
                      <w:color w:val="auto"/>
                    </w:rPr>
                    <w:t>S</w:t>
                  </w:r>
                  <w:r w:rsidRPr="00F508C0">
                    <w:rPr>
                      <w:rFonts w:ascii="Times New Roman" w:eastAsia="Times New Roman" w:hAnsi="Times New Roman" w:cs="Times New Roman"/>
                      <w:color w:val="auto"/>
                      <w:shd w:val="clear" w:color="auto" w:fill="FFFFFF"/>
                      <w:lang w:eastAsia="lv-LV"/>
                    </w:rPr>
                    <w:t>aistošie noteikumi nosaka</w:t>
                  </w:r>
                  <w:r w:rsidR="00F508C0" w:rsidRPr="00F508C0">
                    <w:rPr>
                      <w:rFonts w:ascii="Times New Roman" w:eastAsia="Times New Roman" w:hAnsi="Times New Roman" w:cs="Times New Roman"/>
                      <w:color w:val="auto"/>
                      <w:shd w:val="clear" w:color="auto" w:fill="FFFFFF"/>
                      <w:lang w:eastAsia="lv-LV"/>
                    </w:rPr>
                    <w:t xml:space="preserve"> kārtību kādā:</w:t>
                  </w:r>
                </w:p>
                <w:p w14:paraId="4FBC4839" w14:textId="77777777" w:rsidR="00F508C0" w:rsidRDefault="00F508C0" w:rsidP="00D5257E">
                  <w:pPr>
                    <w:pStyle w:val="Default"/>
                    <w:numPr>
                      <w:ilvl w:val="0"/>
                      <w:numId w:val="4"/>
                    </w:numPr>
                    <w:jc w:val="both"/>
                    <w:rPr>
                      <w:rFonts w:ascii="Times New Roman" w:hAnsi="Times New Roman" w:cs="Times New Roman"/>
                      <w:color w:val="auto"/>
                    </w:rPr>
                  </w:pPr>
                  <w:r w:rsidRPr="00F508C0">
                    <w:rPr>
                      <w:rFonts w:ascii="Times New Roman" w:hAnsi="Times New Roman" w:cs="Times New Roman"/>
                      <w:color w:val="auto"/>
                    </w:rPr>
                    <w:t>tiek ierosināta dzīvojamai mājai funkcionāli nepieciešamā zemes gabala robežu pārskatīšana;</w:t>
                  </w:r>
                </w:p>
                <w:p w14:paraId="3F8942C0" w14:textId="052B9BC3" w:rsidR="00F508C0" w:rsidRPr="00F508C0" w:rsidRDefault="00F508C0" w:rsidP="00D5257E">
                  <w:pPr>
                    <w:pStyle w:val="Default"/>
                    <w:numPr>
                      <w:ilvl w:val="0"/>
                      <w:numId w:val="4"/>
                    </w:numPr>
                    <w:jc w:val="both"/>
                    <w:rPr>
                      <w:rFonts w:ascii="Times New Roman" w:eastAsia="Times New Roman" w:hAnsi="Times New Roman" w:cs="Times New Roman"/>
                      <w:color w:val="auto"/>
                      <w:shd w:val="clear" w:color="auto" w:fill="FFFFFF"/>
                      <w:lang w:eastAsia="lv-LV"/>
                    </w:rPr>
                  </w:pPr>
                  <w:r w:rsidRPr="00F508C0">
                    <w:rPr>
                      <w:rFonts w:ascii="Times New Roman" w:hAnsi="Times New Roman" w:cs="Times New Roman"/>
                      <w:color w:val="auto"/>
                    </w:rPr>
                    <w:t>tiek informēti zemes īpašnieki un privatizēto objektu īpašnieki (dzīvokļu īpašnieki), noskaidroti viņu viedokļi un argumenti, pieņemts lēmums attiecībā uz funkcionāli nepieciešamā zemesgabala pārskatīšanas uzsākšanu;</w:t>
                  </w:r>
                </w:p>
                <w:p w14:paraId="198798FB" w14:textId="59CFA1F1" w:rsidR="004374EB" w:rsidRPr="004374EB" w:rsidRDefault="00F508C0" w:rsidP="00E53520">
                  <w:pPr>
                    <w:pStyle w:val="Default"/>
                    <w:numPr>
                      <w:ilvl w:val="0"/>
                      <w:numId w:val="4"/>
                    </w:numPr>
                    <w:jc w:val="both"/>
                    <w:rPr>
                      <w:rFonts w:ascii="Times New Roman" w:hAnsi="Times New Roman" w:cs="Times New Roman"/>
                    </w:rPr>
                  </w:pPr>
                  <w:r w:rsidRPr="00F508C0">
                    <w:rPr>
                      <w:rFonts w:ascii="Times New Roman" w:hAnsi="Times New Roman" w:cs="Times New Roman"/>
                      <w:color w:val="auto"/>
                    </w:rPr>
                    <w:t>tiek izvērtēti iesaistīto personu viedokļi, pārskatīta mājai funkcionāli nepieciešamā zemesgabala platība un robežas, ņemot vērā arī situāciju attiecīgajā kvartālā, un pieņemts lēmums attiecībā uz dzīvojamai mājai funkcionāli nepieciešamā zemesgabala robežu pārskatīšanu</w:t>
                  </w:r>
                  <w:r w:rsidR="001C77F4" w:rsidRPr="00F508C0">
                    <w:rPr>
                      <w:rFonts w:ascii="Times New Roman" w:eastAsia="Times New Roman" w:hAnsi="Times New Roman" w:cs="Times New Roman"/>
                      <w:color w:val="auto"/>
                      <w:shd w:val="clear" w:color="auto" w:fill="FFFFFF"/>
                      <w:lang w:eastAsia="lv-LV"/>
                    </w:rPr>
                    <w:t xml:space="preserve">. </w:t>
                  </w:r>
                </w:p>
              </w:tc>
            </w:tr>
          </w:tbl>
          <w:p w14:paraId="5AA0663B" w14:textId="2FD8040B" w:rsidR="00F86588" w:rsidRPr="00B50FA2" w:rsidRDefault="00F86588" w:rsidP="005D7733">
            <w:pPr>
              <w:jc w:val="both"/>
              <w:rPr>
                <w:rFonts w:ascii="Times New Roman" w:hAnsi="Times New Roman" w:cs="Times New Roman"/>
                <w:sz w:val="24"/>
                <w:szCs w:val="24"/>
              </w:rPr>
            </w:pPr>
          </w:p>
        </w:tc>
      </w:tr>
      <w:tr w:rsidR="00F86588" w:rsidRPr="00B50FA2" w14:paraId="6967BD01" w14:textId="77777777" w:rsidTr="005D7733">
        <w:tc>
          <w:tcPr>
            <w:tcW w:w="3539" w:type="dxa"/>
          </w:tcPr>
          <w:tbl>
            <w:tblPr>
              <w:tblW w:w="0" w:type="auto"/>
              <w:tblBorders>
                <w:top w:val="nil"/>
                <w:left w:val="nil"/>
                <w:bottom w:val="nil"/>
                <w:right w:val="nil"/>
              </w:tblBorders>
              <w:tblLook w:val="0000" w:firstRow="0" w:lastRow="0" w:firstColumn="0" w:lastColumn="0" w:noHBand="0" w:noVBand="0"/>
            </w:tblPr>
            <w:tblGrid>
              <w:gridCol w:w="3323"/>
            </w:tblGrid>
            <w:tr w:rsidR="005619EF" w14:paraId="100FB167" w14:textId="77777777" w:rsidTr="00E721C4">
              <w:trPr>
                <w:trHeight w:val="245"/>
              </w:trPr>
              <w:tc>
                <w:tcPr>
                  <w:tcW w:w="0" w:type="auto"/>
                </w:tcPr>
                <w:p w14:paraId="76A416E8" w14:textId="33D13F5C" w:rsidR="005619EF" w:rsidRPr="005619EF" w:rsidRDefault="000438AA" w:rsidP="005619EF">
                  <w:pPr>
                    <w:pStyle w:val="Default"/>
                    <w:rPr>
                      <w:rFonts w:ascii="Times New Roman" w:hAnsi="Times New Roman" w:cs="Times New Roman"/>
                    </w:rPr>
                  </w:pPr>
                  <w:r>
                    <w:rPr>
                      <w:rFonts w:ascii="Times New Roman" w:eastAsia="Times New Roman" w:hAnsi="Times New Roman"/>
                      <w:lang w:eastAsia="lv-LV"/>
                    </w:rPr>
                    <w:t xml:space="preserve">2. </w:t>
                  </w:r>
                  <w:r w:rsidR="004374EB" w:rsidRPr="009E05F5">
                    <w:rPr>
                      <w:rFonts w:ascii="Times New Roman" w:eastAsia="Times New Roman" w:hAnsi="Times New Roman"/>
                      <w:lang w:eastAsia="lv-LV"/>
                    </w:rPr>
                    <w:t>Fiskālā ietekme uz pašvaldības budžetu </w:t>
                  </w:r>
                </w:p>
              </w:tc>
            </w:tr>
          </w:tbl>
          <w:p w14:paraId="5A511183" w14:textId="3CDE1253" w:rsidR="00F86588" w:rsidRPr="00B50FA2" w:rsidRDefault="00F86588" w:rsidP="005619EF">
            <w:pPr>
              <w:pStyle w:val="Sarakstarindkopa"/>
              <w:ind w:left="360"/>
              <w:rPr>
                <w:rFonts w:ascii="Times New Roman" w:hAnsi="Times New Roman" w:cs="Times New Roman"/>
                <w:sz w:val="24"/>
                <w:szCs w:val="24"/>
              </w:rPr>
            </w:pPr>
          </w:p>
        </w:tc>
        <w:tc>
          <w:tcPr>
            <w:tcW w:w="5856" w:type="dxa"/>
          </w:tcPr>
          <w:tbl>
            <w:tblPr>
              <w:tblW w:w="0" w:type="auto"/>
              <w:tblBorders>
                <w:top w:val="nil"/>
                <w:left w:val="nil"/>
                <w:bottom w:val="nil"/>
                <w:right w:val="nil"/>
              </w:tblBorders>
              <w:tblLook w:val="0000" w:firstRow="0" w:lastRow="0" w:firstColumn="0" w:lastColumn="0" w:noHBand="0" w:noVBand="0"/>
            </w:tblPr>
            <w:tblGrid>
              <w:gridCol w:w="5640"/>
            </w:tblGrid>
            <w:tr w:rsidR="005619EF" w14:paraId="1846A218" w14:textId="77777777">
              <w:trPr>
                <w:trHeight w:val="245"/>
              </w:trPr>
              <w:tc>
                <w:tcPr>
                  <w:tcW w:w="0" w:type="auto"/>
                </w:tcPr>
                <w:p w14:paraId="086EA899" w14:textId="33F7C6F4" w:rsidR="005619EF" w:rsidRPr="005619EF" w:rsidRDefault="00D246FC" w:rsidP="00C11323">
                  <w:pPr>
                    <w:pStyle w:val="Default"/>
                    <w:ind w:firstLine="493"/>
                    <w:jc w:val="both"/>
                    <w:rPr>
                      <w:rFonts w:ascii="Times New Roman" w:hAnsi="Times New Roman" w:cs="Times New Roman"/>
                    </w:rPr>
                  </w:pPr>
                  <w:r>
                    <w:rPr>
                      <w:rFonts w:ascii="Times New Roman" w:hAnsi="Times New Roman" w:cs="Times New Roman"/>
                    </w:rPr>
                    <w:t>Saistošo noteikumu īstenošanai netiek prognozēta būtiska finansiāla ietekme uz pašvaldības budžetu. L</w:t>
                  </w:r>
                  <w:r w:rsidR="002F118E" w:rsidRPr="00A13234">
                    <w:rPr>
                      <w:rFonts w:ascii="Times New Roman" w:hAnsi="Times New Roman" w:cs="Times New Roman"/>
                    </w:rPr>
                    <w:t xml:space="preserve">īdzekļi būs nepieciešami </w:t>
                  </w:r>
                  <w:r w:rsidR="00D5257E">
                    <w:rPr>
                      <w:rFonts w:ascii="Times New Roman" w:hAnsi="Times New Roman" w:cs="Times New Roman"/>
                    </w:rPr>
                    <w:t xml:space="preserve">pašvaldības </w:t>
                  </w:r>
                  <w:r w:rsidR="002F118E" w:rsidRPr="00A13234">
                    <w:rPr>
                      <w:rFonts w:ascii="Times New Roman" w:hAnsi="Times New Roman" w:cs="Times New Roman"/>
                    </w:rPr>
                    <w:t>komisijas darba apmaksai, kas atkarīga no iesniegumu skaita un darba apjoma.</w:t>
                  </w:r>
                </w:p>
              </w:tc>
            </w:tr>
          </w:tbl>
          <w:p w14:paraId="11684D3C" w14:textId="4181F29A" w:rsidR="0011047D" w:rsidRPr="005619EF" w:rsidRDefault="0011047D" w:rsidP="005619EF">
            <w:pPr>
              <w:jc w:val="both"/>
              <w:rPr>
                <w:rFonts w:ascii="Times New Roman" w:hAnsi="Times New Roman" w:cs="Times New Roman"/>
                <w:sz w:val="24"/>
                <w:szCs w:val="24"/>
              </w:rPr>
            </w:pPr>
          </w:p>
        </w:tc>
      </w:tr>
      <w:tr w:rsidR="00F86588" w:rsidRPr="00B50FA2" w14:paraId="3A7291A9" w14:textId="77777777" w:rsidTr="005D7733">
        <w:tc>
          <w:tcPr>
            <w:tcW w:w="3539" w:type="dxa"/>
          </w:tcPr>
          <w:tbl>
            <w:tblPr>
              <w:tblW w:w="0" w:type="auto"/>
              <w:tblBorders>
                <w:top w:val="nil"/>
                <w:left w:val="nil"/>
                <w:bottom w:val="nil"/>
                <w:right w:val="nil"/>
              </w:tblBorders>
              <w:tblLook w:val="0000" w:firstRow="0" w:lastRow="0" w:firstColumn="0" w:lastColumn="0" w:noHBand="0" w:noVBand="0"/>
            </w:tblPr>
            <w:tblGrid>
              <w:gridCol w:w="3323"/>
            </w:tblGrid>
            <w:tr w:rsidR="005619EF" w14:paraId="72E905A2" w14:textId="77777777">
              <w:trPr>
                <w:trHeight w:val="695"/>
              </w:trPr>
              <w:tc>
                <w:tcPr>
                  <w:tcW w:w="0" w:type="auto"/>
                </w:tcPr>
                <w:p w14:paraId="78190530" w14:textId="2642BCCE" w:rsidR="005619EF" w:rsidRPr="005619EF" w:rsidRDefault="000438AA" w:rsidP="00D32301">
                  <w:pPr>
                    <w:pStyle w:val="Default"/>
                    <w:rPr>
                      <w:rFonts w:ascii="Times New Roman" w:hAnsi="Times New Roman" w:cs="Times New Roman"/>
                    </w:rPr>
                  </w:pPr>
                  <w:r>
                    <w:rPr>
                      <w:rFonts w:ascii="Times New Roman" w:hAnsi="Times New Roman" w:cs="Times New Roman"/>
                    </w:rPr>
                    <w:t xml:space="preserve">3. </w:t>
                  </w:r>
                  <w:r w:rsidR="005619EF" w:rsidRPr="005619EF">
                    <w:rPr>
                      <w:rFonts w:ascii="Times New Roman" w:hAnsi="Times New Roman" w:cs="Times New Roman"/>
                    </w:rPr>
                    <w:t>Sociālā ietekme, ietekme uz vidi, iedzīvotāju</w:t>
                  </w:r>
                  <w:r w:rsidR="005619EF">
                    <w:rPr>
                      <w:rFonts w:ascii="Times New Roman" w:hAnsi="Times New Roman" w:cs="Times New Roman"/>
                    </w:rPr>
                    <w:t xml:space="preserve"> </w:t>
                  </w:r>
                  <w:r w:rsidR="005619EF" w:rsidRPr="005619EF">
                    <w:rPr>
                      <w:rFonts w:ascii="Times New Roman" w:hAnsi="Times New Roman" w:cs="Times New Roman"/>
                    </w:rPr>
                    <w:t>veselību, uzņēmējdarbības vidi pašvaldības</w:t>
                  </w:r>
                  <w:r w:rsidR="005619EF">
                    <w:rPr>
                      <w:rFonts w:ascii="Times New Roman" w:hAnsi="Times New Roman" w:cs="Times New Roman"/>
                    </w:rPr>
                    <w:t xml:space="preserve"> </w:t>
                  </w:r>
                  <w:r w:rsidR="005619EF" w:rsidRPr="005619EF">
                    <w:rPr>
                      <w:rFonts w:ascii="Times New Roman" w:hAnsi="Times New Roman" w:cs="Times New Roman"/>
                    </w:rPr>
                    <w:t>teritorijā, kā arī plānotā regulējuma ietekme</w:t>
                  </w:r>
                  <w:r w:rsidR="005619EF">
                    <w:rPr>
                      <w:rFonts w:ascii="Times New Roman" w:hAnsi="Times New Roman" w:cs="Times New Roman"/>
                    </w:rPr>
                    <w:t xml:space="preserve"> </w:t>
                  </w:r>
                  <w:r w:rsidR="00D32301">
                    <w:rPr>
                      <w:rFonts w:ascii="Times New Roman" w:hAnsi="Times New Roman" w:cs="Times New Roman"/>
                    </w:rPr>
                    <w:t xml:space="preserve">uz konkurenci </w:t>
                  </w:r>
                </w:p>
              </w:tc>
            </w:tr>
          </w:tbl>
          <w:p w14:paraId="4BCAB0C5" w14:textId="28BE9B43" w:rsidR="00F86588" w:rsidRPr="005619EF" w:rsidRDefault="00F86588" w:rsidP="005619EF">
            <w:pPr>
              <w:ind w:left="360"/>
              <w:rPr>
                <w:rFonts w:ascii="Times New Roman" w:hAnsi="Times New Roman" w:cs="Times New Roman"/>
                <w:sz w:val="24"/>
                <w:szCs w:val="24"/>
              </w:rPr>
            </w:pPr>
          </w:p>
        </w:tc>
        <w:tc>
          <w:tcPr>
            <w:tcW w:w="5856" w:type="dxa"/>
          </w:tcPr>
          <w:tbl>
            <w:tblPr>
              <w:tblW w:w="0" w:type="auto"/>
              <w:tblBorders>
                <w:top w:val="nil"/>
                <w:left w:val="nil"/>
                <w:bottom w:val="nil"/>
                <w:right w:val="nil"/>
              </w:tblBorders>
              <w:tblLook w:val="0000" w:firstRow="0" w:lastRow="0" w:firstColumn="0" w:lastColumn="0" w:noHBand="0" w:noVBand="0"/>
            </w:tblPr>
            <w:tblGrid>
              <w:gridCol w:w="5640"/>
            </w:tblGrid>
            <w:tr w:rsidR="005619EF" w14:paraId="7ACF8D08" w14:textId="77777777">
              <w:trPr>
                <w:trHeight w:val="1101"/>
              </w:trPr>
              <w:tc>
                <w:tcPr>
                  <w:tcW w:w="0" w:type="auto"/>
                </w:tcPr>
                <w:p w14:paraId="3AFF9A4F" w14:textId="743C1A9E" w:rsidR="005619EF" w:rsidRDefault="00D32301" w:rsidP="00C11323">
                  <w:pPr>
                    <w:pStyle w:val="Default"/>
                    <w:ind w:firstLine="493"/>
                    <w:jc w:val="both"/>
                    <w:rPr>
                      <w:sz w:val="19"/>
                      <w:szCs w:val="19"/>
                    </w:rPr>
                  </w:pPr>
                  <w:r w:rsidRPr="00D32301">
                    <w:rPr>
                      <w:rFonts w:ascii="Times New Roman" w:hAnsi="Times New Roman" w:cs="Times New Roman"/>
                      <w:color w:val="auto"/>
                    </w:rPr>
                    <w:t xml:space="preserve">Saistošo noteikumu projektam nav būtiskas </w:t>
                  </w:r>
                  <w:r w:rsidRPr="00D32301">
                    <w:rPr>
                      <w:rFonts w:ascii="Times New Roman" w:hAnsi="Times New Roman" w:cs="Times New Roman"/>
                      <w:color w:val="auto"/>
                      <w:shd w:val="clear" w:color="auto" w:fill="FFFFFF"/>
                    </w:rPr>
                    <w:t xml:space="preserve">sociālās ietekmes, ietekmes uz </w:t>
                  </w:r>
                  <w:r w:rsidR="002F17F1">
                    <w:rPr>
                      <w:rFonts w:ascii="Times New Roman" w:hAnsi="Times New Roman" w:cs="Times New Roman"/>
                      <w:color w:val="auto"/>
                      <w:shd w:val="clear" w:color="auto" w:fill="FFFFFF"/>
                    </w:rPr>
                    <w:t xml:space="preserve">vidi un </w:t>
                  </w:r>
                  <w:r w:rsidRPr="00D32301">
                    <w:rPr>
                      <w:rFonts w:ascii="Times New Roman" w:hAnsi="Times New Roman" w:cs="Times New Roman"/>
                      <w:color w:val="auto"/>
                      <w:shd w:val="clear" w:color="auto" w:fill="FFFFFF"/>
                    </w:rPr>
                    <w:t>iedzīvotāju veselību, uzņēmējdarbības vidi pašvaldības teritorijā, vai uz konkurenci</w:t>
                  </w:r>
                  <w:r w:rsidR="00E53520">
                    <w:rPr>
                      <w:rFonts w:ascii="Times New Roman" w:hAnsi="Times New Roman" w:cs="Times New Roman"/>
                      <w:color w:val="auto"/>
                      <w:shd w:val="clear" w:color="auto" w:fill="FFFFFF"/>
                    </w:rPr>
                    <w:t>.</w:t>
                  </w:r>
                </w:p>
              </w:tc>
            </w:tr>
          </w:tbl>
          <w:p w14:paraId="39EC5480" w14:textId="33571D13" w:rsidR="00F86588" w:rsidRPr="00A13234" w:rsidRDefault="00F86588" w:rsidP="00A13234">
            <w:pPr>
              <w:jc w:val="both"/>
              <w:rPr>
                <w:rFonts w:ascii="Times New Roman" w:hAnsi="Times New Roman" w:cs="Times New Roman"/>
                <w:sz w:val="24"/>
                <w:szCs w:val="24"/>
              </w:rPr>
            </w:pPr>
          </w:p>
        </w:tc>
      </w:tr>
      <w:tr w:rsidR="00F86588" w:rsidRPr="005619EF" w14:paraId="21ED2FB3" w14:textId="77777777" w:rsidTr="005D7733">
        <w:tc>
          <w:tcPr>
            <w:tcW w:w="3539" w:type="dxa"/>
          </w:tcPr>
          <w:tbl>
            <w:tblPr>
              <w:tblW w:w="0" w:type="auto"/>
              <w:tblBorders>
                <w:top w:val="nil"/>
                <w:left w:val="nil"/>
                <w:bottom w:val="nil"/>
                <w:right w:val="nil"/>
              </w:tblBorders>
              <w:tblLook w:val="0000" w:firstRow="0" w:lastRow="0" w:firstColumn="0" w:lastColumn="0" w:noHBand="0" w:noVBand="0"/>
            </w:tblPr>
            <w:tblGrid>
              <w:gridCol w:w="3323"/>
            </w:tblGrid>
            <w:tr w:rsidR="005619EF" w:rsidRPr="005619EF" w14:paraId="05EDB14C" w14:textId="77777777">
              <w:trPr>
                <w:trHeight w:val="245"/>
              </w:trPr>
              <w:tc>
                <w:tcPr>
                  <w:tcW w:w="0" w:type="auto"/>
                </w:tcPr>
                <w:p w14:paraId="6345C043" w14:textId="009CEB92" w:rsidR="005619EF" w:rsidRPr="005619EF" w:rsidRDefault="000438AA" w:rsidP="00D323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 </w:t>
                  </w:r>
                  <w:r w:rsidR="005619EF" w:rsidRPr="005619EF">
                    <w:rPr>
                      <w:rFonts w:ascii="Times New Roman" w:hAnsi="Times New Roman" w:cs="Times New Roman"/>
                      <w:color w:val="000000"/>
                      <w:sz w:val="24"/>
                      <w:szCs w:val="24"/>
                    </w:rPr>
                    <w:t>Informācija</w:t>
                  </w:r>
                  <w:r w:rsidR="005619EF">
                    <w:rPr>
                      <w:rFonts w:ascii="Times New Roman" w:hAnsi="Times New Roman" w:cs="Times New Roman"/>
                      <w:color w:val="000000"/>
                      <w:sz w:val="24"/>
                      <w:szCs w:val="24"/>
                    </w:rPr>
                    <w:t xml:space="preserve"> </w:t>
                  </w:r>
                  <w:r w:rsidR="00D32301">
                    <w:rPr>
                      <w:rFonts w:ascii="Times New Roman" w:hAnsi="Times New Roman" w:cs="Times New Roman"/>
                      <w:color w:val="000000"/>
                      <w:sz w:val="24"/>
                      <w:szCs w:val="24"/>
                    </w:rPr>
                    <w:t>uz</w:t>
                  </w:r>
                  <w:r w:rsidR="005619EF" w:rsidRPr="005619EF">
                    <w:rPr>
                      <w:rFonts w:ascii="Times New Roman" w:hAnsi="Times New Roman" w:cs="Times New Roman"/>
                      <w:color w:val="000000"/>
                      <w:sz w:val="24"/>
                      <w:szCs w:val="24"/>
                    </w:rPr>
                    <w:t xml:space="preserve"> administratīvajām procedūrām</w:t>
                  </w:r>
                  <w:r w:rsidR="00D32301">
                    <w:rPr>
                      <w:rFonts w:ascii="Times New Roman" w:hAnsi="Times New Roman" w:cs="Times New Roman"/>
                      <w:color w:val="000000"/>
                      <w:sz w:val="24"/>
                      <w:szCs w:val="24"/>
                    </w:rPr>
                    <w:t xml:space="preserve"> un to izmaksām</w:t>
                  </w:r>
                </w:p>
              </w:tc>
            </w:tr>
          </w:tbl>
          <w:p w14:paraId="584ACE18" w14:textId="37E6F7FC" w:rsidR="00F86588" w:rsidRPr="005619EF" w:rsidRDefault="00F86588" w:rsidP="005619EF">
            <w:pPr>
              <w:pStyle w:val="Sarakstarindkopa"/>
              <w:ind w:left="360"/>
              <w:jc w:val="both"/>
              <w:rPr>
                <w:rFonts w:ascii="Times New Roman" w:hAnsi="Times New Roman" w:cs="Times New Roman"/>
                <w:sz w:val="24"/>
                <w:szCs w:val="24"/>
              </w:rPr>
            </w:pPr>
          </w:p>
        </w:tc>
        <w:tc>
          <w:tcPr>
            <w:tcW w:w="5856" w:type="dxa"/>
          </w:tcPr>
          <w:tbl>
            <w:tblPr>
              <w:tblW w:w="0" w:type="auto"/>
              <w:tblBorders>
                <w:top w:val="nil"/>
                <w:left w:val="nil"/>
                <w:bottom w:val="nil"/>
                <w:right w:val="nil"/>
              </w:tblBorders>
              <w:tblLook w:val="0000" w:firstRow="0" w:lastRow="0" w:firstColumn="0" w:lastColumn="0" w:noHBand="0" w:noVBand="0"/>
            </w:tblPr>
            <w:tblGrid>
              <w:gridCol w:w="5640"/>
            </w:tblGrid>
            <w:tr w:rsidR="005619EF" w:rsidRPr="005619EF" w14:paraId="75A66D9D" w14:textId="77777777">
              <w:trPr>
                <w:trHeight w:val="1146"/>
              </w:trPr>
              <w:tc>
                <w:tcPr>
                  <w:tcW w:w="0" w:type="auto"/>
                </w:tcPr>
                <w:p w14:paraId="687ACC84" w14:textId="4D88CA8B" w:rsidR="005619EF" w:rsidRDefault="002F118E" w:rsidP="00F61959">
                  <w:pPr>
                    <w:autoSpaceDE w:val="0"/>
                    <w:autoSpaceDN w:val="0"/>
                    <w:adjustRightInd w:val="0"/>
                    <w:spacing w:after="0" w:line="240" w:lineRule="auto"/>
                    <w:ind w:firstLine="493"/>
                    <w:jc w:val="both"/>
                    <w:rPr>
                      <w:rFonts w:ascii="Times New Roman" w:hAnsi="Times New Roman" w:cs="Times New Roman"/>
                      <w:sz w:val="24"/>
                      <w:szCs w:val="24"/>
                    </w:rPr>
                  </w:pPr>
                  <w:r w:rsidRPr="00D97FC2">
                    <w:rPr>
                      <w:rFonts w:ascii="Times New Roman" w:hAnsi="Times New Roman" w:cs="Times New Roman"/>
                      <w:sz w:val="24"/>
                      <w:szCs w:val="24"/>
                    </w:rPr>
                    <w:t xml:space="preserve">Pēc saistošo noteikumu spēkā stāšanās procesa ierosinātāji ar iesniegumu vēršas </w:t>
                  </w:r>
                  <w:r>
                    <w:rPr>
                      <w:rFonts w:ascii="Times New Roman" w:hAnsi="Times New Roman" w:cs="Times New Roman"/>
                      <w:sz w:val="24"/>
                      <w:szCs w:val="24"/>
                    </w:rPr>
                    <w:t>Ogres</w:t>
                  </w:r>
                  <w:r w:rsidRPr="00D97FC2">
                    <w:rPr>
                      <w:rFonts w:ascii="Times New Roman" w:hAnsi="Times New Roman" w:cs="Times New Roman"/>
                      <w:sz w:val="24"/>
                      <w:szCs w:val="24"/>
                    </w:rPr>
                    <w:t xml:space="preserve"> novada pašvaldības </w:t>
                  </w:r>
                  <w:r>
                    <w:rPr>
                      <w:rFonts w:ascii="Times New Roman" w:hAnsi="Times New Roman" w:cs="Times New Roman"/>
                      <w:sz w:val="24"/>
                      <w:szCs w:val="24"/>
                    </w:rPr>
                    <w:t>administrācijas Valsts un pašvaldīb</w:t>
                  </w:r>
                  <w:r w:rsidR="00C7390A" w:rsidRPr="00C7390A">
                    <w:rPr>
                      <w:rFonts w:ascii="Times New Roman" w:hAnsi="Times New Roman" w:cs="Times New Roman"/>
                      <w:sz w:val="24"/>
                      <w:szCs w:val="24"/>
                    </w:rPr>
                    <w:t>u</w:t>
                  </w:r>
                  <w:r>
                    <w:rPr>
                      <w:rFonts w:ascii="Times New Roman" w:hAnsi="Times New Roman" w:cs="Times New Roman"/>
                      <w:sz w:val="24"/>
                      <w:szCs w:val="24"/>
                    </w:rPr>
                    <w:t xml:space="preserve"> vienotajā k</w:t>
                  </w:r>
                  <w:r w:rsidRPr="00D97FC2">
                    <w:rPr>
                      <w:rFonts w:ascii="Times New Roman" w:hAnsi="Times New Roman" w:cs="Times New Roman"/>
                      <w:sz w:val="24"/>
                      <w:szCs w:val="24"/>
                    </w:rPr>
                    <w:t xml:space="preserve">lientu apkalpošanas centrā, pagastu pārvaldēs vai </w:t>
                  </w:r>
                  <w:proofErr w:type="spellStart"/>
                  <w:r w:rsidRPr="00D97FC2">
                    <w:rPr>
                      <w:rFonts w:ascii="Times New Roman" w:hAnsi="Times New Roman" w:cs="Times New Roman"/>
                      <w:sz w:val="24"/>
                      <w:szCs w:val="24"/>
                    </w:rPr>
                    <w:t>nosūta</w:t>
                  </w:r>
                  <w:proofErr w:type="spellEnd"/>
                  <w:r w:rsidRPr="00D97FC2">
                    <w:rPr>
                      <w:rFonts w:ascii="Times New Roman" w:hAnsi="Times New Roman" w:cs="Times New Roman"/>
                      <w:sz w:val="24"/>
                      <w:szCs w:val="24"/>
                    </w:rPr>
                    <w:t xml:space="preserve"> uz pašvaldības oficiālo e-pasta adresi, lai uzsāktu dzīvojamajai mājai funkcio</w:t>
                  </w:r>
                  <w:r w:rsidR="00D32301">
                    <w:rPr>
                      <w:rFonts w:ascii="Times New Roman" w:hAnsi="Times New Roman" w:cs="Times New Roman"/>
                      <w:sz w:val="24"/>
                      <w:szCs w:val="24"/>
                    </w:rPr>
                    <w:t xml:space="preserve">nāli nepieciešamā zemes gabala </w:t>
                  </w:r>
                  <w:r w:rsidRPr="00D97FC2">
                    <w:rPr>
                      <w:rFonts w:ascii="Times New Roman" w:hAnsi="Times New Roman" w:cs="Times New Roman"/>
                      <w:sz w:val="24"/>
                      <w:szCs w:val="24"/>
                    </w:rPr>
                    <w:t>pārskatīšanu.</w:t>
                  </w:r>
                </w:p>
                <w:p w14:paraId="3398BE6B" w14:textId="2E9CF3FA" w:rsidR="00D32301" w:rsidRDefault="00D32301" w:rsidP="00F61959">
                  <w:pPr>
                    <w:autoSpaceDE w:val="0"/>
                    <w:autoSpaceDN w:val="0"/>
                    <w:adjustRightInd w:val="0"/>
                    <w:spacing w:after="0" w:line="240" w:lineRule="auto"/>
                    <w:ind w:firstLine="493"/>
                    <w:jc w:val="both"/>
                    <w:rPr>
                      <w:rFonts w:ascii="Times New Roman" w:hAnsi="Times New Roman" w:cs="Times New Roman"/>
                      <w:sz w:val="24"/>
                      <w:szCs w:val="24"/>
                    </w:rPr>
                  </w:pPr>
                  <w:r>
                    <w:rPr>
                      <w:rFonts w:ascii="Times New Roman" w:hAnsi="Times New Roman" w:cs="Times New Roman"/>
                      <w:sz w:val="24"/>
                      <w:szCs w:val="24"/>
                    </w:rPr>
                    <w:t>Saņemtie iesniegumi tiek nodoti izskatīšanai pašvaldība</w:t>
                  </w:r>
                  <w:r w:rsidR="00C7390A" w:rsidRPr="00C7390A">
                    <w:rPr>
                      <w:rFonts w:ascii="Times New Roman" w:hAnsi="Times New Roman" w:cs="Times New Roman"/>
                      <w:sz w:val="24"/>
                      <w:szCs w:val="24"/>
                    </w:rPr>
                    <w:t>s</w:t>
                  </w:r>
                  <w:r>
                    <w:rPr>
                      <w:rFonts w:ascii="Times New Roman" w:hAnsi="Times New Roman" w:cs="Times New Roman"/>
                      <w:sz w:val="24"/>
                      <w:szCs w:val="24"/>
                    </w:rPr>
                    <w:t xml:space="preserve"> izveidotai komisijai.</w:t>
                  </w:r>
                </w:p>
                <w:p w14:paraId="1E607648" w14:textId="024CCB1E" w:rsidR="00D32301" w:rsidRPr="002D551E" w:rsidRDefault="00624E4C" w:rsidP="00F61959">
                  <w:pPr>
                    <w:autoSpaceDE w:val="0"/>
                    <w:autoSpaceDN w:val="0"/>
                    <w:adjustRightInd w:val="0"/>
                    <w:spacing w:after="0" w:line="240" w:lineRule="auto"/>
                    <w:ind w:firstLine="493"/>
                    <w:jc w:val="both"/>
                    <w:rPr>
                      <w:rFonts w:ascii="Times New Roman" w:hAnsi="Times New Roman" w:cs="Times New Roman"/>
                      <w:sz w:val="24"/>
                      <w:szCs w:val="24"/>
                    </w:rPr>
                  </w:pPr>
                  <w:r w:rsidRPr="00624E4C">
                    <w:rPr>
                      <w:rFonts w:ascii="Times New Roman" w:hAnsi="Times New Roman" w:cs="Times New Roman"/>
                      <w:sz w:val="24"/>
                      <w:szCs w:val="24"/>
                    </w:rPr>
                    <w:t xml:space="preserve">Šajos saistošajos noteikumos netiek noteikta maksa par </w:t>
                  </w:r>
                  <w:r w:rsidRPr="00624E4C">
                    <w:rPr>
                      <w:rFonts w:ascii="Times New Roman" w:hAnsi="Times New Roman" w:cs="Times New Roman"/>
                      <w:sz w:val="24"/>
                      <w:szCs w:val="24"/>
                      <w:shd w:val="clear" w:color="auto" w:fill="FFFFFF"/>
                    </w:rPr>
                    <w:t>dzīvojamai mājai funkcionāli nepieciešamā zemes gabala pārskatīšanu</w:t>
                  </w:r>
                  <w:r w:rsidRPr="00624E4C">
                    <w:rPr>
                      <w:rFonts w:ascii="Times New Roman" w:hAnsi="Times New Roman" w:cs="Times New Roman"/>
                      <w:color w:val="414142"/>
                      <w:sz w:val="24"/>
                      <w:szCs w:val="24"/>
                      <w:shd w:val="clear" w:color="auto" w:fill="FFFFFF"/>
                    </w:rPr>
                    <w:t>.</w:t>
                  </w:r>
                </w:p>
              </w:tc>
            </w:tr>
          </w:tbl>
          <w:p w14:paraId="48D1566B" w14:textId="32C444AE" w:rsidR="00F86588" w:rsidRPr="005619EF" w:rsidRDefault="00F86588" w:rsidP="005619EF">
            <w:pPr>
              <w:jc w:val="both"/>
              <w:rPr>
                <w:rFonts w:ascii="Times New Roman" w:hAnsi="Times New Roman" w:cs="Times New Roman"/>
                <w:sz w:val="24"/>
                <w:szCs w:val="24"/>
              </w:rPr>
            </w:pPr>
          </w:p>
        </w:tc>
      </w:tr>
      <w:tr w:rsidR="00F86588" w:rsidRPr="00625A42" w14:paraId="6A7D7F15" w14:textId="77777777" w:rsidTr="005D7733">
        <w:tc>
          <w:tcPr>
            <w:tcW w:w="3539" w:type="dxa"/>
          </w:tcPr>
          <w:tbl>
            <w:tblPr>
              <w:tblW w:w="0" w:type="auto"/>
              <w:tblBorders>
                <w:top w:val="nil"/>
                <w:left w:val="nil"/>
                <w:bottom w:val="nil"/>
                <w:right w:val="nil"/>
              </w:tblBorders>
              <w:tblLook w:val="0000" w:firstRow="0" w:lastRow="0" w:firstColumn="0" w:lastColumn="0" w:noHBand="0" w:noVBand="0"/>
            </w:tblPr>
            <w:tblGrid>
              <w:gridCol w:w="3101"/>
              <w:gridCol w:w="222"/>
            </w:tblGrid>
            <w:tr w:rsidR="00625A42" w:rsidRPr="00625A42" w14:paraId="2472CCC8" w14:textId="77777777">
              <w:trPr>
                <w:trHeight w:val="470"/>
              </w:trPr>
              <w:tc>
                <w:tcPr>
                  <w:tcW w:w="0" w:type="auto"/>
                </w:tcPr>
                <w:p w14:paraId="3C70D86A" w14:textId="42052779" w:rsidR="00625A42" w:rsidRPr="00625A42" w:rsidRDefault="000438AA" w:rsidP="00625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625A42" w:rsidRPr="00625A42">
                    <w:rPr>
                      <w:rFonts w:ascii="Times New Roman" w:hAnsi="Times New Roman" w:cs="Times New Roman"/>
                      <w:color w:val="000000"/>
                      <w:sz w:val="24"/>
                      <w:szCs w:val="24"/>
                    </w:rPr>
                    <w:t>Ietekme uz pašvaldības funkcijām un</w:t>
                  </w:r>
                  <w:r w:rsidR="00625A42">
                    <w:rPr>
                      <w:rFonts w:ascii="Times New Roman" w:hAnsi="Times New Roman" w:cs="Times New Roman"/>
                      <w:color w:val="000000"/>
                      <w:sz w:val="24"/>
                      <w:szCs w:val="24"/>
                    </w:rPr>
                    <w:t xml:space="preserve"> </w:t>
                  </w:r>
                  <w:r w:rsidR="00625A42" w:rsidRPr="00625A42">
                    <w:rPr>
                      <w:rFonts w:ascii="Times New Roman" w:hAnsi="Times New Roman" w:cs="Times New Roman"/>
                      <w:color w:val="000000"/>
                      <w:sz w:val="24"/>
                      <w:szCs w:val="24"/>
                    </w:rPr>
                    <w:t>cilvēkresursiem</w:t>
                  </w:r>
                </w:p>
              </w:tc>
              <w:tc>
                <w:tcPr>
                  <w:tcW w:w="0" w:type="auto"/>
                </w:tcPr>
                <w:p w14:paraId="502B33E6" w14:textId="034C9734" w:rsidR="00625A42" w:rsidRPr="00625A42" w:rsidRDefault="00625A42" w:rsidP="00625A42">
                  <w:pPr>
                    <w:autoSpaceDE w:val="0"/>
                    <w:autoSpaceDN w:val="0"/>
                    <w:adjustRightInd w:val="0"/>
                    <w:spacing w:after="0" w:line="240" w:lineRule="auto"/>
                    <w:rPr>
                      <w:rFonts w:ascii="Times New Roman" w:hAnsi="Times New Roman" w:cs="Times New Roman"/>
                      <w:color w:val="000000"/>
                      <w:sz w:val="24"/>
                      <w:szCs w:val="24"/>
                    </w:rPr>
                  </w:pPr>
                </w:p>
              </w:tc>
            </w:tr>
          </w:tbl>
          <w:p w14:paraId="234B9DED" w14:textId="64D64D46" w:rsidR="00F86588" w:rsidRPr="00625A42" w:rsidRDefault="00F86588" w:rsidP="00625A42">
            <w:pPr>
              <w:pStyle w:val="Sarakstarindkopa"/>
              <w:ind w:left="360"/>
              <w:rPr>
                <w:rFonts w:ascii="Times New Roman" w:hAnsi="Times New Roman" w:cs="Times New Roman"/>
                <w:sz w:val="24"/>
                <w:szCs w:val="24"/>
              </w:rPr>
            </w:pPr>
          </w:p>
        </w:tc>
        <w:tc>
          <w:tcPr>
            <w:tcW w:w="5856" w:type="dxa"/>
          </w:tcPr>
          <w:p w14:paraId="1B03F513" w14:textId="476F0C53" w:rsidR="00624E4C" w:rsidRDefault="00624E4C" w:rsidP="00EC09E6">
            <w:pPr>
              <w:ind w:left="113" w:right="79" w:firstLine="488"/>
              <w:jc w:val="both"/>
              <w:rPr>
                <w:rFonts w:ascii="Times New Roman" w:hAnsi="Times New Roman" w:cs="Times New Roman"/>
                <w:color w:val="414142"/>
                <w:sz w:val="24"/>
                <w:szCs w:val="24"/>
                <w:shd w:val="clear" w:color="auto" w:fill="FFFFFF"/>
              </w:rPr>
            </w:pPr>
            <w:r w:rsidRPr="00625A42">
              <w:rPr>
                <w:rFonts w:ascii="Times New Roman" w:hAnsi="Times New Roman" w:cs="Times New Roman"/>
                <w:color w:val="000000"/>
                <w:sz w:val="24"/>
                <w:szCs w:val="24"/>
              </w:rPr>
              <w:t>Saistošo noteikum</w:t>
            </w:r>
            <w:r w:rsidR="00F61959">
              <w:rPr>
                <w:rFonts w:ascii="Times New Roman" w:hAnsi="Times New Roman" w:cs="Times New Roman"/>
                <w:color w:val="000000"/>
                <w:sz w:val="24"/>
                <w:szCs w:val="24"/>
              </w:rPr>
              <w:t>u</w:t>
            </w:r>
            <w:r w:rsidRPr="00625A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izstrādes nepieciešamību nosaka</w:t>
            </w:r>
            <w:r w:rsidRPr="004374EB">
              <w:rPr>
                <w:rFonts w:ascii="Times New Roman" w:hAnsi="Times New Roman" w:cs="Times New Roman"/>
                <w:color w:val="414142"/>
                <w:sz w:val="24"/>
                <w:szCs w:val="24"/>
                <w:shd w:val="clear" w:color="auto" w:fill="FFFFFF"/>
              </w:rPr>
              <w:t xml:space="preserve"> </w:t>
            </w:r>
            <w:r w:rsidRPr="00624E4C">
              <w:rPr>
                <w:rFonts w:ascii="Times New Roman" w:hAnsi="Times New Roman" w:cs="Times New Roman"/>
                <w:sz w:val="24"/>
                <w:szCs w:val="24"/>
                <w:shd w:val="clear" w:color="auto" w:fill="FFFFFF"/>
              </w:rPr>
              <w:t>likuma "Par valsts un pašvaldību dzīvojamo māju privatizāciju" 85. panta trešā daļa.</w:t>
            </w:r>
          </w:p>
          <w:p w14:paraId="52FDB7B5" w14:textId="3C7FB589" w:rsidR="00F86588" w:rsidRPr="00625A42" w:rsidRDefault="002F118E" w:rsidP="00EC09E6">
            <w:pPr>
              <w:ind w:left="113" w:right="79" w:firstLine="488"/>
              <w:jc w:val="both"/>
              <w:rPr>
                <w:rFonts w:ascii="Times New Roman" w:hAnsi="Times New Roman" w:cs="Times New Roman"/>
                <w:sz w:val="24"/>
                <w:szCs w:val="24"/>
              </w:rPr>
            </w:pPr>
            <w:r w:rsidRPr="00625A42">
              <w:rPr>
                <w:rFonts w:ascii="Times New Roman" w:hAnsi="Times New Roman" w:cs="Times New Roman"/>
                <w:color w:val="000000"/>
                <w:sz w:val="24"/>
                <w:szCs w:val="24"/>
              </w:rPr>
              <w:t xml:space="preserve">Saistošo noteikumi izpildei nepieciešamās darbības </w:t>
            </w:r>
            <w:r>
              <w:rPr>
                <w:rFonts w:ascii="Times New Roman" w:hAnsi="Times New Roman" w:cs="Times New Roman"/>
                <w:color w:val="000000"/>
                <w:sz w:val="24"/>
                <w:szCs w:val="24"/>
              </w:rPr>
              <w:t>veic</w:t>
            </w:r>
            <w:r w:rsidRPr="00625A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Ogres</w:t>
            </w:r>
            <w:r w:rsidRPr="00B50F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novada pašvaldības izveidota </w:t>
            </w:r>
            <w:r w:rsidRPr="00B50FA2">
              <w:rPr>
                <w:rFonts w:ascii="Times New Roman" w:hAnsi="Times New Roman" w:cs="Times New Roman"/>
                <w:color w:val="000000"/>
                <w:sz w:val="24"/>
                <w:szCs w:val="24"/>
              </w:rPr>
              <w:t>komisija</w:t>
            </w:r>
            <w:r w:rsidR="00624E4C">
              <w:rPr>
                <w:rFonts w:ascii="Times New Roman" w:hAnsi="Times New Roman" w:cs="Times New Roman"/>
                <w:color w:val="000000"/>
                <w:sz w:val="24"/>
                <w:szCs w:val="24"/>
              </w:rPr>
              <w:t>, kuras sastāvā, neveidojot jaunas darba vietas, tiek iekļauti Ogres novada pašvaldības Centr</w:t>
            </w:r>
            <w:r w:rsidR="00F61959">
              <w:rPr>
                <w:rFonts w:ascii="Times New Roman" w:hAnsi="Times New Roman" w:cs="Times New Roman"/>
                <w:color w:val="000000"/>
                <w:sz w:val="24"/>
                <w:szCs w:val="24"/>
              </w:rPr>
              <w:t>ālās administrācijas darbinieki</w:t>
            </w:r>
            <w:r w:rsidR="00625A42" w:rsidRPr="002F118E">
              <w:rPr>
                <w:rFonts w:ascii="Times New Roman" w:hAnsi="Times New Roman" w:cs="Times New Roman"/>
                <w:color w:val="000000"/>
                <w:sz w:val="24"/>
                <w:szCs w:val="24"/>
              </w:rPr>
              <w:t>.</w:t>
            </w:r>
          </w:p>
        </w:tc>
      </w:tr>
      <w:tr w:rsidR="00F86588" w:rsidRPr="00625A42" w14:paraId="74BB1F07" w14:textId="77777777" w:rsidTr="005D7733">
        <w:tc>
          <w:tcPr>
            <w:tcW w:w="3539" w:type="dxa"/>
          </w:tcPr>
          <w:tbl>
            <w:tblPr>
              <w:tblW w:w="0" w:type="auto"/>
              <w:tblBorders>
                <w:top w:val="nil"/>
                <w:left w:val="nil"/>
                <w:bottom w:val="nil"/>
                <w:right w:val="nil"/>
              </w:tblBorders>
              <w:tblLook w:val="0000" w:firstRow="0" w:lastRow="0" w:firstColumn="0" w:lastColumn="0" w:noHBand="0" w:noVBand="0"/>
            </w:tblPr>
            <w:tblGrid>
              <w:gridCol w:w="3323"/>
            </w:tblGrid>
            <w:tr w:rsidR="00625A42" w:rsidRPr="00625A42" w14:paraId="451BBC7E" w14:textId="77777777">
              <w:trPr>
                <w:trHeight w:val="133"/>
              </w:trPr>
              <w:tc>
                <w:tcPr>
                  <w:tcW w:w="0" w:type="auto"/>
                </w:tcPr>
                <w:p w14:paraId="7D2D1215" w14:textId="02F31E7F" w:rsidR="00625A42" w:rsidRPr="00625A42" w:rsidRDefault="000438AA" w:rsidP="00625A4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625A42" w:rsidRPr="00625A42">
                    <w:rPr>
                      <w:rFonts w:ascii="Times New Roman" w:hAnsi="Times New Roman" w:cs="Times New Roman"/>
                      <w:color w:val="000000"/>
                      <w:sz w:val="24"/>
                      <w:szCs w:val="24"/>
                    </w:rPr>
                    <w:t>I</w:t>
                  </w:r>
                  <w:r w:rsidR="00624E4C">
                    <w:rPr>
                      <w:rFonts w:ascii="Times New Roman" w:hAnsi="Times New Roman" w:cs="Times New Roman"/>
                      <w:color w:val="000000"/>
                      <w:sz w:val="24"/>
                      <w:szCs w:val="24"/>
                    </w:rPr>
                    <w:t>nformācija par i</w:t>
                  </w:r>
                  <w:r w:rsidR="00625A42" w:rsidRPr="00625A42">
                    <w:rPr>
                      <w:rFonts w:ascii="Times New Roman" w:hAnsi="Times New Roman" w:cs="Times New Roman"/>
                      <w:color w:val="000000"/>
                      <w:sz w:val="24"/>
                      <w:szCs w:val="24"/>
                    </w:rPr>
                    <w:t>zpildes nodrošināšana</w:t>
                  </w:r>
                </w:p>
              </w:tc>
            </w:tr>
          </w:tbl>
          <w:p w14:paraId="6B812AC8" w14:textId="0DD1B025" w:rsidR="00F86588" w:rsidRPr="00625A42" w:rsidRDefault="00F86588" w:rsidP="00625A42">
            <w:pPr>
              <w:jc w:val="both"/>
              <w:rPr>
                <w:rFonts w:ascii="Times New Roman" w:hAnsi="Times New Roman" w:cs="Times New Roman"/>
                <w:sz w:val="24"/>
                <w:szCs w:val="24"/>
              </w:rPr>
            </w:pPr>
          </w:p>
        </w:tc>
        <w:tc>
          <w:tcPr>
            <w:tcW w:w="5856" w:type="dxa"/>
          </w:tcPr>
          <w:tbl>
            <w:tblPr>
              <w:tblW w:w="0" w:type="auto"/>
              <w:tblBorders>
                <w:top w:val="nil"/>
                <w:left w:val="nil"/>
                <w:bottom w:val="nil"/>
                <w:right w:val="nil"/>
              </w:tblBorders>
              <w:tblLook w:val="0000" w:firstRow="0" w:lastRow="0" w:firstColumn="0" w:lastColumn="0" w:noHBand="0" w:noVBand="0"/>
            </w:tblPr>
            <w:tblGrid>
              <w:gridCol w:w="5640"/>
            </w:tblGrid>
            <w:tr w:rsidR="00625A42" w:rsidRPr="00625A42" w14:paraId="17B02CEF" w14:textId="77777777">
              <w:trPr>
                <w:trHeight w:val="358"/>
              </w:trPr>
              <w:tc>
                <w:tcPr>
                  <w:tcW w:w="0" w:type="auto"/>
                </w:tcPr>
                <w:p w14:paraId="287E7DE3" w14:textId="4DC12AC6" w:rsidR="00625A42" w:rsidRPr="00625A42" w:rsidRDefault="00625A42" w:rsidP="00C11323">
                  <w:pPr>
                    <w:autoSpaceDE w:val="0"/>
                    <w:autoSpaceDN w:val="0"/>
                    <w:adjustRightInd w:val="0"/>
                    <w:spacing w:after="0" w:line="240" w:lineRule="auto"/>
                    <w:ind w:firstLine="493"/>
                    <w:jc w:val="both"/>
                    <w:rPr>
                      <w:rFonts w:ascii="Times New Roman" w:hAnsi="Times New Roman" w:cs="Times New Roman"/>
                      <w:color w:val="000000"/>
                      <w:sz w:val="24"/>
                      <w:szCs w:val="24"/>
                    </w:rPr>
                  </w:pPr>
                  <w:r w:rsidRPr="00625A42">
                    <w:rPr>
                      <w:rFonts w:ascii="Times New Roman" w:hAnsi="Times New Roman" w:cs="Times New Roman"/>
                      <w:color w:val="000000"/>
                      <w:sz w:val="24"/>
                      <w:szCs w:val="24"/>
                    </w:rPr>
                    <w:t>Saistošo noteikumi izpildei nepieciešamās darbības galvenokārt</w:t>
                  </w:r>
                  <w:r w:rsidR="00603700">
                    <w:rPr>
                      <w:rFonts w:ascii="Times New Roman" w:hAnsi="Times New Roman" w:cs="Times New Roman"/>
                      <w:color w:val="000000"/>
                      <w:sz w:val="24"/>
                      <w:szCs w:val="24"/>
                    </w:rPr>
                    <w:t xml:space="preserve"> </w:t>
                  </w:r>
                  <w:r w:rsidRPr="00625A42">
                    <w:rPr>
                      <w:rFonts w:ascii="Times New Roman" w:hAnsi="Times New Roman" w:cs="Times New Roman"/>
                      <w:color w:val="000000"/>
                      <w:sz w:val="24"/>
                      <w:szCs w:val="24"/>
                    </w:rPr>
                    <w:t xml:space="preserve">nodrošina </w:t>
                  </w:r>
                  <w:r w:rsidR="002F118E">
                    <w:rPr>
                      <w:rFonts w:ascii="Times New Roman" w:hAnsi="Times New Roman" w:cs="Times New Roman"/>
                      <w:color w:val="000000"/>
                      <w:sz w:val="24"/>
                      <w:szCs w:val="24"/>
                    </w:rPr>
                    <w:t>Ogres</w:t>
                  </w:r>
                  <w:r w:rsidR="002F118E" w:rsidRPr="00B50FA2">
                    <w:rPr>
                      <w:rFonts w:ascii="Times New Roman" w:hAnsi="Times New Roman" w:cs="Times New Roman"/>
                      <w:color w:val="000000"/>
                      <w:sz w:val="24"/>
                      <w:szCs w:val="24"/>
                    </w:rPr>
                    <w:t xml:space="preserve"> </w:t>
                  </w:r>
                  <w:r w:rsidR="002F118E">
                    <w:rPr>
                      <w:rFonts w:ascii="Times New Roman" w:hAnsi="Times New Roman" w:cs="Times New Roman"/>
                      <w:color w:val="000000"/>
                      <w:sz w:val="24"/>
                      <w:szCs w:val="24"/>
                    </w:rPr>
                    <w:t xml:space="preserve">novada pašvaldības izveidota </w:t>
                  </w:r>
                  <w:r w:rsidR="002F118E" w:rsidRPr="00B50FA2">
                    <w:rPr>
                      <w:rFonts w:ascii="Times New Roman" w:hAnsi="Times New Roman" w:cs="Times New Roman"/>
                      <w:color w:val="000000"/>
                      <w:sz w:val="24"/>
                      <w:szCs w:val="24"/>
                    </w:rPr>
                    <w:t>komisija</w:t>
                  </w:r>
                  <w:r w:rsidR="00D5257E">
                    <w:rPr>
                      <w:rFonts w:ascii="Times New Roman" w:hAnsi="Times New Roman" w:cs="Times New Roman"/>
                      <w:color w:val="000000"/>
                      <w:sz w:val="24"/>
                      <w:szCs w:val="24"/>
                    </w:rPr>
                    <w:t>, izskatot iesniegumus, tos izvērtējot, nosūtot nepieciešamos paziņojumus, sagatavojot nepieciešamos dokumentus, noskaidrojot viedokļus, sagatavojot pašvaldības domes lēmumu projektus.</w:t>
                  </w:r>
                </w:p>
              </w:tc>
            </w:tr>
          </w:tbl>
          <w:p w14:paraId="555338E9" w14:textId="6756F43A" w:rsidR="00F86588" w:rsidRPr="00625A42" w:rsidRDefault="00F86588" w:rsidP="00625A42">
            <w:pPr>
              <w:jc w:val="both"/>
              <w:rPr>
                <w:rFonts w:ascii="Times New Roman" w:hAnsi="Times New Roman" w:cs="Times New Roman"/>
                <w:sz w:val="24"/>
                <w:szCs w:val="24"/>
              </w:rPr>
            </w:pPr>
          </w:p>
        </w:tc>
      </w:tr>
      <w:tr w:rsidR="00625A42" w:rsidRPr="00625A42" w14:paraId="22A5D5A2" w14:textId="77777777" w:rsidTr="005D7733">
        <w:tc>
          <w:tcPr>
            <w:tcW w:w="3539" w:type="dxa"/>
          </w:tcPr>
          <w:tbl>
            <w:tblPr>
              <w:tblW w:w="0" w:type="auto"/>
              <w:tblBorders>
                <w:top w:val="nil"/>
                <w:left w:val="nil"/>
                <w:bottom w:val="nil"/>
                <w:right w:val="nil"/>
              </w:tblBorders>
              <w:tblLook w:val="0000" w:firstRow="0" w:lastRow="0" w:firstColumn="0" w:lastColumn="0" w:noHBand="0" w:noVBand="0"/>
            </w:tblPr>
            <w:tblGrid>
              <w:gridCol w:w="3323"/>
            </w:tblGrid>
            <w:tr w:rsidR="00625A42" w:rsidRPr="00625A42" w14:paraId="2EF1171E" w14:textId="77777777">
              <w:trPr>
                <w:trHeight w:val="245"/>
              </w:trPr>
              <w:tc>
                <w:tcPr>
                  <w:tcW w:w="0" w:type="auto"/>
                </w:tcPr>
                <w:p w14:paraId="47414B43" w14:textId="02766FBF" w:rsidR="00625A42" w:rsidRPr="00625A42" w:rsidRDefault="000438AA" w:rsidP="00625A4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625A42" w:rsidRPr="00625A42">
                    <w:rPr>
                      <w:rFonts w:ascii="Times New Roman" w:hAnsi="Times New Roman" w:cs="Times New Roman"/>
                      <w:color w:val="000000"/>
                      <w:sz w:val="24"/>
                      <w:szCs w:val="24"/>
                    </w:rPr>
                    <w:t>Prasību un izmaksu samērīgums pret</w:t>
                  </w:r>
                  <w:r w:rsidR="00625A42">
                    <w:rPr>
                      <w:rFonts w:ascii="Times New Roman" w:hAnsi="Times New Roman" w:cs="Times New Roman"/>
                      <w:color w:val="000000"/>
                      <w:sz w:val="24"/>
                      <w:szCs w:val="24"/>
                    </w:rPr>
                    <w:t xml:space="preserve"> </w:t>
                  </w:r>
                  <w:r w:rsidR="00625A42" w:rsidRPr="00625A42">
                    <w:rPr>
                      <w:rFonts w:ascii="Times New Roman" w:hAnsi="Times New Roman" w:cs="Times New Roman"/>
                      <w:color w:val="000000"/>
                      <w:sz w:val="24"/>
                      <w:szCs w:val="24"/>
                    </w:rPr>
                    <w:t>ieguvumiem, ko sniedz mērķa sasniegšana</w:t>
                  </w:r>
                </w:p>
              </w:tc>
            </w:tr>
          </w:tbl>
          <w:p w14:paraId="08959942" w14:textId="77777777" w:rsidR="00625A42" w:rsidRPr="00625A42" w:rsidRDefault="00625A42" w:rsidP="00625A42">
            <w:pPr>
              <w:pStyle w:val="Sarakstarindkopa"/>
              <w:ind w:left="360"/>
              <w:jc w:val="both"/>
              <w:rPr>
                <w:rFonts w:ascii="Times New Roman" w:hAnsi="Times New Roman" w:cs="Times New Roman"/>
                <w:sz w:val="24"/>
                <w:szCs w:val="24"/>
              </w:rPr>
            </w:pPr>
          </w:p>
        </w:tc>
        <w:tc>
          <w:tcPr>
            <w:tcW w:w="5856" w:type="dxa"/>
          </w:tcPr>
          <w:tbl>
            <w:tblPr>
              <w:tblW w:w="0" w:type="auto"/>
              <w:tblBorders>
                <w:top w:val="nil"/>
                <w:left w:val="nil"/>
                <w:bottom w:val="nil"/>
                <w:right w:val="nil"/>
              </w:tblBorders>
              <w:tblLook w:val="0000" w:firstRow="0" w:lastRow="0" w:firstColumn="0" w:lastColumn="0" w:noHBand="0" w:noVBand="0"/>
            </w:tblPr>
            <w:tblGrid>
              <w:gridCol w:w="5640"/>
            </w:tblGrid>
            <w:tr w:rsidR="00625A42" w:rsidRPr="00625A42" w14:paraId="2C54230C" w14:textId="77777777">
              <w:trPr>
                <w:trHeight w:val="1371"/>
              </w:trPr>
              <w:tc>
                <w:tcPr>
                  <w:tcW w:w="0" w:type="auto"/>
                </w:tcPr>
                <w:p w14:paraId="2E61ABB6" w14:textId="7D3B7926" w:rsidR="006E4900" w:rsidRDefault="006E4900" w:rsidP="00C11323">
                  <w:pPr>
                    <w:spacing w:after="0" w:line="240" w:lineRule="auto"/>
                    <w:ind w:right="102" w:firstLine="493"/>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w:t>
                  </w:r>
                  <w:r>
                    <w:rPr>
                      <w:rFonts w:ascii="Times New Roman" w:eastAsia="Times New Roman" w:hAnsi="Times New Roman"/>
                      <w:sz w:val="24"/>
                      <w:szCs w:val="24"/>
                      <w:lang w:eastAsia="lv-LV"/>
                    </w:rPr>
                    <w:t xml:space="preserve"> (</w:t>
                  </w:r>
                  <w:r w:rsidRPr="006E4900">
                    <w:rPr>
                      <w:rFonts w:ascii="Times New Roman" w:hAnsi="Times New Roman" w:cs="Times New Roman"/>
                      <w:sz w:val="24"/>
                      <w:szCs w:val="24"/>
                      <w:shd w:val="clear" w:color="auto" w:fill="FFFFFF"/>
                    </w:rPr>
                    <w:t>dzīvojamai mājai funkcionāli nepieciešamā zemes gabala pārskatīšanai</w:t>
                  </w:r>
                  <w:r>
                    <w:rPr>
                      <w:rFonts w:ascii="Times New Roman" w:hAnsi="Times New Roman" w:cs="Times New Roman"/>
                      <w:sz w:val="24"/>
                      <w:szCs w:val="24"/>
                      <w:shd w:val="clear" w:color="auto" w:fill="FFFFFF"/>
                    </w:rPr>
                    <w:t>)</w:t>
                  </w:r>
                  <w:r w:rsidRPr="005D646E">
                    <w:rPr>
                      <w:rFonts w:ascii="Times New Roman" w:eastAsia="Times New Roman" w:hAnsi="Times New Roman"/>
                      <w:sz w:val="24"/>
                      <w:szCs w:val="24"/>
                      <w:lang w:eastAsia="lv-LV"/>
                    </w:rPr>
                    <w:t xml:space="preserve"> sasniegšanas nodrošināšanai un paredz tikai to, kas ir vaja</w:t>
                  </w:r>
                  <w:r>
                    <w:rPr>
                      <w:rFonts w:ascii="Times New Roman" w:eastAsia="Times New Roman" w:hAnsi="Times New Roman"/>
                      <w:sz w:val="24"/>
                      <w:szCs w:val="24"/>
                      <w:lang w:eastAsia="lv-LV"/>
                    </w:rPr>
                    <w:t>dzīgs minētā mērķa sasniegšanai.</w:t>
                  </w:r>
                </w:p>
                <w:p w14:paraId="0AD1C3E0" w14:textId="7F9195E7" w:rsidR="00625A42" w:rsidRPr="006E4900" w:rsidRDefault="006E4900" w:rsidP="00C11323">
                  <w:pPr>
                    <w:spacing w:after="0" w:line="240" w:lineRule="auto"/>
                    <w:ind w:right="102" w:firstLine="493"/>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Saistošajos noteikumos paredzētā kārtība ir piemērota </w:t>
                  </w:r>
                  <w:r w:rsidRPr="00624E4C">
                    <w:rPr>
                      <w:rFonts w:ascii="Times New Roman" w:hAnsi="Times New Roman" w:cs="Times New Roman"/>
                      <w:sz w:val="24"/>
                      <w:szCs w:val="24"/>
                      <w:shd w:val="clear" w:color="auto" w:fill="FFFFFF"/>
                    </w:rPr>
                    <w:t>likuma "Par valsts un pašvaldību dzīvojamo māju privatizāciju" 85. panta trešā daļa</w:t>
                  </w:r>
                  <w:r>
                    <w:rPr>
                      <w:rFonts w:ascii="Times New Roman" w:eastAsia="Times New Roman" w:hAnsi="Times New Roman"/>
                      <w:sz w:val="24"/>
                      <w:szCs w:val="24"/>
                      <w:lang w:eastAsia="lv-LV"/>
                    </w:rPr>
                    <w:t xml:space="preserve"> noteiktā mērķa (</w:t>
                  </w:r>
                  <w:r w:rsidRPr="006E4900">
                    <w:rPr>
                      <w:rFonts w:ascii="Times New Roman" w:hAnsi="Times New Roman" w:cs="Times New Roman"/>
                      <w:sz w:val="24"/>
                      <w:szCs w:val="24"/>
                      <w:shd w:val="clear" w:color="auto" w:fill="FFFFFF"/>
                    </w:rPr>
                    <w:t>dzīvojamai mājai funkcionāli nepieciešamā zemes gabala pārskatīšanai</w:t>
                  </w:r>
                  <w:r>
                    <w:rPr>
                      <w:rFonts w:ascii="Times New Roman" w:hAnsi="Times New Roman" w:cs="Times New Roman"/>
                      <w:sz w:val="24"/>
                      <w:szCs w:val="24"/>
                      <w:shd w:val="clear" w:color="auto" w:fill="FFFFFF"/>
                    </w:rPr>
                    <w:t>)</w:t>
                  </w:r>
                  <w:r>
                    <w:rPr>
                      <w:rFonts w:ascii="Times New Roman" w:eastAsia="Times New Roman" w:hAnsi="Times New Roman"/>
                      <w:sz w:val="24"/>
                      <w:szCs w:val="24"/>
                      <w:lang w:eastAsia="lv-LV"/>
                    </w:rPr>
                    <w:t xml:space="preserve"> </w:t>
                  </w:r>
                  <w:r w:rsidRPr="006E4900">
                    <w:rPr>
                      <w:rFonts w:ascii="Times New Roman" w:eastAsia="Times New Roman" w:hAnsi="Times New Roman"/>
                      <w:sz w:val="24"/>
                      <w:szCs w:val="24"/>
                      <w:lang w:eastAsia="lv-LV"/>
                    </w:rPr>
                    <w:t>sasniegšanai</w:t>
                  </w:r>
                  <w:r w:rsidR="00625A42" w:rsidRPr="00625A42">
                    <w:rPr>
                      <w:rFonts w:ascii="Times New Roman" w:hAnsi="Times New Roman" w:cs="Times New Roman"/>
                      <w:color w:val="000000"/>
                      <w:sz w:val="24"/>
                      <w:szCs w:val="24"/>
                    </w:rPr>
                    <w:t>.</w:t>
                  </w:r>
                </w:p>
              </w:tc>
            </w:tr>
          </w:tbl>
          <w:p w14:paraId="6E252914" w14:textId="77777777" w:rsidR="00625A42" w:rsidRPr="00625A42" w:rsidRDefault="00625A42" w:rsidP="00625A42">
            <w:pPr>
              <w:jc w:val="both"/>
              <w:rPr>
                <w:rFonts w:ascii="Times New Roman" w:hAnsi="Times New Roman" w:cs="Times New Roman"/>
                <w:sz w:val="24"/>
                <w:szCs w:val="24"/>
              </w:rPr>
            </w:pPr>
          </w:p>
        </w:tc>
      </w:tr>
      <w:tr w:rsidR="00625A42" w:rsidRPr="00625A42" w14:paraId="24F01D9A" w14:textId="77777777" w:rsidTr="005D7733">
        <w:tc>
          <w:tcPr>
            <w:tcW w:w="3539" w:type="dxa"/>
          </w:tcPr>
          <w:tbl>
            <w:tblPr>
              <w:tblW w:w="0" w:type="auto"/>
              <w:tblBorders>
                <w:top w:val="nil"/>
                <w:left w:val="nil"/>
                <w:bottom w:val="nil"/>
                <w:right w:val="nil"/>
              </w:tblBorders>
              <w:tblLook w:val="0000" w:firstRow="0" w:lastRow="0" w:firstColumn="0" w:lastColumn="0" w:noHBand="0" w:noVBand="0"/>
            </w:tblPr>
            <w:tblGrid>
              <w:gridCol w:w="3323"/>
            </w:tblGrid>
            <w:tr w:rsidR="00625A42" w:rsidRPr="00625A42" w14:paraId="77E7B223" w14:textId="77777777">
              <w:trPr>
                <w:trHeight w:val="245"/>
              </w:trPr>
              <w:tc>
                <w:tcPr>
                  <w:tcW w:w="0" w:type="auto"/>
                </w:tcPr>
                <w:p w14:paraId="1EECA7A2" w14:textId="5FD3E740" w:rsidR="00625A42" w:rsidRPr="00625A42" w:rsidRDefault="000438AA" w:rsidP="00625A4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00625A42" w:rsidRPr="00625A42">
                    <w:rPr>
                      <w:rFonts w:ascii="Times New Roman" w:hAnsi="Times New Roman" w:cs="Times New Roman"/>
                      <w:color w:val="000000"/>
                      <w:sz w:val="24"/>
                      <w:szCs w:val="24"/>
                    </w:rPr>
                    <w:t>Izstrādes gaitā veiktās konsultācijas ar</w:t>
                  </w:r>
                  <w:r w:rsidR="00625A42">
                    <w:rPr>
                      <w:rFonts w:ascii="Times New Roman" w:hAnsi="Times New Roman" w:cs="Times New Roman"/>
                      <w:color w:val="000000"/>
                      <w:sz w:val="24"/>
                      <w:szCs w:val="24"/>
                    </w:rPr>
                    <w:t xml:space="preserve"> </w:t>
                  </w:r>
                  <w:r w:rsidR="00625A42" w:rsidRPr="00625A42">
                    <w:rPr>
                      <w:rFonts w:ascii="Times New Roman" w:hAnsi="Times New Roman" w:cs="Times New Roman"/>
                      <w:color w:val="000000"/>
                      <w:sz w:val="24"/>
                      <w:szCs w:val="24"/>
                    </w:rPr>
                    <w:t>privātpersonām un institūcijām</w:t>
                  </w:r>
                </w:p>
              </w:tc>
            </w:tr>
          </w:tbl>
          <w:p w14:paraId="052BCA0A" w14:textId="77777777" w:rsidR="00625A42" w:rsidRPr="00625A42" w:rsidRDefault="00625A42" w:rsidP="00625A42">
            <w:pPr>
              <w:pStyle w:val="Sarakstarindkopa"/>
              <w:ind w:left="360"/>
              <w:jc w:val="both"/>
              <w:rPr>
                <w:rFonts w:ascii="Times New Roman" w:hAnsi="Times New Roman" w:cs="Times New Roman"/>
                <w:sz w:val="24"/>
                <w:szCs w:val="24"/>
              </w:rPr>
            </w:pPr>
          </w:p>
        </w:tc>
        <w:tc>
          <w:tcPr>
            <w:tcW w:w="5856" w:type="dxa"/>
          </w:tcPr>
          <w:p w14:paraId="233E1300" w14:textId="2B9F2E11" w:rsidR="00A36600" w:rsidRPr="00550B24" w:rsidRDefault="00A36600" w:rsidP="00A36600">
            <w:pPr>
              <w:jc w:val="both"/>
              <w:rPr>
                <w:rFonts w:ascii="Times New Roman" w:hAnsi="Times New Roman" w:cs="Times New Roman"/>
                <w:sz w:val="24"/>
                <w:szCs w:val="24"/>
              </w:rPr>
            </w:pPr>
            <w:r>
              <w:rPr>
                <w:rFonts w:ascii="Times New Roman" w:hAnsi="Times New Roman" w:cs="Times New Roman"/>
                <w:color w:val="414142"/>
                <w:sz w:val="24"/>
                <w:szCs w:val="24"/>
                <w:shd w:val="clear" w:color="auto" w:fill="FFFFFF"/>
              </w:rPr>
              <w:t xml:space="preserve">       </w:t>
            </w:r>
            <w:r w:rsidR="00550B24">
              <w:rPr>
                <w:rFonts w:ascii="Times New Roman" w:hAnsi="Times New Roman" w:cs="Times New Roman"/>
                <w:color w:val="414142"/>
                <w:sz w:val="24"/>
                <w:szCs w:val="24"/>
                <w:shd w:val="clear" w:color="auto" w:fill="FFFFFF"/>
              </w:rPr>
              <w:t xml:space="preserve"> </w:t>
            </w:r>
            <w:r w:rsidRPr="00A36600">
              <w:rPr>
                <w:rFonts w:ascii="Times New Roman" w:hAnsi="Times New Roman" w:cs="Times New Roman"/>
                <w:sz w:val="24"/>
                <w:szCs w:val="24"/>
                <w:shd w:val="clear" w:color="auto" w:fill="FFFFFF"/>
              </w:rPr>
              <w:t>Atbilstoši Pašvaldību likuma 46. panta </w:t>
            </w:r>
            <w:r w:rsidR="00550B24">
              <w:rPr>
                <w:rFonts w:ascii="Times New Roman" w:hAnsi="Times New Roman" w:cs="Times New Roman"/>
                <w:sz w:val="24"/>
                <w:szCs w:val="24"/>
                <w:shd w:val="clear" w:color="auto" w:fill="FFFFFF"/>
              </w:rPr>
              <w:t>trešajai</w:t>
            </w:r>
            <w:r w:rsidRPr="00A36600">
              <w:rPr>
                <w:rFonts w:ascii="Times New Roman" w:hAnsi="Times New Roman" w:cs="Times New Roman"/>
                <w:sz w:val="24"/>
                <w:szCs w:val="24"/>
                <w:shd w:val="clear" w:color="auto" w:fill="FFFFFF"/>
              </w:rPr>
              <w:t xml:space="preserve"> daļai 2023. gada </w:t>
            </w:r>
            <w:r w:rsidR="00550B24">
              <w:rPr>
                <w:rFonts w:ascii="Times New Roman" w:hAnsi="Times New Roman" w:cs="Times New Roman"/>
                <w:sz w:val="24"/>
                <w:szCs w:val="24"/>
                <w:shd w:val="clear" w:color="auto" w:fill="FFFFFF"/>
              </w:rPr>
              <w:t>9.februārī</w:t>
            </w:r>
            <w:r w:rsidRPr="00A36600">
              <w:rPr>
                <w:rFonts w:ascii="Times New Roman" w:hAnsi="Times New Roman" w:cs="Times New Roman"/>
                <w:sz w:val="24"/>
                <w:szCs w:val="24"/>
                <w:shd w:val="clear" w:color="auto" w:fill="FFFFFF"/>
              </w:rPr>
              <w:t xml:space="preserve"> saistošo noteikumu projekts publicēts pašvaldības mājas lapā sabiedrības viedokļa noskaidrošanai. </w:t>
            </w:r>
            <w:r w:rsidR="00550B24" w:rsidRPr="00550B24">
              <w:rPr>
                <w:rFonts w:ascii="RobustaTLPro-Regular" w:hAnsi="RobustaTLPro-Regular"/>
                <w:sz w:val="24"/>
                <w:szCs w:val="24"/>
                <w:shd w:val="clear" w:color="auto" w:fill="FFFFFF"/>
              </w:rPr>
              <w:t xml:space="preserve">Viedokļus un priekšlikumus par saistošo noteikumu projektu </w:t>
            </w:r>
            <w:proofErr w:type="spellStart"/>
            <w:r w:rsidR="00550B24" w:rsidRPr="00550B24">
              <w:rPr>
                <w:rFonts w:ascii="RobustaTLPro-Regular" w:hAnsi="RobustaTLPro-Regular"/>
                <w:sz w:val="24"/>
                <w:szCs w:val="24"/>
                <w:shd w:val="clear" w:color="auto" w:fill="FFFFFF"/>
              </w:rPr>
              <w:t>rakstveidā</w:t>
            </w:r>
            <w:proofErr w:type="spellEnd"/>
            <w:r w:rsidR="00550B24" w:rsidRPr="00550B24">
              <w:rPr>
                <w:rFonts w:ascii="RobustaTLPro-Regular" w:hAnsi="RobustaTLPro-Regular"/>
                <w:sz w:val="24"/>
                <w:szCs w:val="24"/>
                <w:shd w:val="clear" w:color="auto" w:fill="FFFFFF"/>
              </w:rPr>
              <w:t xml:space="preserve"> var</w:t>
            </w:r>
            <w:r w:rsidR="00550B24">
              <w:rPr>
                <w:rFonts w:ascii="RobustaTLPro-Regular" w:hAnsi="RobustaTLPro-Regular"/>
                <w:sz w:val="24"/>
                <w:szCs w:val="24"/>
                <w:shd w:val="clear" w:color="auto" w:fill="FFFFFF"/>
              </w:rPr>
              <w:t>ēja</w:t>
            </w:r>
            <w:r w:rsidR="00550B24" w:rsidRPr="00550B24">
              <w:rPr>
                <w:rFonts w:ascii="RobustaTLPro-Regular" w:hAnsi="RobustaTLPro-Regular"/>
                <w:sz w:val="24"/>
                <w:szCs w:val="24"/>
                <w:shd w:val="clear" w:color="auto" w:fill="FFFFFF"/>
              </w:rPr>
              <w:t xml:space="preserve"> iesniegt </w:t>
            </w:r>
            <w:r w:rsidR="00550B24" w:rsidRPr="00550B24">
              <w:rPr>
                <w:rStyle w:val="Izteiksmgs"/>
                <w:rFonts w:ascii="RobustaTLPro-Medium" w:hAnsi="RobustaTLPro-Medium"/>
                <w:b w:val="0"/>
                <w:bCs w:val="0"/>
                <w:sz w:val="24"/>
                <w:szCs w:val="24"/>
                <w:shd w:val="clear" w:color="auto" w:fill="FFFFFF"/>
              </w:rPr>
              <w:t>līdz 2023. gada 23. februārim</w:t>
            </w:r>
            <w:r w:rsidR="00550B24">
              <w:rPr>
                <w:rStyle w:val="Izteiksmgs"/>
                <w:rFonts w:ascii="RobustaTLPro-Medium" w:hAnsi="RobustaTLPro-Medium"/>
                <w:b w:val="0"/>
                <w:bCs w:val="0"/>
                <w:sz w:val="24"/>
                <w:szCs w:val="24"/>
                <w:shd w:val="clear" w:color="auto" w:fill="FFFFFF"/>
              </w:rPr>
              <w:t>.</w:t>
            </w:r>
          </w:p>
          <w:tbl>
            <w:tblPr>
              <w:tblW w:w="0" w:type="auto"/>
              <w:tblBorders>
                <w:top w:val="nil"/>
                <w:left w:val="nil"/>
                <w:bottom w:val="nil"/>
                <w:right w:val="nil"/>
              </w:tblBorders>
              <w:tblLook w:val="0000" w:firstRow="0" w:lastRow="0" w:firstColumn="0" w:lastColumn="0" w:noHBand="0" w:noVBand="0"/>
            </w:tblPr>
            <w:tblGrid>
              <w:gridCol w:w="5640"/>
            </w:tblGrid>
            <w:tr w:rsidR="00625A42" w:rsidRPr="00625A42" w14:paraId="088F41BA" w14:textId="77777777">
              <w:trPr>
                <w:trHeight w:val="1033"/>
              </w:trPr>
              <w:tc>
                <w:tcPr>
                  <w:tcW w:w="0" w:type="auto"/>
                </w:tcPr>
                <w:p w14:paraId="044D6C6F" w14:textId="601B36FE" w:rsidR="00127F05" w:rsidRDefault="00127F05" w:rsidP="006E490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Noteiktajā termiņā tika saņemts viens priekšlikums</w:t>
                  </w:r>
                  <w:r w:rsidR="00A36600">
                    <w:rPr>
                      <w:rFonts w:ascii="Times New Roman" w:hAnsi="Times New Roman" w:cs="Times New Roman"/>
                      <w:color w:val="000000"/>
                      <w:sz w:val="24"/>
                      <w:szCs w:val="24"/>
                    </w:rPr>
                    <w:t xml:space="preserve"> -</w:t>
                  </w:r>
                  <w:r w:rsidRPr="00127F05">
                    <w:rPr>
                      <w:rFonts w:ascii="Times New Roman" w:hAnsi="Times New Roman" w:cs="Times New Roman"/>
                      <w:color w:val="000000"/>
                      <w:sz w:val="24"/>
                      <w:szCs w:val="24"/>
                    </w:rPr>
                    <w:t xml:space="preserve"> paredzēt termiņu gan iesaistītajām pusēm iepazīties ar priekšlikumu un sniegt savu viedokli un argumentus, gan arī termiņu komisijai  - izvērtēšanai un lēmumu pieņemšanai – vienu mēnesi (konkrēti 6.punkta 3.apakšpunktā, 7. punktā un 14.punktā).</w:t>
                  </w:r>
                </w:p>
                <w:p w14:paraId="268C0E22" w14:textId="050ED4D2" w:rsidR="0045129E" w:rsidRPr="001251CE" w:rsidRDefault="0045129E" w:rsidP="0045129E">
                  <w:pPr>
                    <w:spacing w:after="0" w:line="240" w:lineRule="auto"/>
                    <w:jc w:val="both"/>
                    <w:rPr>
                      <w:rFonts w:ascii="Times New Roman" w:hAnsi="Times New Roman" w:cs="Times New Roman"/>
                      <w:sz w:val="24"/>
                      <w:szCs w:val="24"/>
                    </w:rPr>
                  </w:pPr>
                  <w:r w:rsidRPr="001251CE">
                    <w:rPr>
                      <w:rFonts w:ascii="Times New Roman" w:hAnsi="Times New Roman" w:cs="Times New Roman"/>
                      <w:sz w:val="24"/>
                      <w:szCs w:val="24"/>
                      <w:shd w:val="clear" w:color="auto" w:fill="FFFFFF"/>
                    </w:rPr>
                    <w:lastRenderedPageBreak/>
                    <w:t xml:space="preserve">       Izvērtējot iesniegto priekšlikumu, tika konstatēts, ka saskaņā likuma "Par valsts un pašvaldību dzīvojamo māju privatizāciju" 85.panta ceturto daļu, Pašvaldība lēmumu attiecībā uz dzīvojamai mājai funkcionāli nepieciešamā zemes gabala pārskatīšanas uzsākšanu pieņem ne vēlāk kā sešu mēnešu laikā no dienas, kad saņemts iesniegums par pārskatīšanas ierosināšanu. </w:t>
                  </w:r>
                  <w:r w:rsidRPr="001251CE">
                    <w:rPr>
                      <w:rFonts w:ascii="Times New Roman" w:hAnsi="Times New Roman" w:cs="Times New Roman"/>
                      <w:sz w:val="24"/>
                      <w:szCs w:val="24"/>
                    </w:rPr>
                    <w:t xml:space="preserve">Ņemot vērā līdzšinējo pieredzi, iestādes kapacitāti </w:t>
                  </w:r>
                  <w:r w:rsidRPr="001251CE">
                    <w:rPr>
                      <w:rFonts w:ascii="Times New Roman" w:hAnsi="Times New Roman" w:cs="Times New Roman"/>
                      <w:sz w:val="24"/>
                      <w:szCs w:val="24"/>
                      <w:shd w:val="clear" w:color="auto" w:fill="FFFFFF"/>
                    </w:rPr>
                    <w:t xml:space="preserve">un iespējamo izskatāmo iesniegumu daudzumu, lēmuma pieņemšanai nepieciešamo veicamo darbību izpildes termiņi ir pieskaņoti normatīvajā aktā noteiktajam lēmuma pieņemšanas termiņam, pie tam šis ir lēmums, kurš ietekmēs ilgtermiņā personām piederošā nekustamā īpašuma uzturēšanu un apsaimniekošanu, </w:t>
                  </w:r>
                  <w:r w:rsidR="007A665A" w:rsidRPr="001251CE">
                    <w:rPr>
                      <w:rFonts w:ascii="Times New Roman" w:hAnsi="Times New Roman" w:cs="Times New Roman"/>
                      <w:sz w:val="24"/>
                      <w:szCs w:val="24"/>
                    </w:rPr>
                    <w:t>tādējādi</w:t>
                  </w:r>
                  <w:r w:rsidRPr="001251CE">
                    <w:rPr>
                      <w:rFonts w:ascii="Times New Roman" w:hAnsi="Times New Roman" w:cs="Times New Roman"/>
                      <w:sz w:val="24"/>
                      <w:szCs w:val="24"/>
                    </w:rPr>
                    <w:t xml:space="preserve"> divi mēneši ir saprātīgs termiņš apsvērumu izdarīšanai un viedokļa izteikšanai un nav</w:t>
                  </w:r>
                  <w:r w:rsidRPr="001251CE">
                    <w:rPr>
                      <w:rFonts w:ascii="Times New Roman" w:hAnsi="Times New Roman" w:cs="Times New Roman"/>
                      <w:sz w:val="24"/>
                      <w:szCs w:val="24"/>
                      <w:shd w:val="clear" w:color="auto" w:fill="FFFFFF"/>
                    </w:rPr>
                    <w:t xml:space="preserve"> nepieciešams noteikt citus termiņus.</w:t>
                  </w:r>
                </w:p>
                <w:p w14:paraId="0F19A8A2" w14:textId="4C430902" w:rsidR="006736DE" w:rsidRPr="001251CE" w:rsidRDefault="006736DE" w:rsidP="006E4900">
                  <w:pPr>
                    <w:autoSpaceDE w:val="0"/>
                    <w:autoSpaceDN w:val="0"/>
                    <w:adjustRightInd w:val="0"/>
                    <w:spacing w:after="0" w:line="240" w:lineRule="auto"/>
                    <w:jc w:val="both"/>
                    <w:rPr>
                      <w:rFonts w:ascii="Times New Roman" w:hAnsi="Times New Roman" w:cs="Times New Roman"/>
                      <w:sz w:val="24"/>
                      <w:szCs w:val="24"/>
                      <w:highlight w:val="yellow"/>
                      <w:shd w:val="clear" w:color="auto" w:fill="FFFFFF"/>
                    </w:rPr>
                  </w:pPr>
                </w:p>
                <w:p w14:paraId="65625622" w14:textId="79647455" w:rsidR="006E4900" w:rsidRPr="006E4900" w:rsidRDefault="0045129E" w:rsidP="0045129E">
                  <w:pPr>
                    <w:autoSpaceDE w:val="0"/>
                    <w:autoSpaceDN w:val="0"/>
                    <w:adjustRightInd w:val="0"/>
                    <w:spacing w:after="0" w:line="240" w:lineRule="auto"/>
                    <w:jc w:val="both"/>
                    <w:rPr>
                      <w:rFonts w:ascii="Times New Roman" w:hAnsi="Times New Roman" w:cs="Times New Roman"/>
                      <w:i/>
                      <w:color w:val="000000"/>
                      <w:sz w:val="24"/>
                      <w:szCs w:val="24"/>
                    </w:rPr>
                  </w:pPr>
                  <w:r w:rsidRPr="001251CE">
                    <w:rPr>
                      <w:rFonts w:ascii="Times New Roman" w:hAnsi="Times New Roman" w:cs="Times New Roman"/>
                      <w:sz w:val="24"/>
                      <w:szCs w:val="24"/>
                      <w:shd w:val="clear" w:color="auto" w:fill="FFFFFF"/>
                    </w:rPr>
                    <w:t xml:space="preserve">       </w:t>
                  </w:r>
                  <w:r w:rsidR="006736DE" w:rsidRPr="001251CE">
                    <w:rPr>
                      <w:rFonts w:ascii="Times New Roman" w:hAnsi="Times New Roman" w:cs="Times New Roman"/>
                      <w:sz w:val="24"/>
                      <w:szCs w:val="24"/>
                      <w:shd w:val="clear" w:color="auto" w:fill="FFFFFF"/>
                    </w:rPr>
                    <w:t>Ņemot vērā minēto, izvērtējot lietderības apsvērumus, tiesiskus un faktiskus apstākļus, personas iesniegt</w:t>
                  </w:r>
                  <w:r w:rsidR="00682781" w:rsidRPr="001251CE">
                    <w:rPr>
                      <w:rFonts w:ascii="Times New Roman" w:hAnsi="Times New Roman" w:cs="Times New Roman"/>
                      <w:sz w:val="24"/>
                      <w:szCs w:val="24"/>
                      <w:shd w:val="clear" w:color="auto" w:fill="FFFFFF"/>
                    </w:rPr>
                    <w:t>ais</w:t>
                  </w:r>
                  <w:r w:rsidR="006736DE" w:rsidRPr="001251CE">
                    <w:rPr>
                      <w:rFonts w:ascii="Times New Roman" w:hAnsi="Times New Roman" w:cs="Times New Roman"/>
                      <w:sz w:val="24"/>
                      <w:szCs w:val="24"/>
                      <w:shd w:val="clear" w:color="auto" w:fill="FFFFFF"/>
                    </w:rPr>
                    <w:t xml:space="preserve"> priekšlikum</w:t>
                  </w:r>
                  <w:r w:rsidR="00682781" w:rsidRPr="001251CE">
                    <w:rPr>
                      <w:rFonts w:ascii="Times New Roman" w:hAnsi="Times New Roman" w:cs="Times New Roman"/>
                      <w:sz w:val="24"/>
                      <w:szCs w:val="24"/>
                      <w:shd w:val="clear" w:color="auto" w:fill="FFFFFF"/>
                    </w:rPr>
                    <w:t>s</w:t>
                  </w:r>
                  <w:r w:rsidR="006736DE" w:rsidRPr="001251CE">
                    <w:rPr>
                      <w:rFonts w:ascii="Times New Roman" w:hAnsi="Times New Roman" w:cs="Times New Roman"/>
                      <w:sz w:val="24"/>
                      <w:szCs w:val="24"/>
                      <w:shd w:val="clear" w:color="auto" w:fill="FFFFFF"/>
                    </w:rPr>
                    <w:t xml:space="preserve"> netika atbalstīt</w:t>
                  </w:r>
                  <w:r w:rsidR="00682781" w:rsidRPr="001251CE">
                    <w:rPr>
                      <w:rFonts w:ascii="Times New Roman" w:hAnsi="Times New Roman" w:cs="Times New Roman"/>
                      <w:sz w:val="24"/>
                      <w:szCs w:val="24"/>
                      <w:shd w:val="clear" w:color="auto" w:fill="FFFFFF"/>
                    </w:rPr>
                    <w:t>s</w:t>
                  </w:r>
                  <w:r w:rsidR="006736DE" w:rsidRPr="001251CE">
                    <w:rPr>
                      <w:rFonts w:ascii="Times New Roman" w:hAnsi="Times New Roman" w:cs="Times New Roman"/>
                      <w:sz w:val="24"/>
                      <w:szCs w:val="24"/>
                      <w:shd w:val="clear" w:color="auto" w:fill="FFFFFF"/>
                    </w:rPr>
                    <w:t xml:space="preserve"> un saistošie noteikumi iesniegti izskatīšanai aktuālā redakcijā bez izmaiņām.</w:t>
                  </w:r>
                </w:p>
              </w:tc>
            </w:tr>
            <w:tr w:rsidR="0045129E" w:rsidRPr="00625A42" w14:paraId="122A4BFD" w14:textId="77777777">
              <w:trPr>
                <w:trHeight w:val="1033"/>
              </w:trPr>
              <w:tc>
                <w:tcPr>
                  <w:tcW w:w="0" w:type="auto"/>
                </w:tcPr>
                <w:p w14:paraId="24314B81" w14:textId="77777777" w:rsidR="0045129E" w:rsidRDefault="0045129E" w:rsidP="006E4900">
                  <w:pPr>
                    <w:autoSpaceDE w:val="0"/>
                    <w:autoSpaceDN w:val="0"/>
                    <w:adjustRightInd w:val="0"/>
                    <w:spacing w:after="0" w:line="240" w:lineRule="auto"/>
                    <w:jc w:val="both"/>
                    <w:rPr>
                      <w:rFonts w:ascii="Times New Roman" w:hAnsi="Times New Roman" w:cs="Times New Roman"/>
                      <w:color w:val="000000"/>
                      <w:sz w:val="24"/>
                      <w:szCs w:val="24"/>
                    </w:rPr>
                  </w:pPr>
                </w:p>
              </w:tc>
            </w:tr>
          </w:tbl>
          <w:p w14:paraId="7BF2994D" w14:textId="77777777" w:rsidR="00625A42" w:rsidRPr="00625A42" w:rsidRDefault="00625A42" w:rsidP="00625A42">
            <w:pPr>
              <w:jc w:val="both"/>
              <w:rPr>
                <w:rFonts w:ascii="Times New Roman" w:hAnsi="Times New Roman" w:cs="Times New Roman"/>
                <w:sz w:val="24"/>
                <w:szCs w:val="24"/>
              </w:rPr>
            </w:pPr>
          </w:p>
        </w:tc>
      </w:tr>
    </w:tbl>
    <w:p w14:paraId="15273017" w14:textId="77777777" w:rsidR="00625A42" w:rsidRPr="00625A42" w:rsidRDefault="00625A42" w:rsidP="00625A42">
      <w:pPr>
        <w:autoSpaceDE w:val="0"/>
        <w:autoSpaceDN w:val="0"/>
        <w:adjustRightInd w:val="0"/>
        <w:spacing w:after="0" w:line="240" w:lineRule="auto"/>
        <w:rPr>
          <w:rFonts w:ascii="Arial" w:hAnsi="Arial" w:cs="Arial"/>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328"/>
      </w:tblGrid>
      <w:tr w:rsidR="00625A42" w:rsidRPr="00625A42" w14:paraId="30C27249" w14:textId="77777777">
        <w:trPr>
          <w:trHeight w:val="245"/>
        </w:trPr>
        <w:tc>
          <w:tcPr>
            <w:tcW w:w="3328" w:type="dxa"/>
          </w:tcPr>
          <w:p w14:paraId="1B6C9CA7" w14:textId="50E130E9" w:rsidR="00625A42" w:rsidRPr="00625A42" w:rsidRDefault="00625A42" w:rsidP="00625A42">
            <w:pPr>
              <w:autoSpaceDE w:val="0"/>
              <w:autoSpaceDN w:val="0"/>
              <w:adjustRightInd w:val="0"/>
              <w:spacing w:after="0" w:line="240" w:lineRule="auto"/>
              <w:rPr>
                <w:rFonts w:ascii="Arial" w:hAnsi="Arial" w:cs="Arial"/>
                <w:color w:val="000000"/>
                <w:sz w:val="19"/>
                <w:szCs w:val="19"/>
              </w:rPr>
            </w:pPr>
          </w:p>
        </w:tc>
      </w:tr>
    </w:tbl>
    <w:p w14:paraId="6591ECA3" w14:textId="66B4CEE8" w:rsidR="001748B5" w:rsidRPr="00B50FA2" w:rsidRDefault="0012791E" w:rsidP="007A665A">
      <w:pPr>
        <w:jc w:val="both"/>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E.Helmanis</w:t>
      </w:r>
      <w:proofErr w:type="spellEnd"/>
    </w:p>
    <w:sectPr w:rsidR="001748B5" w:rsidRPr="00B50FA2" w:rsidSect="00402B7B">
      <w:footerReference w:type="default" r:id="rId8"/>
      <w:pgSz w:w="12240" w:h="15840"/>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6573B" w14:textId="77777777" w:rsidR="00402B7B" w:rsidRDefault="00402B7B" w:rsidP="00402B7B">
      <w:pPr>
        <w:spacing w:after="0" w:line="240" w:lineRule="auto"/>
      </w:pPr>
      <w:r>
        <w:separator/>
      </w:r>
    </w:p>
  </w:endnote>
  <w:endnote w:type="continuationSeparator" w:id="0">
    <w:p w14:paraId="32BC3C2D" w14:textId="77777777" w:rsidR="00402B7B" w:rsidRDefault="00402B7B" w:rsidP="0040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ustaTLPro-Regular">
    <w:altName w:val="Times New Roman"/>
    <w:panose1 w:val="00000000000000000000"/>
    <w:charset w:val="00"/>
    <w:family w:val="roman"/>
    <w:notTrueType/>
    <w:pitch w:val="default"/>
  </w:font>
  <w:font w:name="RobustaTLPro-Medium">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350959"/>
      <w:docPartObj>
        <w:docPartGallery w:val="Page Numbers (Bottom of Page)"/>
        <w:docPartUnique/>
      </w:docPartObj>
    </w:sdtPr>
    <w:sdtEndPr/>
    <w:sdtContent>
      <w:p w14:paraId="548969B5" w14:textId="0FBF98B2" w:rsidR="00402B7B" w:rsidRDefault="00402B7B">
        <w:pPr>
          <w:pStyle w:val="Kjene"/>
          <w:jc w:val="center"/>
        </w:pPr>
        <w:r>
          <w:fldChar w:fldCharType="begin"/>
        </w:r>
        <w:r>
          <w:instrText>PAGE   \* MERGEFORMAT</w:instrText>
        </w:r>
        <w:r>
          <w:fldChar w:fldCharType="separate"/>
        </w:r>
        <w:r w:rsidR="0012791E">
          <w:rPr>
            <w:noProof/>
          </w:rPr>
          <w:t>3</w:t>
        </w:r>
        <w:r>
          <w:fldChar w:fldCharType="end"/>
        </w:r>
      </w:p>
    </w:sdtContent>
  </w:sdt>
  <w:p w14:paraId="4325C2E0" w14:textId="77777777" w:rsidR="00402B7B" w:rsidRDefault="00402B7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CAC8C" w14:textId="77777777" w:rsidR="00402B7B" w:rsidRDefault="00402B7B" w:rsidP="00402B7B">
      <w:pPr>
        <w:spacing w:after="0" w:line="240" w:lineRule="auto"/>
      </w:pPr>
      <w:r>
        <w:separator/>
      </w:r>
    </w:p>
  </w:footnote>
  <w:footnote w:type="continuationSeparator" w:id="0">
    <w:p w14:paraId="4F0C7A6E" w14:textId="77777777" w:rsidR="00402B7B" w:rsidRDefault="00402B7B" w:rsidP="00402B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1AD3A17"/>
    <w:multiLevelType w:val="hybridMultilevel"/>
    <w:tmpl w:val="DC3A18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F3031F"/>
    <w:multiLevelType w:val="hybridMultilevel"/>
    <w:tmpl w:val="A8B6EF50"/>
    <w:lvl w:ilvl="0" w:tplc="8430A51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9A76CA1"/>
    <w:multiLevelType w:val="hybridMultilevel"/>
    <w:tmpl w:val="DC3A18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88"/>
    <w:rsid w:val="000438AA"/>
    <w:rsid w:val="00045BF3"/>
    <w:rsid w:val="000C0C69"/>
    <w:rsid w:val="0011047D"/>
    <w:rsid w:val="001251CE"/>
    <w:rsid w:val="0012791E"/>
    <w:rsid w:val="00127F05"/>
    <w:rsid w:val="00133F48"/>
    <w:rsid w:val="001561F1"/>
    <w:rsid w:val="00167FB8"/>
    <w:rsid w:val="001748B5"/>
    <w:rsid w:val="001C77F4"/>
    <w:rsid w:val="001E04AB"/>
    <w:rsid w:val="001E2D69"/>
    <w:rsid w:val="00253E7D"/>
    <w:rsid w:val="00293D9F"/>
    <w:rsid w:val="002D551E"/>
    <w:rsid w:val="002F118E"/>
    <w:rsid w:val="002F17F1"/>
    <w:rsid w:val="00304C03"/>
    <w:rsid w:val="00314E09"/>
    <w:rsid w:val="003227F0"/>
    <w:rsid w:val="003A3AAD"/>
    <w:rsid w:val="003B5AA7"/>
    <w:rsid w:val="003F7953"/>
    <w:rsid w:val="00402B7B"/>
    <w:rsid w:val="004374EB"/>
    <w:rsid w:val="0045129E"/>
    <w:rsid w:val="00471EA5"/>
    <w:rsid w:val="00550B24"/>
    <w:rsid w:val="005619EF"/>
    <w:rsid w:val="005D1C85"/>
    <w:rsid w:val="00603700"/>
    <w:rsid w:val="00617577"/>
    <w:rsid w:val="00624E4C"/>
    <w:rsid w:val="00625A42"/>
    <w:rsid w:val="00637FB6"/>
    <w:rsid w:val="006462A3"/>
    <w:rsid w:val="006736DE"/>
    <w:rsid w:val="00682781"/>
    <w:rsid w:val="006E4900"/>
    <w:rsid w:val="006E53B3"/>
    <w:rsid w:val="007362A5"/>
    <w:rsid w:val="00744A24"/>
    <w:rsid w:val="007A665A"/>
    <w:rsid w:val="007E3ED3"/>
    <w:rsid w:val="00807FD7"/>
    <w:rsid w:val="008C7A93"/>
    <w:rsid w:val="008D721D"/>
    <w:rsid w:val="00952521"/>
    <w:rsid w:val="00966708"/>
    <w:rsid w:val="00985F0E"/>
    <w:rsid w:val="0099559E"/>
    <w:rsid w:val="009C17D9"/>
    <w:rsid w:val="009E1957"/>
    <w:rsid w:val="00A13234"/>
    <w:rsid w:val="00A33B1E"/>
    <w:rsid w:val="00A36600"/>
    <w:rsid w:val="00A46569"/>
    <w:rsid w:val="00A97B23"/>
    <w:rsid w:val="00AD3A40"/>
    <w:rsid w:val="00B068F5"/>
    <w:rsid w:val="00B85344"/>
    <w:rsid w:val="00B931D4"/>
    <w:rsid w:val="00C11323"/>
    <w:rsid w:val="00C53C39"/>
    <w:rsid w:val="00C7390A"/>
    <w:rsid w:val="00CA21E1"/>
    <w:rsid w:val="00CA5763"/>
    <w:rsid w:val="00CC110F"/>
    <w:rsid w:val="00CC38EF"/>
    <w:rsid w:val="00D246FC"/>
    <w:rsid w:val="00D32301"/>
    <w:rsid w:val="00D5257E"/>
    <w:rsid w:val="00D71064"/>
    <w:rsid w:val="00D97FC2"/>
    <w:rsid w:val="00DB4161"/>
    <w:rsid w:val="00DD24BD"/>
    <w:rsid w:val="00DE27A5"/>
    <w:rsid w:val="00E53520"/>
    <w:rsid w:val="00EC09E6"/>
    <w:rsid w:val="00ED46C0"/>
    <w:rsid w:val="00F34198"/>
    <w:rsid w:val="00F508C0"/>
    <w:rsid w:val="00F61959"/>
    <w:rsid w:val="00F86588"/>
    <w:rsid w:val="00FB037F"/>
    <w:rsid w:val="00FB5FD4"/>
    <w:rsid w:val="00FF3C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9B71"/>
  <w15:chartTrackingRefBased/>
  <w15:docId w15:val="{BB773F99-5902-4338-8A9E-6D080835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8658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F86588"/>
    <w:pPr>
      <w:ind w:left="720"/>
      <w:contextualSpacing/>
    </w:pPr>
  </w:style>
  <w:style w:type="character" w:styleId="Hipersaite">
    <w:name w:val="Hyperlink"/>
    <w:basedOn w:val="Noklusjumarindkopasfonts"/>
    <w:uiPriority w:val="99"/>
    <w:unhideWhenUsed/>
    <w:rsid w:val="00F86588"/>
    <w:rPr>
      <w:color w:val="0563C1" w:themeColor="hyperlink"/>
      <w:u w:val="single"/>
    </w:rPr>
  </w:style>
  <w:style w:type="paragraph" w:styleId="Balonteksts">
    <w:name w:val="Balloon Text"/>
    <w:basedOn w:val="Parasts"/>
    <w:link w:val="BalontekstsRakstz"/>
    <w:uiPriority w:val="99"/>
    <w:semiHidden/>
    <w:unhideWhenUsed/>
    <w:rsid w:val="00F8658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6588"/>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A13234"/>
    <w:rPr>
      <w:color w:val="605E5C"/>
      <w:shd w:val="clear" w:color="auto" w:fill="E1DFDD"/>
    </w:rPr>
  </w:style>
  <w:style w:type="paragraph" w:styleId="Galvene">
    <w:name w:val="header"/>
    <w:basedOn w:val="Parasts"/>
    <w:link w:val="GalveneRakstz"/>
    <w:uiPriority w:val="99"/>
    <w:unhideWhenUsed/>
    <w:rsid w:val="00402B7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02B7B"/>
  </w:style>
  <w:style w:type="paragraph" w:styleId="Kjene">
    <w:name w:val="footer"/>
    <w:basedOn w:val="Parasts"/>
    <w:link w:val="KjeneRakstz"/>
    <w:uiPriority w:val="99"/>
    <w:unhideWhenUsed/>
    <w:rsid w:val="00402B7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02B7B"/>
  </w:style>
  <w:style w:type="paragraph" w:customStyle="1" w:styleId="Default">
    <w:name w:val="Default"/>
    <w:rsid w:val="005619EF"/>
    <w:pPr>
      <w:autoSpaceDE w:val="0"/>
      <w:autoSpaceDN w:val="0"/>
      <w:adjustRightInd w:val="0"/>
      <w:spacing w:after="0" w:line="240" w:lineRule="auto"/>
    </w:pPr>
    <w:rPr>
      <w:rFonts w:ascii="Arial" w:hAnsi="Arial" w:cs="Arial"/>
      <w:color w:val="000000"/>
      <w:sz w:val="24"/>
      <w:szCs w:val="24"/>
    </w:rPr>
  </w:style>
  <w:style w:type="paragraph" w:styleId="Paraststmeklis">
    <w:name w:val="Normal (Web)"/>
    <w:basedOn w:val="Parasts"/>
    <w:uiPriority w:val="99"/>
    <w:semiHidden/>
    <w:unhideWhenUsed/>
    <w:rsid w:val="00F508C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6E4900"/>
  </w:style>
  <w:style w:type="character" w:styleId="Izteiksmgs">
    <w:name w:val="Strong"/>
    <w:basedOn w:val="Noklusjumarindkopasfonts"/>
    <w:uiPriority w:val="22"/>
    <w:qFormat/>
    <w:rsid w:val="00550B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8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35770-par-valsts-un-pasvaldibu-dzivojamo-maju-privatizaci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3837</Words>
  <Characters>2188</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Skudra</dc:creator>
  <cp:keywords/>
  <dc:description/>
  <cp:lastModifiedBy>Santa Hermane</cp:lastModifiedBy>
  <cp:revision>2</cp:revision>
  <cp:lastPrinted>2023-03-30T10:08:00Z</cp:lastPrinted>
  <dcterms:created xsi:type="dcterms:W3CDTF">2023-03-30T10:09:00Z</dcterms:created>
  <dcterms:modified xsi:type="dcterms:W3CDTF">2023-03-30T10:09:00Z</dcterms:modified>
</cp:coreProperties>
</file>