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0456C" w14:textId="0E3C3541" w:rsidR="00733BA0" w:rsidRDefault="00916EBF">
      <w:pPr>
        <w:keepNext/>
        <w:pBdr>
          <w:top w:val="nil"/>
          <w:left w:val="nil"/>
          <w:bottom w:val="nil"/>
          <w:right w:val="nil"/>
          <w:between w:val="nil"/>
        </w:pBdr>
        <w:spacing w:line="240" w:lineRule="auto"/>
        <w:ind w:left="0" w:hanging="2"/>
        <w:jc w:val="center"/>
        <w:rPr>
          <w:b/>
          <w:color w:val="000000"/>
        </w:rPr>
      </w:pPr>
      <w:r>
        <w:rPr>
          <w:b/>
          <w:color w:val="000000"/>
        </w:rPr>
        <w:t>Saistošo noteikumu Nr.29</w:t>
      </w:r>
      <w:r>
        <w:rPr>
          <w:b/>
          <w:color w:val="000000"/>
        </w:rPr>
        <w:t xml:space="preserve">/2022 “Kārtība bērnu reģistrēšanai un uzņemšanai 1. klasē </w:t>
      </w:r>
      <w:r>
        <w:rPr>
          <w:b/>
          <w:color w:val="000000"/>
        </w:rPr>
        <w:t>Ogres novada pašvaldības vispārējās izglītības iestādēs”</w:t>
      </w:r>
      <w:bookmarkStart w:id="0" w:name="_GoBack"/>
      <w:bookmarkEnd w:id="0"/>
    </w:p>
    <w:p w14:paraId="72B40A1C" w14:textId="77777777" w:rsidR="00733BA0" w:rsidRDefault="00916EBF">
      <w:pPr>
        <w:keepNext/>
        <w:pBdr>
          <w:top w:val="nil"/>
          <w:left w:val="nil"/>
          <w:bottom w:val="nil"/>
          <w:right w:val="nil"/>
          <w:between w:val="nil"/>
        </w:pBdr>
        <w:spacing w:line="240" w:lineRule="auto"/>
        <w:ind w:left="0" w:hanging="2"/>
        <w:jc w:val="center"/>
        <w:rPr>
          <w:b/>
          <w:color w:val="000000"/>
        </w:rPr>
      </w:pPr>
      <w:r>
        <w:rPr>
          <w:b/>
          <w:color w:val="000000"/>
        </w:rPr>
        <w:t>paskaidrojuma raksts</w:t>
      </w:r>
    </w:p>
    <w:p w14:paraId="7FF4D81E" w14:textId="77777777" w:rsidR="00733BA0" w:rsidRDefault="00733BA0">
      <w:pPr>
        <w:pBdr>
          <w:top w:val="nil"/>
          <w:left w:val="nil"/>
          <w:bottom w:val="nil"/>
          <w:right w:val="nil"/>
          <w:between w:val="nil"/>
        </w:pBdr>
        <w:spacing w:line="240" w:lineRule="auto"/>
        <w:ind w:left="0" w:hanging="2"/>
        <w:jc w:val="center"/>
        <w:rPr>
          <w:color w:val="000000"/>
        </w:rPr>
      </w:pPr>
    </w:p>
    <w:p w14:paraId="6F13F227" w14:textId="77777777" w:rsidR="00733BA0" w:rsidRDefault="00733BA0">
      <w:pPr>
        <w:pBdr>
          <w:top w:val="nil"/>
          <w:left w:val="nil"/>
          <w:bottom w:val="nil"/>
          <w:right w:val="nil"/>
          <w:between w:val="nil"/>
        </w:pBdr>
        <w:spacing w:line="240" w:lineRule="auto"/>
        <w:ind w:left="0" w:hanging="2"/>
        <w:jc w:val="center"/>
        <w:rPr>
          <w:color w:val="000000"/>
        </w:rPr>
      </w:pPr>
    </w:p>
    <w:tbl>
      <w:tblPr>
        <w:tblStyle w:val="a"/>
        <w:tblW w:w="8747" w:type="dxa"/>
        <w:tblInd w:w="-108" w:type="dxa"/>
        <w:tblBorders>
          <w:top w:val="single" w:sz="6" w:space="0" w:color="414142"/>
          <w:left w:val="single" w:sz="6" w:space="0" w:color="414142"/>
          <w:bottom w:val="single" w:sz="6" w:space="0" w:color="414142"/>
          <w:right w:val="single" w:sz="6" w:space="0" w:color="414142"/>
          <w:insideH w:val="nil"/>
          <w:insideV w:val="nil"/>
        </w:tblBorders>
        <w:tblLayout w:type="fixed"/>
        <w:tblLook w:val="0000" w:firstRow="0" w:lastRow="0" w:firstColumn="0" w:lastColumn="0" w:noHBand="0" w:noVBand="0"/>
      </w:tblPr>
      <w:tblGrid>
        <w:gridCol w:w="3111"/>
        <w:gridCol w:w="5636"/>
      </w:tblGrid>
      <w:tr w:rsidR="00733BA0" w14:paraId="11A7FB91" w14:textId="77777777" w:rsidTr="00916EBF">
        <w:tc>
          <w:tcPr>
            <w:tcW w:w="3111" w:type="dxa"/>
            <w:tcBorders>
              <w:top w:val="single" w:sz="6" w:space="0" w:color="414142"/>
              <w:bottom w:val="single" w:sz="6" w:space="0" w:color="414142"/>
              <w:right w:val="single" w:sz="6" w:space="0" w:color="414142"/>
            </w:tcBorders>
            <w:shd w:val="clear" w:color="auto" w:fill="FFFFFF"/>
          </w:tcPr>
          <w:p w14:paraId="6B3DBABA" w14:textId="77777777" w:rsidR="00733BA0" w:rsidRDefault="00916EBF">
            <w:pPr>
              <w:pBdr>
                <w:top w:val="nil"/>
                <w:left w:val="nil"/>
                <w:bottom w:val="nil"/>
                <w:right w:val="nil"/>
                <w:between w:val="nil"/>
              </w:pBdr>
              <w:spacing w:line="240" w:lineRule="auto"/>
              <w:ind w:left="0" w:hanging="2"/>
              <w:jc w:val="center"/>
              <w:rPr>
                <w:color w:val="000000"/>
              </w:rPr>
            </w:pPr>
            <w:r>
              <w:rPr>
                <w:color w:val="000000"/>
              </w:rPr>
              <w:t>Paskaidrojuma raksta sadaļas</w:t>
            </w:r>
          </w:p>
        </w:tc>
        <w:tc>
          <w:tcPr>
            <w:tcW w:w="5636" w:type="dxa"/>
            <w:tcBorders>
              <w:top w:val="single" w:sz="6" w:space="0" w:color="414142"/>
              <w:left w:val="single" w:sz="6" w:space="0" w:color="414142"/>
              <w:bottom w:val="single" w:sz="6" w:space="0" w:color="414142"/>
            </w:tcBorders>
            <w:shd w:val="clear" w:color="auto" w:fill="FFFFFF"/>
          </w:tcPr>
          <w:p w14:paraId="3A315573" w14:textId="77777777" w:rsidR="00733BA0" w:rsidRDefault="00916EBF">
            <w:pPr>
              <w:pBdr>
                <w:top w:val="nil"/>
                <w:left w:val="nil"/>
                <w:bottom w:val="nil"/>
                <w:right w:val="nil"/>
                <w:between w:val="nil"/>
              </w:pBdr>
              <w:tabs>
                <w:tab w:val="left" w:pos="1677"/>
                <w:tab w:val="left" w:pos="1819"/>
              </w:tabs>
              <w:spacing w:line="240" w:lineRule="auto"/>
              <w:ind w:left="0" w:right="47" w:hanging="2"/>
              <w:jc w:val="center"/>
              <w:rPr>
                <w:color w:val="000000"/>
              </w:rPr>
            </w:pPr>
            <w:r>
              <w:rPr>
                <w:color w:val="000000"/>
              </w:rPr>
              <w:t>Norādāmā informācija</w:t>
            </w:r>
          </w:p>
        </w:tc>
      </w:tr>
      <w:tr w:rsidR="00733BA0" w14:paraId="245C17D1" w14:textId="77777777" w:rsidTr="00916EBF">
        <w:tc>
          <w:tcPr>
            <w:tcW w:w="3111" w:type="dxa"/>
            <w:tcBorders>
              <w:top w:val="single" w:sz="6" w:space="0" w:color="414142"/>
              <w:bottom w:val="single" w:sz="6" w:space="0" w:color="414142"/>
              <w:right w:val="single" w:sz="6" w:space="0" w:color="414142"/>
            </w:tcBorders>
            <w:shd w:val="clear" w:color="auto" w:fill="FFFFFF"/>
          </w:tcPr>
          <w:p w14:paraId="746A9488" w14:textId="77777777" w:rsidR="00733BA0" w:rsidRDefault="00916EBF">
            <w:pPr>
              <w:pBdr>
                <w:top w:val="nil"/>
                <w:left w:val="nil"/>
                <w:bottom w:val="nil"/>
                <w:right w:val="nil"/>
                <w:between w:val="nil"/>
              </w:pBdr>
              <w:spacing w:line="240" w:lineRule="auto"/>
              <w:ind w:left="0" w:hanging="2"/>
              <w:rPr>
                <w:color w:val="000000"/>
              </w:rPr>
            </w:pPr>
            <w:r>
              <w:rPr>
                <w:color w:val="000000"/>
              </w:rPr>
              <w:t xml:space="preserve">1.Saistošo noteikumu nepieciešamības </w:t>
            </w:r>
            <w:r>
              <w:rPr>
                <w:color w:val="000000"/>
              </w:rPr>
              <w:t>pamatojums</w:t>
            </w:r>
          </w:p>
        </w:tc>
        <w:tc>
          <w:tcPr>
            <w:tcW w:w="5636" w:type="dxa"/>
            <w:tcBorders>
              <w:top w:val="single" w:sz="6" w:space="0" w:color="414142"/>
              <w:left w:val="single" w:sz="6" w:space="0" w:color="414142"/>
              <w:bottom w:val="single" w:sz="6" w:space="0" w:color="414142"/>
            </w:tcBorders>
            <w:shd w:val="clear" w:color="auto" w:fill="FFFFFF"/>
          </w:tcPr>
          <w:p w14:paraId="37D121B7" w14:textId="77777777" w:rsidR="00733BA0" w:rsidRDefault="00916EBF">
            <w:pPr>
              <w:pBdr>
                <w:top w:val="nil"/>
                <w:left w:val="nil"/>
                <w:bottom w:val="nil"/>
                <w:right w:val="nil"/>
                <w:between w:val="nil"/>
              </w:pBdr>
              <w:shd w:val="clear" w:color="auto" w:fill="FFFFFF"/>
              <w:tabs>
                <w:tab w:val="left" w:pos="1677"/>
                <w:tab w:val="left" w:pos="1819"/>
              </w:tabs>
              <w:spacing w:line="240" w:lineRule="auto"/>
              <w:ind w:left="0" w:right="47" w:hanging="2"/>
              <w:jc w:val="both"/>
              <w:rPr>
                <w:color w:val="000000"/>
              </w:rPr>
            </w:pPr>
            <w:r>
              <w:rPr>
                <w:color w:val="000000"/>
              </w:rPr>
              <w:t>Saskaņā ar likuma „Par pašvaldībām” 15. panta pirmās daļas 4. punktu, pašvaldības autonomā funkcija ir gādāt par iedzīvotāju izglītību (pirmsskolas  un skolas vecuma bērnu nodrošināšana ar vietām mācību un audzināšanas iestādēs). Izglītības likuma 17. pant</w:t>
            </w:r>
            <w:r>
              <w:rPr>
                <w:color w:val="000000"/>
              </w:rPr>
              <w:t xml:space="preserve">a pirmā daļa nosaka, ka katrai pašvaldībai ir pienākums nodrošināt bērniem, kuru dzīvesvieta deklarēta pašvaldības administratīvajā teritorijā, iespēju iegūt pamatizglītību bērna dzīvesvietai tuvākajā izglītības iestādē. </w:t>
            </w:r>
          </w:p>
          <w:p w14:paraId="6D072A24" w14:textId="77777777" w:rsidR="00733BA0" w:rsidRDefault="00916EBF">
            <w:pPr>
              <w:pBdr>
                <w:top w:val="nil"/>
                <w:left w:val="nil"/>
                <w:bottom w:val="nil"/>
                <w:right w:val="nil"/>
                <w:between w:val="nil"/>
              </w:pBdr>
              <w:shd w:val="clear" w:color="auto" w:fill="FFFFFF"/>
              <w:tabs>
                <w:tab w:val="left" w:pos="1677"/>
                <w:tab w:val="left" w:pos="1819"/>
              </w:tabs>
              <w:spacing w:line="240" w:lineRule="auto"/>
              <w:ind w:left="0" w:right="47" w:hanging="2"/>
              <w:jc w:val="both"/>
              <w:rPr>
                <w:color w:val="000000"/>
              </w:rPr>
            </w:pPr>
            <w:r>
              <w:rPr>
                <w:color w:val="000000"/>
              </w:rPr>
              <w:t xml:space="preserve">Saistošie noteikumi nepieciešami, </w:t>
            </w:r>
            <w:r>
              <w:rPr>
                <w:color w:val="000000"/>
              </w:rPr>
              <w:t xml:space="preserve">lai noteiktu kārtību, kādā Ogres novada pašvaldība nodrošina vienotu bērnu reģistrēšanu 1. klasēs Ogres novada pašvaldības dibinātajās vispārējās izglītības iestādēs. Ņemot vērā, ka Ogres novada Ogres </w:t>
            </w:r>
            <w:proofErr w:type="spellStart"/>
            <w:r>
              <w:rPr>
                <w:color w:val="000000"/>
              </w:rPr>
              <w:t>valstspilsētā</w:t>
            </w:r>
            <w:proofErr w:type="spellEnd"/>
            <w:r>
              <w:rPr>
                <w:color w:val="000000"/>
              </w:rPr>
              <w:t xml:space="preserve"> ir 3 vispārējās izglītības iestādes, kas </w:t>
            </w:r>
            <w:r>
              <w:rPr>
                <w:color w:val="000000"/>
              </w:rPr>
              <w:t xml:space="preserve">nodrošina izglītojamo uzņemšanu 1. klasē, izglītības iestādēs plānots noteikt vienotu bērnu reģistrāciju, veidojot vienotu un ērtāku pakalpojuma pieejamību un sekmējot sistēmas pārraudzību. Bērnu reģistrāciju nodrošinās Ogres novada Izglītības pārvalde. </w:t>
            </w:r>
          </w:p>
          <w:p w14:paraId="46E89DEA"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G</w:t>
            </w:r>
            <w:r>
              <w:rPr>
                <w:color w:val="000000"/>
              </w:rPr>
              <w:t>adījumos, kad reģistrēto bērnu nebūs iespējams nodrošināt ar vietu 1. klasē pieteikumā norādītajā izglītības iestādē, Ogres novada Izglītības pārvalde, konsultējoties ar likumiskajiem pārstāvjiem, koordinēs vietas piešķiršanu citā tuvākajā pašvaldības izgl</w:t>
            </w:r>
            <w:r>
              <w:rPr>
                <w:color w:val="000000"/>
              </w:rPr>
              <w:t>ītības iestādē.</w:t>
            </w:r>
          </w:p>
          <w:p w14:paraId="64FEF724" w14:textId="77777777" w:rsidR="00733BA0" w:rsidRDefault="00916EBF">
            <w:pPr>
              <w:pBdr>
                <w:top w:val="nil"/>
                <w:left w:val="nil"/>
                <w:bottom w:val="nil"/>
                <w:right w:val="nil"/>
                <w:between w:val="nil"/>
              </w:pBdr>
              <w:shd w:val="clear" w:color="auto" w:fill="FFFFFF"/>
              <w:tabs>
                <w:tab w:val="left" w:pos="1677"/>
                <w:tab w:val="left" w:pos="1819"/>
              </w:tabs>
              <w:spacing w:line="240" w:lineRule="auto"/>
              <w:ind w:left="0" w:right="47" w:hanging="2"/>
              <w:jc w:val="both"/>
              <w:rPr>
                <w:color w:val="000000"/>
              </w:rPr>
            </w:pPr>
            <w:r>
              <w:rPr>
                <w:color w:val="000000"/>
              </w:rPr>
              <w:t>Citu Ogres novada pilsētu un pagastu izglītības iestādēs bērnu reģistrāciju nodrošinās konkrētās izglītības iestādes vadītājs.</w:t>
            </w:r>
          </w:p>
        </w:tc>
      </w:tr>
      <w:tr w:rsidR="00733BA0" w14:paraId="4D89B700" w14:textId="77777777" w:rsidTr="00916EBF">
        <w:tc>
          <w:tcPr>
            <w:tcW w:w="3111" w:type="dxa"/>
            <w:tcBorders>
              <w:top w:val="single" w:sz="6" w:space="0" w:color="414142"/>
              <w:bottom w:val="single" w:sz="6" w:space="0" w:color="414142"/>
              <w:right w:val="single" w:sz="6" w:space="0" w:color="414142"/>
            </w:tcBorders>
            <w:shd w:val="clear" w:color="auto" w:fill="FFFFFF"/>
          </w:tcPr>
          <w:p w14:paraId="7C0A6A70" w14:textId="77777777" w:rsidR="00733BA0" w:rsidRDefault="00916EBF">
            <w:pPr>
              <w:pBdr>
                <w:top w:val="nil"/>
                <w:left w:val="nil"/>
                <w:bottom w:val="nil"/>
                <w:right w:val="nil"/>
                <w:between w:val="nil"/>
              </w:pBdr>
              <w:spacing w:line="240" w:lineRule="auto"/>
              <w:ind w:left="0" w:hanging="2"/>
              <w:rPr>
                <w:color w:val="000000"/>
              </w:rPr>
            </w:pPr>
            <w:r>
              <w:rPr>
                <w:color w:val="000000"/>
              </w:rPr>
              <w:t>2.Īss saistošo noteikumu satura izklāsts</w:t>
            </w:r>
          </w:p>
        </w:tc>
        <w:tc>
          <w:tcPr>
            <w:tcW w:w="5636" w:type="dxa"/>
            <w:tcBorders>
              <w:top w:val="single" w:sz="6" w:space="0" w:color="414142"/>
              <w:left w:val="single" w:sz="6" w:space="0" w:color="414142"/>
              <w:bottom w:val="single" w:sz="6" w:space="0" w:color="414142"/>
            </w:tcBorders>
            <w:shd w:val="clear" w:color="auto" w:fill="FFFFFF"/>
          </w:tcPr>
          <w:p w14:paraId="36A24FC3"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pPr>
            <w:r>
              <w:rPr>
                <w:color w:val="000000"/>
              </w:rPr>
              <w:t>Saistošie noteikumi nosaka: bērnu reģistrēšanas kārtību uzņemšanai vispārējās izglītības iestāžu 1. klasē; Ogres novada Izglītības pārvaldes un izglītības iestāžu vadītāju atbildību bērnu reģistrēšanai vispārējās izglītības iestāžu 1. klasē; rindas kārtību</w:t>
            </w:r>
            <w:r>
              <w:rPr>
                <w:color w:val="000000"/>
              </w:rPr>
              <w:t xml:space="preserve">, kādā bērni tiek nodrošināti ar vietām izglītības iestāžu 1. klasē; noteiktu prioritāro secību vietas piešķiršanai vispārējās izglītības iestāžu 1. klasē Ogres </w:t>
            </w:r>
            <w:proofErr w:type="spellStart"/>
            <w:r>
              <w:rPr>
                <w:color w:val="000000"/>
              </w:rPr>
              <w:t>valstspilsētā</w:t>
            </w:r>
            <w:proofErr w:type="spellEnd"/>
            <w:r>
              <w:rPr>
                <w:color w:val="000000"/>
              </w:rPr>
              <w:t>.</w:t>
            </w:r>
          </w:p>
          <w:p w14:paraId="0BDAB619"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 xml:space="preserve">Saistošie noteikumi nosaka elektronisko pieteikumu pieņemšanas laiku uz Ogres </w:t>
            </w:r>
            <w:proofErr w:type="spellStart"/>
            <w:r>
              <w:rPr>
                <w:color w:val="000000"/>
              </w:rPr>
              <w:t>va</w:t>
            </w:r>
            <w:r>
              <w:rPr>
                <w:color w:val="000000"/>
              </w:rPr>
              <w:t>lstspilsētas</w:t>
            </w:r>
            <w:proofErr w:type="spellEnd"/>
            <w:r>
              <w:rPr>
                <w:color w:val="000000"/>
              </w:rPr>
              <w:t xml:space="preserve"> vispārējās izglītības iestādēm, un to, kā rīkoties vecākiem, kuri noteikumos noteiktajā laikā nav iesnieguši elektronisko pieteikumu. </w:t>
            </w:r>
          </w:p>
          <w:p w14:paraId="608890C8"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 xml:space="preserve">Saistošie noteikumi nosaka, ka publiski pieejamu informāciju pašvaldība atjauno divreiz mēnesī (15. un </w:t>
            </w:r>
            <w:r>
              <w:rPr>
                <w:color w:val="000000"/>
              </w:rPr>
              <w:lastRenderedPageBreak/>
              <w:t>30. d</w:t>
            </w:r>
            <w:r>
              <w:rPr>
                <w:color w:val="000000"/>
              </w:rPr>
              <w:t xml:space="preserve">atumā), atjauno rindas kārtību, kādā bērni tiek nodrošināti ar vietām izglītības iestāžu 1. klasē Ogres </w:t>
            </w:r>
            <w:proofErr w:type="spellStart"/>
            <w:r>
              <w:rPr>
                <w:color w:val="000000"/>
              </w:rPr>
              <w:t>valstspilsētas</w:t>
            </w:r>
            <w:proofErr w:type="spellEnd"/>
            <w:r>
              <w:rPr>
                <w:color w:val="000000"/>
              </w:rPr>
              <w:t xml:space="preserve"> vispārējās izglītības iestādēs.</w:t>
            </w:r>
          </w:p>
          <w:p w14:paraId="72272F3B"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 xml:space="preserve">Ogres novada Izglītības pārvalde līdz 15. aprīlim sagatavo un iesniedz Ogres </w:t>
            </w:r>
            <w:proofErr w:type="spellStart"/>
            <w:r>
              <w:rPr>
                <w:color w:val="000000"/>
              </w:rPr>
              <w:t>valstspilsētas</w:t>
            </w:r>
            <w:proofErr w:type="spellEnd"/>
            <w:r>
              <w:rPr>
                <w:color w:val="000000"/>
              </w:rPr>
              <w:t xml:space="preserve"> izglītības ie</w:t>
            </w:r>
            <w:r>
              <w:rPr>
                <w:color w:val="000000"/>
              </w:rPr>
              <w:t>stādēm bērnu sarakstus, kuri reģistra izveidotās rindas secībā jāuzņem izglītības iestādē.</w:t>
            </w:r>
          </w:p>
          <w:p w14:paraId="644BDDD2"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Pašvaldības pilsētu un pagastu izglītības iestādēs bērnu reģistrācija uzņemšanai 1. klasē tiek veikta konkrētā izglītības iestādē pieteikumu saņemšanas secībā.</w:t>
            </w:r>
          </w:p>
        </w:tc>
      </w:tr>
      <w:tr w:rsidR="00733BA0" w14:paraId="0E2696AD" w14:textId="77777777" w:rsidTr="00916EBF">
        <w:trPr>
          <w:trHeight w:val="387"/>
        </w:trPr>
        <w:tc>
          <w:tcPr>
            <w:tcW w:w="3111" w:type="dxa"/>
            <w:tcBorders>
              <w:top w:val="single" w:sz="6" w:space="0" w:color="414142"/>
              <w:bottom w:val="single" w:sz="6" w:space="0" w:color="414142"/>
              <w:right w:val="single" w:sz="6" w:space="0" w:color="414142"/>
            </w:tcBorders>
            <w:shd w:val="clear" w:color="auto" w:fill="FFFFFF"/>
          </w:tcPr>
          <w:p w14:paraId="373E628D" w14:textId="77777777" w:rsidR="00733BA0" w:rsidRDefault="00916EBF">
            <w:pPr>
              <w:pBdr>
                <w:top w:val="nil"/>
                <w:left w:val="nil"/>
                <w:bottom w:val="nil"/>
                <w:right w:val="nil"/>
                <w:between w:val="nil"/>
              </w:pBdr>
              <w:spacing w:line="240" w:lineRule="auto"/>
              <w:ind w:left="0" w:hanging="2"/>
              <w:rPr>
                <w:color w:val="000000"/>
              </w:rPr>
            </w:pPr>
            <w:r>
              <w:rPr>
                <w:color w:val="000000"/>
              </w:rPr>
              <w:lastRenderedPageBreak/>
              <w:t>3.Informācija par saistošo noteikumu ietekmi uz pašvaldības budžetu</w:t>
            </w:r>
          </w:p>
        </w:tc>
        <w:tc>
          <w:tcPr>
            <w:tcW w:w="5636" w:type="dxa"/>
            <w:tcBorders>
              <w:top w:val="single" w:sz="6" w:space="0" w:color="414142"/>
              <w:left w:val="single" w:sz="6" w:space="0" w:color="414142"/>
              <w:bottom w:val="single" w:sz="6" w:space="0" w:color="414142"/>
            </w:tcBorders>
            <w:shd w:val="clear" w:color="auto" w:fill="FFFFFF"/>
          </w:tcPr>
          <w:p w14:paraId="6F57961C"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Nav.</w:t>
            </w:r>
          </w:p>
        </w:tc>
      </w:tr>
      <w:tr w:rsidR="00733BA0" w14:paraId="4A9A3813" w14:textId="77777777" w:rsidTr="00916EBF">
        <w:trPr>
          <w:trHeight w:val="720"/>
        </w:trPr>
        <w:tc>
          <w:tcPr>
            <w:tcW w:w="3111" w:type="dxa"/>
            <w:tcBorders>
              <w:top w:val="single" w:sz="6" w:space="0" w:color="414142"/>
              <w:bottom w:val="single" w:sz="6" w:space="0" w:color="414142"/>
              <w:right w:val="single" w:sz="6" w:space="0" w:color="414142"/>
            </w:tcBorders>
            <w:shd w:val="clear" w:color="auto" w:fill="FFFFFF"/>
          </w:tcPr>
          <w:p w14:paraId="796F30E7" w14:textId="77777777" w:rsidR="00733BA0" w:rsidRDefault="00916EBF">
            <w:pPr>
              <w:pBdr>
                <w:top w:val="nil"/>
                <w:left w:val="nil"/>
                <w:bottom w:val="nil"/>
                <w:right w:val="nil"/>
                <w:between w:val="nil"/>
              </w:pBdr>
              <w:spacing w:line="240" w:lineRule="auto"/>
              <w:ind w:left="0" w:hanging="2"/>
              <w:rPr>
                <w:color w:val="000000"/>
              </w:rPr>
            </w:pPr>
            <w:r>
              <w:rPr>
                <w:color w:val="000000"/>
              </w:rPr>
              <w:t>4. Informācija par plānoto projekta ietekmi uz uzņēmējdarbības vidi pašvaldības teritorijā</w:t>
            </w:r>
          </w:p>
        </w:tc>
        <w:tc>
          <w:tcPr>
            <w:tcW w:w="5636" w:type="dxa"/>
            <w:tcBorders>
              <w:top w:val="single" w:sz="6" w:space="0" w:color="414142"/>
              <w:left w:val="single" w:sz="6" w:space="0" w:color="414142"/>
              <w:bottom w:val="single" w:sz="6" w:space="0" w:color="414142"/>
            </w:tcBorders>
            <w:shd w:val="clear" w:color="auto" w:fill="FFFFFF"/>
          </w:tcPr>
          <w:p w14:paraId="39B407C1"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Noteikumi uzņēmējdarbības vidi neietekmē.</w:t>
            </w:r>
          </w:p>
        </w:tc>
      </w:tr>
      <w:tr w:rsidR="00733BA0" w14:paraId="3C936D0C" w14:textId="77777777" w:rsidTr="00916EBF">
        <w:trPr>
          <w:trHeight w:val="720"/>
        </w:trPr>
        <w:tc>
          <w:tcPr>
            <w:tcW w:w="3111" w:type="dxa"/>
            <w:tcBorders>
              <w:top w:val="single" w:sz="6" w:space="0" w:color="414142"/>
              <w:bottom w:val="single" w:sz="6" w:space="0" w:color="414142"/>
              <w:right w:val="single" w:sz="6" w:space="0" w:color="414142"/>
            </w:tcBorders>
            <w:shd w:val="clear" w:color="auto" w:fill="FFFFFF"/>
          </w:tcPr>
          <w:p w14:paraId="19661D40" w14:textId="77777777" w:rsidR="00733BA0" w:rsidRDefault="00916EBF">
            <w:pPr>
              <w:pBdr>
                <w:top w:val="nil"/>
                <w:left w:val="nil"/>
                <w:bottom w:val="nil"/>
                <w:right w:val="nil"/>
                <w:between w:val="nil"/>
              </w:pBdr>
              <w:spacing w:line="240" w:lineRule="auto"/>
              <w:ind w:left="0" w:hanging="2"/>
              <w:rPr>
                <w:color w:val="000000"/>
              </w:rPr>
            </w:pPr>
            <w:r>
              <w:rPr>
                <w:color w:val="000000"/>
              </w:rPr>
              <w:t>5. Informācija par administratīvajām procedūrām</w:t>
            </w:r>
          </w:p>
        </w:tc>
        <w:tc>
          <w:tcPr>
            <w:tcW w:w="5636" w:type="dxa"/>
            <w:tcBorders>
              <w:top w:val="single" w:sz="6" w:space="0" w:color="414142"/>
              <w:left w:val="single" w:sz="6" w:space="0" w:color="414142"/>
              <w:bottom w:val="single" w:sz="6" w:space="0" w:color="414142"/>
            </w:tcBorders>
            <w:shd w:val="clear" w:color="auto" w:fill="FFFFFF"/>
          </w:tcPr>
          <w:p w14:paraId="7D7CECC0" w14:textId="77777777" w:rsidR="00733BA0" w:rsidRDefault="00916EBF">
            <w:pPr>
              <w:pBdr>
                <w:top w:val="nil"/>
                <w:left w:val="nil"/>
                <w:bottom w:val="nil"/>
                <w:right w:val="nil"/>
                <w:between w:val="nil"/>
              </w:pBdr>
              <w:tabs>
                <w:tab w:val="left" w:pos="1677"/>
                <w:tab w:val="left" w:pos="1819"/>
              </w:tabs>
              <w:spacing w:line="240" w:lineRule="auto"/>
              <w:ind w:left="0" w:right="47" w:hanging="2"/>
              <w:jc w:val="both"/>
              <w:rPr>
                <w:color w:val="000000"/>
              </w:rPr>
            </w:pPr>
            <w:r>
              <w:rPr>
                <w:color w:val="000000"/>
              </w:rPr>
              <w:t>Iestāde, kas nodrošinās Noteikumu izpildi un kurā privātpersona var griezties Noteikumu piemērošanā – Ogres novada Izglītības pārvalde.</w:t>
            </w:r>
          </w:p>
        </w:tc>
      </w:tr>
      <w:tr w:rsidR="00733BA0" w14:paraId="3685FCF2" w14:textId="77777777" w:rsidTr="00916EBF">
        <w:trPr>
          <w:trHeight w:val="720"/>
        </w:trPr>
        <w:tc>
          <w:tcPr>
            <w:tcW w:w="3111" w:type="dxa"/>
            <w:tcBorders>
              <w:top w:val="single" w:sz="6" w:space="0" w:color="414142"/>
              <w:bottom w:val="single" w:sz="6" w:space="0" w:color="414142"/>
              <w:right w:val="single" w:sz="6" w:space="0" w:color="414142"/>
            </w:tcBorders>
            <w:shd w:val="clear" w:color="auto" w:fill="FFFFFF"/>
          </w:tcPr>
          <w:p w14:paraId="7ECB4364" w14:textId="77777777" w:rsidR="00733BA0" w:rsidRDefault="00916EBF">
            <w:pPr>
              <w:pBdr>
                <w:top w:val="nil"/>
                <w:left w:val="nil"/>
                <w:bottom w:val="nil"/>
                <w:right w:val="nil"/>
                <w:between w:val="nil"/>
              </w:pBdr>
              <w:spacing w:line="240" w:lineRule="auto"/>
              <w:ind w:left="0" w:hanging="2"/>
              <w:rPr>
                <w:color w:val="000000"/>
              </w:rPr>
            </w:pPr>
            <w:r>
              <w:rPr>
                <w:color w:val="000000"/>
              </w:rPr>
              <w:t>6. Informācija par konsultācijām ar privātpersonām</w:t>
            </w:r>
          </w:p>
        </w:tc>
        <w:tc>
          <w:tcPr>
            <w:tcW w:w="5636" w:type="dxa"/>
            <w:tcBorders>
              <w:top w:val="single" w:sz="6" w:space="0" w:color="414142"/>
              <w:left w:val="single" w:sz="6" w:space="0" w:color="414142"/>
              <w:bottom w:val="single" w:sz="6" w:space="0" w:color="414142"/>
            </w:tcBorders>
            <w:shd w:val="clear" w:color="auto" w:fill="FFFFFF"/>
          </w:tcPr>
          <w:p w14:paraId="56E551F5" w14:textId="77777777" w:rsidR="00733BA0" w:rsidRDefault="00916EBF">
            <w:pPr>
              <w:pBdr>
                <w:top w:val="nil"/>
                <w:left w:val="nil"/>
                <w:bottom w:val="nil"/>
                <w:right w:val="nil"/>
                <w:between w:val="nil"/>
              </w:pBdr>
              <w:tabs>
                <w:tab w:val="left" w:pos="1677"/>
                <w:tab w:val="left" w:pos="1819"/>
              </w:tabs>
              <w:spacing w:line="240" w:lineRule="auto"/>
              <w:ind w:left="0" w:right="47" w:hanging="2"/>
              <w:rPr>
                <w:color w:val="000000"/>
              </w:rPr>
            </w:pPr>
            <w:r>
              <w:rPr>
                <w:color w:val="000000"/>
              </w:rPr>
              <w:t xml:space="preserve">Saistošo noteikumu izstrādes procesā ir veiktas konsultācijas ar </w:t>
            </w:r>
            <w:r>
              <w:rPr>
                <w:color w:val="000000"/>
              </w:rPr>
              <w:t>privātpersonām (vecākiem, kuri pieteica bērnus uzņemšanai 1. klasē), izglītības iestāžu vadītājiem.</w:t>
            </w:r>
          </w:p>
        </w:tc>
      </w:tr>
    </w:tbl>
    <w:p w14:paraId="4D459AB1" w14:textId="77777777" w:rsidR="00733BA0" w:rsidRDefault="00733BA0">
      <w:pPr>
        <w:pBdr>
          <w:top w:val="nil"/>
          <w:left w:val="nil"/>
          <w:bottom w:val="nil"/>
          <w:right w:val="nil"/>
          <w:between w:val="nil"/>
        </w:pBdr>
        <w:spacing w:line="240" w:lineRule="auto"/>
        <w:ind w:left="0" w:hanging="2"/>
        <w:jc w:val="center"/>
        <w:rPr>
          <w:color w:val="000000"/>
        </w:rPr>
      </w:pPr>
    </w:p>
    <w:p w14:paraId="024C5CC9" w14:textId="77777777" w:rsidR="00733BA0" w:rsidRDefault="00733BA0">
      <w:pPr>
        <w:pBdr>
          <w:top w:val="nil"/>
          <w:left w:val="nil"/>
          <w:bottom w:val="nil"/>
          <w:right w:val="nil"/>
          <w:between w:val="nil"/>
        </w:pBdr>
        <w:spacing w:line="240" w:lineRule="auto"/>
        <w:ind w:left="0" w:hanging="2"/>
        <w:jc w:val="center"/>
        <w:rPr>
          <w:color w:val="000000"/>
        </w:rPr>
      </w:pPr>
    </w:p>
    <w:p w14:paraId="46902E63" w14:textId="77777777" w:rsidR="00733BA0" w:rsidRDefault="00916EBF">
      <w:pPr>
        <w:pBdr>
          <w:top w:val="nil"/>
          <w:left w:val="nil"/>
          <w:bottom w:val="nil"/>
          <w:right w:val="nil"/>
          <w:between w:val="nil"/>
        </w:pBdr>
        <w:spacing w:line="240" w:lineRule="auto"/>
        <w:ind w:left="0" w:hanging="2"/>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E.Helmanis</w:t>
      </w:r>
      <w:proofErr w:type="spellEnd"/>
    </w:p>
    <w:p w14:paraId="24505B9E" w14:textId="77777777" w:rsidR="00733BA0" w:rsidRDefault="00733BA0">
      <w:pPr>
        <w:pBdr>
          <w:top w:val="nil"/>
          <w:left w:val="nil"/>
          <w:bottom w:val="nil"/>
          <w:right w:val="nil"/>
          <w:between w:val="nil"/>
        </w:pBdr>
        <w:spacing w:line="240" w:lineRule="auto"/>
        <w:ind w:left="0" w:hanging="2"/>
        <w:rPr>
          <w:color w:val="000000"/>
        </w:rPr>
      </w:pPr>
    </w:p>
    <w:p w14:paraId="39D78A1A" w14:textId="77777777" w:rsidR="00733BA0" w:rsidRDefault="00733BA0">
      <w:pPr>
        <w:pBdr>
          <w:top w:val="nil"/>
          <w:left w:val="nil"/>
          <w:bottom w:val="nil"/>
          <w:right w:val="nil"/>
          <w:between w:val="nil"/>
        </w:pBdr>
        <w:spacing w:line="240" w:lineRule="auto"/>
        <w:ind w:left="0" w:hanging="2"/>
        <w:rPr>
          <w:color w:val="000000"/>
        </w:rPr>
      </w:pPr>
    </w:p>
    <w:p w14:paraId="1CD9C8C9" w14:textId="77777777" w:rsidR="00733BA0" w:rsidRDefault="00733BA0">
      <w:pPr>
        <w:pBdr>
          <w:top w:val="nil"/>
          <w:left w:val="nil"/>
          <w:bottom w:val="nil"/>
          <w:right w:val="nil"/>
          <w:between w:val="nil"/>
        </w:pBdr>
        <w:spacing w:line="240" w:lineRule="auto"/>
        <w:ind w:left="0" w:hanging="2"/>
        <w:rPr>
          <w:color w:val="000000"/>
        </w:rPr>
      </w:pPr>
    </w:p>
    <w:sectPr w:rsidR="00733BA0" w:rsidSect="00916EBF">
      <w:footerReference w:type="default" r:id="rId7"/>
      <w:pgSz w:w="11906" w:h="16838"/>
      <w:pgMar w:top="1418" w:right="1418" w:bottom="1418" w:left="198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B9DF5" w14:textId="77777777" w:rsidR="00AF46C0" w:rsidRDefault="00AF46C0">
      <w:pPr>
        <w:spacing w:line="240" w:lineRule="auto"/>
        <w:ind w:left="0" w:hanging="2"/>
      </w:pPr>
      <w:r>
        <w:separator/>
      </w:r>
    </w:p>
  </w:endnote>
  <w:endnote w:type="continuationSeparator" w:id="0">
    <w:p w14:paraId="607B5F85" w14:textId="77777777" w:rsidR="00AF46C0" w:rsidRDefault="00AF46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DD3A" w14:textId="77777777" w:rsidR="00733BA0" w:rsidRDefault="00916EB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CC9E2F8" w14:textId="77777777" w:rsidR="00733BA0" w:rsidRDefault="00733BA0">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6E1E" w14:textId="77777777" w:rsidR="00AF46C0" w:rsidRDefault="00AF46C0">
      <w:pPr>
        <w:spacing w:line="240" w:lineRule="auto"/>
        <w:ind w:left="0" w:hanging="2"/>
      </w:pPr>
      <w:r>
        <w:separator/>
      </w:r>
    </w:p>
  </w:footnote>
  <w:footnote w:type="continuationSeparator" w:id="0">
    <w:p w14:paraId="610A5B4B" w14:textId="77777777" w:rsidR="00AF46C0" w:rsidRDefault="00AF46C0">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A0"/>
    <w:rsid w:val="00733BA0"/>
    <w:rsid w:val="008B1B84"/>
    <w:rsid w:val="00916EBF"/>
    <w:rsid w:val="00AF4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9222"/>
  <w15:docId w15:val="{92AFAD54-D0F7-43DF-A4CE-3A7DB460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paragraph" w:customStyle="1" w:styleId="naisf">
    <w:name w:val="naisf"/>
    <w:basedOn w:val="Parasts"/>
    <w:pPr>
      <w:spacing w:before="100" w:beforeAutospacing="1" w:after="100" w:afterAutospacing="1"/>
      <w:jc w:val="both"/>
    </w:pPr>
    <w:rPr>
      <w:lang w:val="en-GB"/>
    </w:rPr>
  </w:style>
  <w:style w:type="paragraph" w:customStyle="1" w:styleId="naisnod">
    <w:name w:val="naisnod"/>
    <w:basedOn w:val="Parasts"/>
    <w:pPr>
      <w:spacing w:before="150" w:after="150"/>
      <w:jc w:val="center"/>
    </w:pPr>
    <w:rPr>
      <w:b/>
      <w:bCs/>
      <w:lang w:eastAsia="lv-LV"/>
    </w:rPr>
  </w:style>
  <w:style w:type="paragraph" w:customStyle="1" w:styleId="naiskr">
    <w:name w:val="naiskr"/>
    <w:basedOn w:val="Parasts"/>
    <w:pPr>
      <w:spacing w:before="75" w:after="75"/>
    </w:pPr>
    <w:rPr>
      <w:lang w:eastAsia="lv-LV"/>
    </w:rPr>
  </w:style>
  <w:style w:type="paragraph" w:styleId="Pamatteksts2">
    <w:name w:val="Body Text 2"/>
    <w:basedOn w:val="Parasts"/>
    <w:pPr>
      <w:spacing w:after="120" w:line="480" w:lineRule="auto"/>
    </w:pPr>
    <w:rPr>
      <w:lang w:val="en-GB"/>
    </w:rPr>
  </w:style>
  <w:style w:type="character" w:customStyle="1" w:styleId="Pamatteksts2Rakstz">
    <w:name w:val="Pamatteksts 2 Rakstz."/>
    <w:rPr>
      <w:w w:val="100"/>
      <w:position w:val="-1"/>
      <w:sz w:val="24"/>
      <w:szCs w:val="24"/>
      <w:effect w:val="none"/>
      <w:vertAlign w:val="baseline"/>
      <w:cs w:val="0"/>
      <w:em w:val="none"/>
      <w:lang w:val="en-GB"/>
    </w:rPr>
  </w:style>
  <w:style w:type="paragraph" w:styleId="Apakvirsraksts">
    <w:name w:val="Subtitle"/>
    <w:basedOn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b/>
      <w:bCs/>
      <w:color w:val="000000"/>
      <w:w w:val="100"/>
      <w:kern w:val="36"/>
      <w:position w:val="-1"/>
      <w:sz w:val="32"/>
      <w:szCs w:val="24"/>
      <w:effect w:val="none"/>
      <w:vertAlign w:val="baseline"/>
      <w:cs w:val="0"/>
      <w:em w:val="none"/>
    </w:rPr>
  </w:style>
  <w:style w:type="paragraph" w:styleId="Paraststmeklis">
    <w:name w:val="Normal (Web)"/>
    <w:basedOn w:val="Parasts"/>
    <w:qFormat/>
    <w:pPr>
      <w:spacing w:before="100" w:beforeAutospacing="1" w:after="100" w:afterAutospacing="1"/>
    </w:pPr>
    <w:rPr>
      <w:lang w:eastAsia="lv-LV"/>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lang w:eastAsia="en-US"/>
    </w:rPr>
  </w:style>
  <w:style w:type="paragraph" w:styleId="Galvene">
    <w:name w:val="header"/>
    <w:basedOn w:val="Parasts"/>
    <w:pPr>
      <w:tabs>
        <w:tab w:val="center" w:pos="4153"/>
        <w:tab w:val="right" w:pos="8306"/>
      </w:tabs>
    </w:pPr>
  </w:style>
  <w:style w:type="character" w:customStyle="1" w:styleId="GalveneRakstz">
    <w:name w:val="Galvene Rakstz."/>
    <w:rPr>
      <w:w w:val="100"/>
      <w:position w:val="-1"/>
      <w:sz w:val="24"/>
      <w:szCs w:val="24"/>
      <w:effect w:val="none"/>
      <w:vertAlign w:val="baseline"/>
      <w:cs w:val="0"/>
      <w:em w:val="none"/>
      <w:lang w:eastAsia="en-US"/>
    </w:rPr>
  </w:style>
  <w:style w:type="paragraph" w:styleId="Kjene">
    <w:name w:val="footer"/>
    <w:basedOn w:val="Parasts"/>
    <w:pPr>
      <w:tabs>
        <w:tab w:val="center" w:pos="4153"/>
        <w:tab w:val="right" w:pos="8306"/>
      </w:tabs>
    </w:pPr>
  </w:style>
  <w:style w:type="character" w:customStyle="1" w:styleId="KjeneRakstz">
    <w:name w:val="Kājene Rakstz."/>
    <w:rPr>
      <w:w w:val="100"/>
      <w:position w:val="-1"/>
      <w:sz w:val="24"/>
      <w:szCs w:val="24"/>
      <w:effect w:val="none"/>
      <w:vertAlign w:val="baseline"/>
      <w:cs w:val="0"/>
      <w:em w:val="none"/>
      <w:lang w:eastAsia="en-US"/>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Qa/8oWKW5rF15g31CDKS4Uo+Tg==">AMUW2mUbiRdpZpCasitd61+OXK1BSVf5LWy5dPsI0zW/8ff2IcAxPaw9VeHA4QAraqPQrXssxToKCM9nLj7f+1+xzQ+pDJO8OgCZ9T7FRyjHcHGP2ZQ7xd4=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2328</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EAncans</dc:creator>
  <cp:lastModifiedBy>Santa Hermane</cp:lastModifiedBy>
  <cp:revision>2</cp:revision>
  <cp:lastPrinted>2022-12-22T11:48:00Z</cp:lastPrinted>
  <dcterms:created xsi:type="dcterms:W3CDTF">2022-12-22T11:49:00Z</dcterms:created>
  <dcterms:modified xsi:type="dcterms:W3CDTF">2022-12-22T11:49:00Z</dcterms:modified>
</cp:coreProperties>
</file>