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W w:w="9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9279"/>
      </w:tblGrid>
      <w:tr w:rsidR="00B423EC" w14:paraId="03EAD77B" w14:textId="77777777" w:rsidTr="0032124D">
        <w:trPr>
          <w:trHeight w:val="1134"/>
        </w:trPr>
        <w:tc>
          <w:tcPr>
            <w:tcW w:w="236" w:type="dxa"/>
          </w:tcPr>
          <w:p w14:paraId="03EAD779" w14:textId="77777777" w:rsidR="00B423EC" w:rsidRPr="00474D73" w:rsidRDefault="00B423EC" w:rsidP="0032124D">
            <w:pPr>
              <w:widowControl w:val="0"/>
              <w:autoSpaceDE w:val="0"/>
              <w:autoSpaceDN w:val="0"/>
              <w:adjustRightInd w:val="0"/>
              <w:jc w:val="center"/>
              <w:rPr>
                <w:rFonts w:ascii="Times New Roman" w:hAnsi="Times New Roman" w:cs="Times New Roman"/>
                <w:sz w:val="26"/>
                <w:szCs w:val="26"/>
              </w:rPr>
            </w:pPr>
          </w:p>
        </w:tc>
        <w:tc>
          <w:tcPr>
            <w:tcW w:w="9279" w:type="dxa"/>
          </w:tcPr>
          <w:p w14:paraId="03EAD77A" w14:textId="77777777" w:rsidR="00B423EC" w:rsidRPr="006729B3" w:rsidRDefault="00B423EC" w:rsidP="0032124D">
            <w:pPr>
              <w:widowControl w:val="0"/>
              <w:autoSpaceDE w:val="0"/>
              <w:autoSpaceDN w:val="0"/>
              <w:adjustRightInd w:val="0"/>
              <w:spacing w:after="120"/>
              <w:ind w:left="-487"/>
              <w:jc w:val="center"/>
              <w:rPr>
                <w:rFonts w:ascii="Times New Roman" w:hAnsi="Times New Roman" w:cs="Times New Roman"/>
                <w:sz w:val="28"/>
                <w:szCs w:val="28"/>
              </w:rPr>
            </w:pPr>
            <w:r w:rsidRPr="00D61077">
              <w:rPr>
                <w:rFonts w:ascii="RimTimes" w:eastAsia="Times New Roman" w:hAnsi="RimTimes" w:cs="Times New Roman"/>
                <w:noProof/>
                <w:sz w:val="24"/>
                <w:szCs w:val="20"/>
              </w:rPr>
              <w:drawing>
                <wp:inline distT="0" distB="0" distL="0" distR="0" wp14:anchorId="03EAD7C5" wp14:editId="03EAD7C6">
                  <wp:extent cx="605790" cy="721995"/>
                  <wp:effectExtent l="0" t="0" r="3810" b="190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5790" cy="721995"/>
                          </a:xfrm>
                          <a:prstGeom prst="rect">
                            <a:avLst/>
                          </a:prstGeom>
                          <a:noFill/>
                          <a:ln>
                            <a:noFill/>
                          </a:ln>
                        </pic:spPr>
                      </pic:pic>
                    </a:graphicData>
                  </a:graphic>
                </wp:inline>
              </w:drawing>
            </w:r>
          </w:p>
        </w:tc>
      </w:tr>
    </w:tbl>
    <w:p w14:paraId="03EAD77C" w14:textId="77777777" w:rsidR="00B423EC" w:rsidRPr="00D61077" w:rsidRDefault="00B423EC" w:rsidP="00B423EC">
      <w:pPr>
        <w:spacing w:after="0" w:line="240" w:lineRule="auto"/>
        <w:jc w:val="center"/>
        <w:rPr>
          <w:rFonts w:ascii="Times New Roman" w:eastAsia="Times New Roman" w:hAnsi="Times New Roman" w:cs="Times New Roman"/>
          <w:noProof/>
          <w:sz w:val="36"/>
          <w:szCs w:val="20"/>
          <w:lang w:val="en-US" w:eastAsia="en-US"/>
        </w:rPr>
      </w:pPr>
      <w:r w:rsidRPr="00D61077">
        <w:rPr>
          <w:rFonts w:ascii="Times New Roman" w:eastAsia="Times New Roman" w:hAnsi="Times New Roman" w:cs="Times New Roman"/>
          <w:noProof/>
          <w:sz w:val="36"/>
          <w:szCs w:val="20"/>
          <w:lang w:val="en-US" w:eastAsia="en-US"/>
        </w:rPr>
        <w:t>OGRES  NOVADA  PAŠVALDĪBA</w:t>
      </w:r>
    </w:p>
    <w:p w14:paraId="03EAD77D" w14:textId="77777777" w:rsidR="00B423EC" w:rsidRPr="00D61077" w:rsidRDefault="00B423EC" w:rsidP="00B423EC">
      <w:pPr>
        <w:spacing w:after="0" w:line="240" w:lineRule="auto"/>
        <w:jc w:val="center"/>
        <w:rPr>
          <w:rFonts w:ascii="Times New Roman" w:eastAsia="Times New Roman" w:hAnsi="Times New Roman" w:cs="Times New Roman"/>
          <w:noProof/>
          <w:sz w:val="18"/>
          <w:szCs w:val="20"/>
          <w:lang w:val="en-US" w:eastAsia="en-US"/>
        </w:rPr>
      </w:pPr>
      <w:r w:rsidRPr="00D61077">
        <w:rPr>
          <w:rFonts w:ascii="Times New Roman" w:eastAsia="Times New Roman" w:hAnsi="Times New Roman" w:cs="Times New Roman"/>
          <w:noProof/>
          <w:sz w:val="18"/>
          <w:szCs w:val="20"/>
          <w:lang w:val="en-US" w:eastAsia="en-US"/>
        </w:rPr>
        <w:t>Reģ.Nr.90000024455, Brīvības iela 33, Ogre, Ogres nov., LV-5001</w:t>
      </w:r>
    </w:p>
    <w:p w14:paraId="03EAD77E" w14:textId="77777777" w:rsidR="00B423EC" w:rsidRPr="00D61077" w:rsidRDefault="00B423EC" w:rsidP="00B423EC">
      <w:pPr>
        <w:pBdr>
          <w:bottom w:val="single" w:sz="4" w:space="1" w:color="auto"/>
        </w:pBdr>
        <w:spacing w:after="0" w:line="240" w:lineRule="auto"/>
        <w:jc w:val="center"/>
        <w:rPr>
          <w:rFonts w:ascii="Times New Roman" w:eastAsia="Times New Roman" w:hAnsi="Times New Roman" w:cs="Times New Roman"/>
          <w:noProof/>
          <w:sz w:val="18"/>
          <w:szCs w:val="20"/>
          <w:lang w:val="en-US" w:eastAsia="en-US"/>
        </w:rPr>
      </w:pPr>
      <w:r w:rsidRPr="00D61077">
        <w:rPr>
          <w:rFonts w:ascii="Times New Roman" w:eastAsia="Times New Roman" w:hAnsi="Times New Roman" w:cs="Times New Roman"/>
          <w:noProof/>
          <w:sz w:val="18"/>
          <w:szCs w:val="20"/>
          <w:lang w:val="en-US" w:eastAsia="en-US"/>
        </w:rPr>
        <w:t xml:space="preserve">tālrunis 65071160, </w:t>
      </w:r>
      <w:r w:rsidRPr="00D61077">
        <w:rPr>
          <w:rFonts w:ascii="Times New Roman" w:eastAsia="Times New Roman" w:hAnsi="Times New Roman" w:cs="Times New Roman"/>
          <w:sz w:val="18"/>
          <w:szCs w:val="20"/>
          <w:lang w:eastAsia="en-US"/>
        </w:rPr>
        <w:t xml:space="preserve">e-pasts: ogredome@ogresnovads.lv, www.ogresnovads.lv </w:t>
      </w:r>
    </w:p>
    <w:p w14:paraId="03EAD77F" w14:textId="77777777" w:rsidR="00B423EC" w:rsidRPr="00D61077" w:rsidRDefault="00B423EC" w:rsidP="00B423EC">
      <w:pPr>
        <w:spacing w:after="0" w:line="240" w:lineRule="auto"/>
        <w:rPr>
          <w:rFonts w:ascii="Times New Roman" w:eastAsia="Times New Roman" w:hAnsi="Times New Roman" w:cs="Times New Roman"/>
          <w:sz w:val="24"/>
          <w:szCs w:val="20"/>
          <w:lang w:eastAsia="en-US"/>
        </w:rPr>
      </w:pPr>
    </w:p>
    <w:p w14:paraId="03EAD781" w14:textId="77777777" w:rsidR="00B423EC" w:rsidRPr="000B52BA" w:rsidRDefault="00B423EC" w:rsidP="00B423EC">
      <w:pPr>
        <w:pStyle w:val="Paraststmeklis"/>
        <w:spacing w:before="0" w:beforeAutospacing="0" w:after="0" w:afterAutospacing="0"/>
        <w:jc w:val="right"/>
      </w:pPr>
      <w:r w:rsidRPr="000B52BA">
        <w:rPr>
          <w:color w:val="000000"/>
        </w:rPr>
        <w:t>APSTIPRINĀTS</w:t>
      </w:r>
    </w:p>
    <w:p w14:paraId="03EAD782" w14:textId="77777777" w:rsidR="00B423EC" w:rsidRPr="000B52BA" w:rsidRDefault="00B423EC" w:rsidP="00B423EC">
      <w:pPr>
        <w:pStyle w:val="Paraststmeklis"/>
        <w:spacing w:before="0" w:beforeAutospacing="0" w:after="0" w:afterAutospacing="0"/>
        <w:jc w:val="right"/>
        <w:rPr>
          <w:color w:val="000000"/>
        </w:rPr>
      </w:pPr>
      <w:r w:rsidRPr="000B52BA">
        <w:rPr>
          <w:color w:val="000000"/>
        </w:rPr>
        <w:t>ar Ogres novada pašvaldības domes</w:t>
      </w:r>
    </w:p>
    <w:p w14:paraId="03EAD783" w14:textId="130A48EE" w:rsidR="00B423EC" w:rsidRPr="000B52BA" w:rsidRDefault="00A91481" w:rsidP="00B423EC">
      <w:pPr>
        <w:pStyle w:val="Paraststmeklis"/>
        <w:spacing w:before="0" w:beforeAutospacing="0" w:after="0" w:afterAutospacing="0"/>
        <w:jc w:val="right"/>
        <w:rPr>
          <w:color w:val="000000"/>
        </w:rPr>
      </w:pPr>
      <w:r>
        <w:rPr>
          <w:color w:val="000000"/>
        </w:rPr>
        <w:t>27.10.</w:t>
      </w:r>
      <w:r w:rsidR="00B423EC" w:rsidRPr="000B52BA">
        <w:rPr>
          <w:color w:val="000000"/>
        </w:rPr>
        <w:t xml:space="preserve">2022. sēdes lēmumu </w:t>
      </w:r>
    </w:p>
    <w:p w14:paraId="03EAD784" w14:textId="19EFB2D6" w:rsidR="00B423EC" w:rsidRPr="000B52BA" w:rsidRDefault="00B423EC" w:rsidP="00B423EC">
      <w:pPr>
        <w:pStyle w:val="Paraststmeklis"/>
        <w:spacing w:before="0" w:beforeAutospacing="0" w:after="0" w:afterAutospacing="0"/>
        <w:jc w:val="right"/>
      </w:pPr>
      <w:r w:rsidRPr="000B52BA">
        <w:rPr>
          <w:color w:val="000000"/>
        </w:rPr>
        <w:t>(protokols Nr.</w:t>
      </w:r>
      <w:r w:rsidR="00A91481">
        <w:rPr>
          <w:color w:val="000000"/>
        </w:rPr>
        <w:t>25</w:t>
      </w:r>
      <w:r w:rsidRPr="000B52BA">
        <w:rPr>
          <w:color w:val="000000"/>
        </w:rPr>
        <w:t xml:space="preserve">; </w:t>
      </w:r>
      <w:r w:rsidR="00A91481">
        <w:rPr>
          <w:color w:val="000000"/>
        </w:rPr>
        <w:t>20</w:t>
      </w:r>
      <w:r w:rsidRPr="000B52BA">
        <w:rPr>
          <w:color w:val="000000"/>
        </w:rPr>
        <w:t>)</w:t>
      </w:r>
    </w:p>
    <w:p w14:paraId="03EAD785" w14:textId="77777777" w:rsidR="00B423EC" w:rsidRPr="000B52BA" w:rsidRDefault="00B423EC" w:rsidP="00B423EC">
      <w:pPr>
        <w:pStyle w:val="Paraststmeklis"/>
        <w:spacing w:before="0" w:beforeAutospacing="0" w:after="0" w:afterAutospacing="0"/>
        <w:jc w:val="right"/>
      </w:pPr>
      <w:bookmarkStart w:id="0" w:name="_GoBack"/>
      <w:bookmarkEnd w:id="0"/>
    </w:p>
    <w:p w14:paraId="03EAD786" w14:textId="77777777" w:rsidR="00B423EC" w:rsidRPr="007E0DF2" w:rsidRDefault="00B423EC" w:rsidP="00B423EC">
      <w:pPr>
        <w:pStyle w:val="Nosaukums"/>
        <w:rPr>
          <w:rFonts w:ascii="Times New Roman" w:hAnsi="Times New Roman"/>
          <w:sz w:val="24"/>
          <w:szCs w:val="24"/>
        </w:rPr>
      </w:pPr>
      <w:r w:rsidRPr="000B52BA">
        <w:rPr>
          <w:rFonts w:ascii="Times New Roman" w:hAnsi="Times New Roman"/>
          <w:sz w:val="24"/>
          <w:szCs w:val="24"/>
        </w:rPr>
        <w:t xml:space="preserve">IEKŠĒJIE NOTEIKUMI </w:t>
      </w:r>
    </w:p>
    <w:p w14:paraId="03EAD787" w14:textId="77777777" w:rsidR="00B423EC" w:rsidRPr="007E0DF2" w:rsidRDefault="00B423EC" w:rsidP="00B423EC">
      <w:pPr>
        <w:pStyle w:val="Nosaukums"/>
        <w:rPr>
          <w:rFonts w:ascii="Times New Roman" w:hAnsi="Times New Roman"/>
          <w:sz w:val="24"/>
          <w:szCs w:val="24"/>
        </w:rPr>
      </w:pPr>
      <w:r w:rsidRPr="000B52BA">
        <w:rPr>
          <w:rFonts w:ascii="Times New Roman" w:hAnsi="Times New Roman"/>
          <w:sz w:val="24"/>
          <w:szCs w:val="24"/>
        </w:rPr>
        <w:t>Ogrē</w:t>
      </w:r>
    </w:p>
    <w:tbl>
      <w:tblPr>
        <w:tblW w:w="5000" w:type="pct"/>
        <w:tblLook w:val="0000" w:firstRow="0" w:lastRow="0" w:firstColumn="0" w:lastColumn="0" w:noHBand="0" w:noVBand="0"/>
      </w:tblPr>
      <w:tblGrid>
        <w:gridCol w:w="3025"/>
        <w:gridCol w:w="3024"/>
        <w:gridCol w:w="3022"/>
      </w:tblGrid>
      <w:tr w:rsidR="00B423EC" w:rsidRPr="000B52BA" w14:paraId="03EAD78E" w14:textId="77777777" w:rsidTr="0032124D">
        <w:tc>
          <w:tcPr>
            <w:tcW w:w="1667" w:type="pct"/>
          </w:tcPr>
          <w:p w14:paraId="03EAD788" w14:textId="77777777" w:rsidR="00B423EC" w:rsidRDefault="00B423EC" w:rsidP="0032124D">
            <w:pPr>
              <w:pStyle w:val="Nosaukums"/>
              <w:jc w:val="left"/>
              <w:rPr>
                <w:rFonts w:ascii="Times New Roman" w:hAnsi="Times New Roman"/>
                <w:sz w:val="24"/>
                <w:szCs w:val="24"/>
              </w:rPr>
            </w:pPr>
          </w:p>
          <w:p w14:paraId="03EAD789" w14:textId="431F12E7" w:rsidR="00B423EC" w:rsidRPr="000B52BA" w:rsidRDefault="00B423EC" w:rsidP="00A91481">
            <w:pPr>
              <w:pStyle w:val="Nosaukums"/>
              <w:jc w:val="left"/>
              <w:rPr>
                <w:rFonts w:ascii="Times New Roman" w:hAnsi="Times New Roman"/>
                <w:sz w:val="24"/>
                <w:szCs w:val="24"/>
              </w:rPr>
            </w:pPr>
            <w:r w:rsidRPr="000B52BA">
              <w:rPr>
                <w:rFonts w:ascii="Times New Roman" w:hAnsi="Times New Roman"/>
                <w:sz w:val="24"/>
                <w:szCs w:val="24"/>
              </w:rPr>
              <w:t xml:space="preserve">2022. gada </w:t>
            </w:r>
            <w:r w:rsidR="00A91481">
              <w:rPr>
                <w:rFonts w:ascii="Times New Roman" w:hAnsi="Times New Roman"/>
                <w:sz w:val="24"/>
                <w:szCs w:val="24"/>
              </w:rPr>
              <w:t>27. oktobrī</w:t>
            </w:r>
          </w:p>
        </w:tc>
        <w:tc>
          <w:tcPr>
            <w:tcW w:w="1667" w:type="pct"/>
          </w:tcPr>
          <w:p w14:paraId="03EAD78A" w14:textId="77777777" w:rsidR="00B423EC" w:rsidRDefault="00B423EC" w:rsidP="0032124D">
            <w:pPr>
              <w:pStyle w:val="Virsraksts4"/>
              <w:jc w:val="right"/>
              <w:rPr>
                <w:rFonts w:ascii="Times New Roman" w:hAnsi="Times New Roman" w:cs="Times New Roman"/>
                <w:b/>
                <w:bCs/>
              </w:rPr>
            </w:pPr>
          </w:p>
          <w:p w14:paraId="03EAD78B" w14:textId="77777777" w:rsidR="00B423EC" w:rsidRPr="007E0DF2" w:rsidRDefault="00B423EC" w:rsidP="0032124D">
            <w:pPr>
              <w:rPr>
                <w:lang w:eastAsia="ar-SA"/>
              </w:rPr>
            </w:pPr>
          </w:p>
        </w:tc>
        <w:tc>
          <w:tcPr>
            <w:tcW w:w="1666" w:type="pct"/>
          </w:tcPr>
          <w:p w14:paraId="03EAD78C" w14:textId="77777777" w:rsidR="00B423EC" w:rsidRDefault="00B423EC" w:rsidP="0032124D">
            <w:pPr>
              <w:pStyle w:val="Virsraksts4"/>
              <w:rPr>
                <w:rFonts w:ascii="Times New Roman" w:eastAsia="Times New Roman" w:hAnsi="Times New Roman" w:cs="Times New Roman"/>
                <w:i w:val="0"/>
                <w:iCs w:val="0"/>
                <w:color w:val="auto"/>
              </w:rPr>
            </w:pPr>
          </w:p>
          <w:p w14:paraId="03EAD78D" w14:textId="56278D4E" w:rsidR="00B423EC" w:rsidRPr="000B52BA" w:rsidRDefault="00B423EC" w:rsidP="00A91481">
            <w:pPr>
              <w:pStyle w:val="Virsraksts4"/>
              <w:jc w:val="right"/>
              <w:rPr>
                <w:rFonts w:ascii="Times New Roman" w:eastAsia="Times New Roman" w:hAnsi="Times New Roman" w:cs="Times New Roman"/>
                <w:i w:val="0"/>
                <w:iCs w:val="0"/>
                <w:color w:val="auto"/>
              </w:rPr>
            </w:pPr>
            <w:r>
              <w:rPr>
                <w:rFonts w:ascii="Times New Roman" w:eastAsia="Times New Roman" w:hAnsi="Times New Roman" w:cs="Times New Roman"/>
                <w:i w:val="0"/>
                <w:iCs w:val="0"/>
                <w:color w:val="auto"/>
              </w:rPr>
              <w:t>Nr</w:t>
            </w:r>
            <w:r w:rsidR="00A91481">
              <w:rPr>
                <w:rFonts w:ascii="Times New Roman" w:eastAsia="Times New Roman" w:hAnsi="Times New Roman" w:cs="Times New Roman"/>
                <w:i w:val="0"/>
                <w:iCs w:val="0"/>
                <w:color w:val="auto"/>
              </w:rPr>
              <w:t>.77</w:t>
            </w:r>
            <w:r w:rsidRPr="000B52BA">
              <w:rPr>
                <w:rFonts w:ascii="Times New Roman" w:eastAsia="Times New Roman" w:hAnsi="Times New Roman" w:cs="Times New Roman"/>
                <w:i w:val="0"/>
                <w:iCs w:val="0"/>
                <w:color w:val="auto"/>
              </w:rPr>
              <w:t>/2022</w:t>
            </w:r>
          </w:p>
        </w:tc>
      </w:tr>
    </w:tbl>
    <w:p w14:paraId="03EAD78F" w14:textId="77777777" w:rsidR="00B423EC" w:rsidRPr="000B52BA" w:rsidRDefault="00B423EC" w:rsidP="00B423EC">
      <w:pPr>
        <w:pStyle w:val="Ap-vir"/>
        <w:tabs>
          <w:tab w:val="right" w:pos="9072"/>
        </w:tabs>
        <w:spacing w:before="0" w:after="0"/>
        <w:jc w:val="center"/>
        <w:rPr>
          <w:rFonts w:ascii="Times New Roman" w:hAnsi="Times New Roman"/>
          <w:szCs w:val="24"/>
        </w:rPr>
      </w:pPr>
    </w:p>
    <w:p w14:paraId="2FA5776A" w14:textId="77777777" w:rsidR="002E2D67" w:rsidRDefault="00B423EC" w:rsidP="00B423EC">
      <w:pPr>
        <w:widowControl w:val="0"/>
        <w:autoSpaceDE w:val="0"/>
        <w:autoSpaceDN w:val="0"/>
        <w:adjustRightInd w:val="0"/>
        <w:spacing w:after="0" w:line="240" w:lineRule="auto"/>
        <w:jc w:val="center"/>
        <w:rPr>
          <w:rFonts w:ascii="Times New Roman" w:hAnsi="Times New Roman" w:cs="Times New Roman"/>
          <w:b/>
          <w:sz w:val="28"/>
          <w:szCs w:val="28"/>
        </w:rPr>
      </w:pPr>
      <w:r w:rsidRPr="000B52BA">
        <w:rPr>
          <w:rFonts w:ascii="Times New Roman" w:hAnsi="Times New Roman" w:cs="Times New Roman"/>
          <w:b/>
          <w:sz w:val="28"/>
          <w:szCs w:val="28"/>
        </w:rPr>
        <w:t xml:space="preserve">Ogres novada </w:t>
      </w:r>
      <w:r>
        <w:rPr>
          <w:rFonts w:ascii="Times New Roman" w:hAnsi="Times New Roman" w:cs="Times New Roman"/>
          <w:b/>
          <w:sz w:val="28"/>
          <w:szCs w:val="28"/>
        </w:rPr>
        <w:t xml:space="preserve">pašvaldības </w:t>
      </w:r>
    </w:p>
    <w:p w14:paraId="03EAD790" w14:textId="63B4F199" w:rsidR="00B423EC" w:rsidRPr="000B52BA" w:rsidRDefault="008A1B30" w:rsidP="00B423EC">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Apbalvojumu un atbalsta svētkos piešķiršanas </w:t>
      </w:r>
      <w:r w:rsidR="00B423EC">
        <w:rPr>
          <w:rFonts w:ascii="Times New Roman" w:hAnsi="Times New Roman" w:cs="Times New Roman"/>
          <w:b/>
          <w:sz w:val="28"/>
          <w:szCs w:val="28"/>
        </w:rPr>
        <w:t>komisijas</w:t>
      </w:r>
      <w:r w:rsidR="00B423EC" w:rsidRPr="000B52BA">
        <w:rPr>
          <w:rFonts w:ascii="Times New Roman" w:hAnsi="Times New Roman" w:cs="Times New Roman"/>
          <w:b/>
          <w:sz w:val="28"/>
          <w:szCs w:val="28"/>
        </w:rPr>
        <w:t xml:space="preserve"> nolikums</w:t>
      </w:r>
    </w:p>
    <w:p w14:paraId="03EAD791" w14:textId="77777777" w:rsidR="00B423EC" w:rsidRPr="000B52BA" w:rsidRDefault="00B423EC" w:rsidP="00B423EC">
      <w:pPr>
        <w:jc w:val="right"/>
        <w:rPr>
          <w:rFonts w:ascii="Times New Roman" w:hAnsi="Times New Roman" w:cs="Times New Roman"/>
          <w:i/>
          <w:sz w:val="24"/>
          <w:szCs w:val="24"/>
        </w:rPr>
      </w:pPr>
    </w:p>
    <w:p w14:paraId="03EAD792" w14:textId="77777777" w:rsidR="00B423EC" w:rsidRPr="00203FCE" w:rsidRDefault="00B423EC" w:rsidP="00B423EC">
      <w:pPr>
        <w:spacing w:after="0" w:line="240" w:lineRule="auto"/>
        <w:jc w:val="right"/>
        <w:rPr>
          <w:rFonts w:ascii="Times New Roman" w:hAnsi="Times New Roman"/>
          <w:i/>
          <w:sz w:val="24"/>
          <w:szCs w:val="24"/>
        </w:rPr>
      </w:pPr>
      <w:r w:rsidRPr="00203FCE">
        <w:rPr>
          <w:rFonts w:ascii="Times New Roman" w:hAnsi="Times New Roman"/>
          <w:i/>
          <w:sz w:val="24"/>
          <w:szCs w:val="24"/>
        </w:rPr>
        <w:t>Izdoti saskaņā ar</w:t>
      </w:r>
    </w:p>
    <w:p w14:paraId="03EAD793" w14:textId="77777777" w:rsidR="00B423EC" w:rsidRPr="00203FCE" w:rsidRDefault="00B423EC" w:rsidP="00B423EC">
      <w:pPr>
        <w:spacing w:after="0" w:line="240" w:lineRule="auto"/>
        <w:jc w:val="right"/>
        <w:rPr>
          <w:rFonts w:ascii="Times New Roman" w:hAnsi="Times New Roman"/>
          <w:i/>
          <w:sz w:val="24"/>
          <w:szCs w:val="24"/>
        </w:rPr>
      </w:pPr>
      <w:r w:rsidRPr="00203FCE">
        <w:rPr>
          <w:rFonts w:ascii="Times New Roman" w:hAnsi="Times New Roman"/>
          <w:i/>
          <w:sz w:val="24"/>
          <w:szCs w:val="24"/>
        </w:rPr>
        <w:t>likuma “Par pašvaldībām”</w:t>
      </w:r>
    </w:p>
    <w:p w14:paraId="03EAD794" w14:textId="4D6881DE" w:rsidR="00B423EC" w:rsidRPr="00203FCE" w:rsidRDefault="00B423EC" w:rsidP="00B423EC">
      <w:pPr>
        <w:spacing w:after="0" w:line="240" w:lineRule="auto"/>
        <w:jc w:val="right"/>
        <w:rPr>
          <w:rFonts w:ascii="Times New Roman" w:hAnsi="Times New Roman"/>
          <w:i/>
          <w:sz w:val="24"/>
          <w:szCs w:val="24"/>
        </w:rPr>
      </w:pPr>
      <w:r w:rsidRPr="00203FCE">
        <w:rPr>
          <w:rFonts w:ascii="Times New Roman" w:hAnsi="Times New Roman"/>
          <w:i/>
          <w:sz w:val="24"/>
          <w:szCs w:val="24"/>
        </w:rPr>
        <w:t>41. panta pirmās daļas 2. punktu</w:t>
      </w:r>
    </w:p>
    <w:p w14:paraId="0B41505F" w14:textId="77777777" w:rsidR="002E2D67" w:rsidRDefault="002E2D67" w:rsidP="00B423EC">
      <w:pPr>
        <w:pStyle w:val="Ap-vir"/>
        <w:jc w:val="center"/>
        <w:rPr>
          <w:rFonts w:ascii="Times New Roman" w:hAnsi="Times New Roman"/>
          <w:szCs w:val="24"/>
        </w:rPr>
      </w:pPr>
    </w:p>
    <w:p w14:paraId="03EAD796" w14:textId="5821297C" w:rsidR="00B423EC" w:rsidRPr="000B52BA" w:rsidRDefault="00B423EC" w:rsidP="002E2D67">
      <w:pPr>
        <w:pStyle w:val="Ap-vir"/>
        <w:spacing w:before="0" w:after="0" w:line="259" w:lineRule="auto"/>
        <w:ind w:firstLine="720"/>
        <w:jc w:val="center"/>
        <w:rPr>
          <w:rFonts w:ascii="Times New Roman" w:hAnsi="Times New Roman"/>
          <w:szCs w:val="24"/>
        </w:rPr>
      </w:pPr>
      <w:r w:rsidRPr="000B52BA">
        <w:rPr>
          <w:rFonts w:ascii="Times New Roman" w:hAnsi="Times New Roman"/>
          <w:szCs w:val="24"/>
        </w:rPr>
        <w:t>I. Vispārīgie jautājumi</w:t>
      </w:r>
    </w:p>
    <w:p w14:paraId="03EAD797" w14:textId="47A21154" w:rsidR="00B423EC" w:rsidRPr="008A1B30" w:rsidRDefault="00B423EC" w:rsidP="002E2D67">
      <w:pPr>
        <w:pStyle w:val="Sarakstarindkopa"/>
        <w:numPr>
          <w:ilvl w:val="0"/>
          <w:numId w:val="1"/>
        </w:numPr>
        <w:tabs>
          <w:tab w:val="left" w:pos="284"/>
          <w:tab w:val="left" w:pos="1134"/>
        </w:tabs>
        <w:spacing w:after="0" w:line="259" w:lineRule="auto"/>
        <w:ind w:left="0" w:firstLine="720"/>
        <w:contextualSpacing w:val="0"/>
        <w:jc w:val="both"/>
        <w:rPr>
          <w:rFonts w:ascii="Times New Roman" w:hAnsi="Times New Roman" w:cs="Times New Roman"/>
          <w:bCs/>
          <w:color w:val="000000"/>
          <w:sz w:val="24"/>
          <w:szCs w:val="24"/>
        </w:rPr>
      </w:pPr>
      <w:r w:rsidRPr="008A1B30">
        <w:rPr>
          <w:rFonts w:ascii="Times New Roman" w:hAnsi="Times New Roman" w:cs="Times New Roman"/>
          <w:bCs/>
          <w:color w:val="000000"/>
          <w:sz w:val="24"/>
          <w:szCs w:val="24"/>
        </w:rPr>
        <w:t xml:space="preserve">Iekšējie noteikumi (turpmāk – Noteikumi) nosaka Ogres novada pašvaldības </w:t>
      </w:r>
      <w:r w:rsidR="008A1B30" w:rsidRPr="008A1B30">
        <w:rPr>
          <w:rFonts w:ascii="Times New Roman" w:hAnsi="Times New Roman" w:cs="Times New Roman"/>
          <w:bCs/>
          <w:color w:val="000000"/>
          <w:sz w:val="24"/>
          <w:szCs w:val="24"/>
        </w:rPr>
        <w:t xml:space="preserve">Apbalvojumu un atbalsta svētkos piešķiršanas komisijas </w:t>
      </w:r>
      <w:r w:rsidRPr="008A1B30">
        <w:rPr>
          <w:rFonts w:ascii="Times New Roman" w:hAnsi="Times New Roman" w:cs="Times New Roman"/>
          <w:bCs/>
          <w:color w:val="000000"/>
          <w:sz w:val="24"/>
          <w:szCs w:val="24"/>
        </w:rPr>
        <w:t>(turpmāk – Komisija) kompetenci, sastāvu un darba organizācijas kārtību.</w:t>
      </w:r>
    </w:p>
    <w:p w14:paraId="03EAD798" w14:textId="17B494FA" w:rsidR="00B423EC" w:rsidRPr="008A1B30" w:rsidRDefault="00B423EC" w:rsidP="002E2D67">
      <w:pPr>
        <w:numPr>
          <w:ilvl w:val="0"/>
          <w:numId w:val="1"/>
        </w:numPr>
        <w:tabs>
          <w:tab w:val="left" w:pos="284"/>
          <w:tab w:val="left" w:pos="1134"/>
        </w:tabs>
        <w:spacing w:after="0"/>
        <w:ind w:left="0" w:firstLine="720"/>
        <w:jc w:val="both"/>
        <w:rPr>
          <w:rFonts w:ascii="Times New Roman" w:hAnsi="Times New Roman" w:cs="Times New Roman"/>
          <w:bCs/>
          <w:color w:val="000000"/>
          <w:sz w:val="24"/>
          <w:szCs w:val="24"/>
        </w:rPr>
      </w:pPr>
      <w:r w:rsidRPr="008A1B30">
        <w:rPr>
          <w:rFonts w:ascii="Times New Roman" w:hAnsi="Times New Roman" w:cs="Times New Roman"/>
          <w:bCs/>
          <w:color w:val="000000"/>
          <w:sz w:val="24"/>
          <w:szCs w:val="24"/>
        </w:rPr>
        <w:t xml:space="preserve">Komisija ir pastāvīga </w:t>
      </w:r>
      <w:r w:rsidR="002E2D67">
        <w:rPr>
          <w:rFonts w:ascii="Times New Roman" w:hAnsi="Times New Roman" w:cs="Times New Roman"/>
          <w:bCs/>
          <w:color w:val="000000"/>
          <w:sz w:val="24"/>
          <w:szCs w:val="24"/>
        </w:rPr>
        <w:t>Ogres novada p</w:t>
      </w:r>
      <w:r w:rsidRPr="008A1B30">
        <w:rPr>
          <w:rFonts w:ascii="Times New Roman" w:hAnsi="Times New Roman" w:cs="Times New Roman"/>
          <w:bCs/>
          <w:color w:val="000000"/>
          <w:sz w:val="24"/>
          <w:szCs w:val="24"/>
        </w:rPr>
        <w:t>ašvaldības</w:t>
      </w:r>
      <w:r w:rsidR="002E2D67">
        <w:rPr>
          <w:rFonts w:ascii="Times New Roman" w:hAnsi="Times New Roman" w:cs="Times New Roman"/>
          <w:bCs/>
          <w:color w:val="000000"/>
          <w:sz w:val="24"/>
          <w:szCs w:val="24"/>
        </w:rPr>
        <w:t xml:space="preserve"> (turpmāk – Pašvaldība)</w:t>
      </w:r>
      <w:r w:rsidRPr="008A1B30">
        <w:rPr>
          <w:rFonts w:ascii="Times New Roman" w:hAnsi="Times New Roman" w:cs="Times New Roman"/>
          <w:bCs/>
          <w:color w:val="000000"/>
          <w:sz w:val="24"/>
          <w:szCs w:val="24"/>
        </w:rPr>
        <w:t xml:space="preserve"> institūcija, kas </w:t>
      </w:r>
      <w:r w:rsidR="008A1B30" w:rsidRPr="008A1B30">
        <w:rPr>
          <w:rFonts w:ascii="Times New Roman" w:hAnsi="Times New Roman" w:cs="Times New Roman"/>
          <w:bCs/>
          <w:color w:val="000000"/>
          <w:sz w:val="24"/>
          <w:szCs w:val="24"/>
        </w:rPr>
        <w:t>nodrošina Ogres novada pašvaldības saistošo noteikumu Nr.</w:t>
      </w:r>
      <w:r w:rsidR="002E2D67">
        <w:rPr>
          <w:rFonts w:ascii="Times New Roman" w:hAnsi="Times New Roman" w:cs="Times New Roman"/>
          <w:bCs/>
          <w:color w:val="000000"/>
          <w:sz w:val="24"/>
          <w:szCs w:val="24"/>
        </w:rPr>
        <w:t> </w:t>
      </w:r>
      <w:r w:rsidR="008A1B30" w:rsidRPr="008A1B30">
        <w:rPr>
          <w:rFonts w:ascii="Times New Roman" w:hAnsi="Times New Roman" w:cs="Times New Roman"/>
          <w:bCs/>
          <w:color w:val="000000"/>
          <w:sz w:val="24"/>
          <w:szCs w:val="24"/>
        </w:rPr>
        <w:t>7/2022</w:t>
      </w:r>
      <w:r w:rsidR="008A1B30">
        <w:rPr>
          <w:rFonts w:ascii="Times New Roman" w:hAnsi="Times New Roman" w:cs="Times New Roman"/>
          <w:bCs/>
          <w:color w:val="000000"/>
          <w:sz w:val="24"/>
          <w:szCs w:val="24"/>
        </w:rPr>
        <w:t xml:space="preserve"> “</w:t>
      </w:r>
      <w:r w:rsidR="008A1B30" w:rsidRPr="008A1B30">
        <w:rPr>
          <w:rFonts w:ascii="Times New Roman" w:hAnsi="Times New Roman" w:cs="Times New Roman"/>
          <w:bCs/>
          <w:color w:val="000000"/>
          <w:sz w:val="24"/>
          <w:szCs w:val="24"/>
        </w:rPr>
        <w:t>Par atbalstu svētkos Ogres novada iedzīvotājiem</w:t>
      </w:r>
      <w:r w:rsidR="008A1B30">
        <w:rPr>
          <w:rFonts w:ascii="Times New Roman" w:hAnsi="Times New Roman" w:cs="Times New Roman"/>
          <w:bCs/>
          <w:color w:val="000000"/>
          <w:sz w:val="24"/>
          <w:szCs w:val="24"/>
        </w:rPr>
        <w:t>” un iekšējo noteikumu Nr.</w:t>
      </w:r>
      <w:r w:rsidR="002E2D67">
        <w:rPr>
          <w:rFonts w:ascii="Times New Roman" w:hAnsi="Times New Roman" w:cs="Times New Roman"/>
          <w:bCs/>
          <w:color w:val="000000"/>
          <w:sz w:val="24"/>
          <w:szCs w:val="24"/>
        </w:rPr>
        <w:t> </w:t>
      </w:r>
      <w:r w:rsidR="008A1B30">
        <w:rPr>
          <w:rFonts w:ascii="Times New Roman" w:hAnsi="Times New Roman" w:cs="Times New Roman"/>
          <w:bCs/>
          <w:color w:val="000000"/>
          <w:sz w:val="24"/>
          <w:szCs w:val="24"/>
        </w:rPr>
        <w:t>75/2022 “Ogres novada pašvaldības apbalvojumu nolikums” izpildi.</w:t>
      </w:r>
    </w:p>
    <w:p w14:paraId="03EAD799" w14:textId="500530FF" w:rsidR="00B423EC" w:rsidRDefault="00B423EC" w:rsidP="002E2D67">
      <w:pPr>
        <w:numPr>
          <w:ilvl w:val="0"/>
          <w:numId w:val="1"/>
        </w:numPr>
        <w:tabs>
          <w:tab w:val="left" w:pos="284"/>
          <w:tab w:val="left" w:pos="1134"/>
        </w:tabs>
        <w:spacing w:after="0"/>
        <w:ind w:left="0" w:firstLine="720"/>
        <w:jc w:val="both"/>
        <w:rPr>
          <w:rFonts w:ascii="Times New Roman" w:hAnsi="Times New Roman" w:cs="Times New Roman"/>
          <w:sz w:val="24"/>
          <w:szCs w:val="24"/>
        </w:rPr>
      </w:pPr>
      <w:r w:rsidRPr="00143B93">
        <w:rPr>
          <w:rFonts w:ascii="Times New Roman" w:hAnsi="Times New Roman" w:cs="Times New Roman"/>
          <w:sz w:val="24"/>
          <w:szCs w:val="24"/>
        </w:rPr>
        <w:t xml:space="preserve">Komisija atrodas Pašvaldības domes </w:t>
      </w:r>
      <w:r w:rsidR="008A1B30">
        <w:rPr>
          <w:rFonts w:ascii="Times New Roman" w:hAnsi="Times New Roman" w:cs="Times New Roman"/>
          <w:sz w:val="24"/>
          <w:szCs w:val="24"/>
        </w:rPr>
        <w:t>Finanšu</w:t>
      </w:r>
      <w:r w:rsidRPr="00143B93">
        <w:rPr>
          <w:rFonts w:ascii="Times New Roman" w:hAnsi="Times New Roman" w:cs="Times New Roman"/>
          <w:sz w:val="24"/>
          <w:szCs w:val="24"/>
        </w:rPr>
        <w:t xml:space="preserve"> komitejas pārraudzībā.</w:t>
      </w:r>
    </w:p>
    <w:p w14:paraId="4AE410E6" w14:textId="77777777" w:rsidR="002E2D67" w:rsidRPr="00143B93" w:rsidRDefault="002E2D67" w:rsidP="002E2D67">
      <w:pPr>
        <w:tabs>
          <w:tab w:val="left" w:pos="284"/>
          <w:tab w:val="left" w:pos="1134"/>
        </w:tabs>
        <w:spacing w:after="0"/>
        <w:ind w:firstLine="720"/>
        <w:jc w:val="both"/>
        <w:rPr>
          <w:rFonts w:ascii="Times New Roman" w:hAnsi="Times New Roman" w:cs="Times New Roman"/>
          <w:sz w:val="24"/>
          <w:szCs w:val="24"/>
        </w:rPr>
      </w:pPr>
    </w:p>
    <w:p w14:paraId="03EAD79A" w14:textId="77777777" w:rsidR="00B423EC" w:rsidRPr="000B52BA" w:rsidRDefault="00B423EC" w:rsidP="002E2D67">
      <w:pPr>
        <w:tabs>
          <w:tab w:val="center" w:pos="4715"/>
          <w:tab w:val="right" w:pos="9070"/>
        </w:tabs>
        <w:spacing w:after="0"/>
        <w:ind w:firstLine="720"/>
        <w:jc w:val="center"/>
        <w:rPr>
          <w:rFonts w:ascii="Times New Roman" w:hAnsi="Times New Roman" w:cs="Times New Roman"/>
          <w:b/>
          <w:bCs/>
          <w:sz w:val="24"/>
          <w:szCs w:val="24"/>
        </w:rPr>
      </w:pPr>
      <w:r w:rsidRPr="000B52BA">
        <w:rPr>
          <w:rFonts w:ascii="Times New Roman" w:hAnsi="Times New Roman" w:cs="Times New Roman"/>
          <w:b/>
          <w:bCs/>
          <w:sz w:val="24"/>
          <w:szCs w:val="24"/>
        </w:rPr>
        <w:t xml:space="preserve">II. Komisijas </w:t>
      </w:r>
      <w:r w:rsidRPr="000B52BA">
        <w:rPr>
          <w:rFonts w:ascii="Times New Roman" w:hAnsi="Times New Roman" w:cs="Times New Roman"/>
          <w:b/>
          <w:bCs/>
          <w:color w:val="000000"/>
          <w:sz w:val="24"/>
          <w:szCs w:val="24"/>
        </w:rPr>
        <w:t xml:space="preserve">sastāvs un </w:t>
      </w:r>
      <w:r>
        <w:rPr>
          <w:rFonts w:ascii="Times New Roman" w:hAnsi="Times New Roman" w:cs="Times New Roman"/>
          <w:b/>
          <w:bCs/>
          <w:color w:val="000000"/>
          <w:sz w:val="24"/>
          <w:szCs w:val="24"/>
        </w:rPr>
        <w:t>darba organizācija</w:t>
      </w:r>
    </w:p>
    <w:p w14:paraId="03EAD79B" w14:textId="77777777" w:rsidR="00B423EC" w:rsidRPr="000B52BA" w:rsidRDefault="00B423EC" w:rsidP="002E2D67">
      <w:pPr>
        <w:numPr>
          <w:ilvl w:val="0"/>
          <w:numId w:val="1"/>
        </w:numPr>
        <w:spacing w:after="0"/>
        <w:ind w:left="0" w:firstLine="720"/>
        <w:jc w:val="both"/>
        <w:rPr>
          <w:rFonts w:ascii="Times New Roman" w:hAnsi="Times New Roman" w:cs="Times New Roman"/>
          <w:sz w:val="24"/>
          <w:szCs w:val="24"/>
        </w:rPr>
      </w:pPr>
      <w:r w:rsidRPr="000B52BA">
        <w:rPr>
          <w:rFonts w:ascii="Times New Roman" w:hAnsi="Times New Roman" w:cs="Times New Roman"/>
          <w:sz w:val="24"/>
          <w:szCs w:val="24"/>
        </w:rPr>
        <w:t>Komisija sastāv no</w:t>
      </w:r>
      <w:r>
        <w:rPr>
          <w:rFonts w:ascii="Times New Roman" w:hAnsi="Times New Roman" w:cs="Times New Roman"/>
          <w:sz w:val="24"/>
          <w:szCs w:val="24"/>
        </w:rPr>
        <w:t xml:space="preserve"> </w:t>
      </w:r>
      <w:r w:rsidRPr="00143B93">
        <w:rPr>
          <w:rFonts w:ascii="Times New Roman" w:hAnsi="Times New Roman" w:cs="Times New Roman"/>
          <w:sz w:val="24"/>
          <w:szCs w:val="24"/>
        </w:rPr>
        <w:t>Komisijas priekšsēdētāja</w:t>
      </w:r>
      <w:r w:rsidR="004526BF">
        <w:rPr>
          <w:rFonts w:ascii="Times New Roman" w:hAnsi="Times New Roman" w:cs="Times New Roman"/>
          <w:sz w:val="24"/>
          <w:szCs w:val="24"/>
        </w:rPr>
        <w:t xml:space="preserve">, Komisijas priekšsēdētāja vietnieka, </w:t>
      </w:r>
      <w:r w:rsidRPr="00143B93">
        <w:rPr>
          <w:rFonts w:ascii="Times New Roman" w:hAnsi="Times New Roman" w:cs="Times New Roman"/>
          <w:sz w:val="24"/>
          <w:szCs w:val="24"/>
        </w:rPr>
        <w:t>Komisijas sekretāra</w:t>
      </w:r>
      <w:r w:rsidR="004526BF">
        <w:rPr>
          <w:rFonts w:ascii="Times New Roman" w:hAnsi="Times New Roman" w:cs="Times New Roman"/>
          <w:sz w:val="24"/>
          <w:szCs w:val="24"/>
        </w:rPr>
        <w:t xml:space="preserve"> un </w:t>
      </w:r>
      <w:r w:rsidR="004526BF" w:rsidRPr="004526BF">
        <w:rPr>
          <w:rFonts w:ascii="Times New Roman" w:hAnsi="Times New Roman" w:cs="Times New Roman"/>
          <w:sz w:val="24"/>
          <w:szCs w:val="24"/>
        </w:rPr>
        <w:t>pieciem Komisijas locekļiem</w:t>
      </w:r>
      <w:r w:rsidR="004526BF">
        <w:rPr>
          <w:rFonts w:ascii="Times New Roman" w:hAnsi="Times New Roman" w:cs="Times New Roman"/>
          <w:sz w:val="24"/>
          <w:szCs w:val="24"/>
        </w:rPr>
        <w:t>.</w:t>
      </w:r>
    </w:p>
    <w:p w14:paraId="03EAD79C" w14:textId="77777777" w:rsidR="00B423EC" w:rsidRDefault="00B423EC" w:rsidP="002E2D67">
      <w:pPr>
        <w:numPr>
          <w:ilvl w:val="0"/>
          <w:numId w:val="1"/>
        </w:numPr>
        <w:spacing w:after="0"/>
        <w:ind w:left="0" w:firstLine="720"/>
        <w:jc w:val="both"/>
        <w:rPr>
          <w:rFonts w:ascii="Times New Roman" w:hAnsi="Times New Roman" w:cs="Times New Roman"/>
          <w:sz w:val="24"/>
          <w:szCs w:val="24"/>
        </w:rPr>
      </w:pPr>
      <w:r w:rsidRPr="000B52BA">
        <w:rPr>
          <w:rFonts w:ascii="Times New Roman" w:hAnsi="Times New Roman" w:cs="Times New Roman"/>
          <w:sz w:val="24"/>
          <w:szCs w:val="24"/>
        </w:rPr>
        <w:t>Ogres novada pašvaldības dome</w:t>
      </w:r>
      <w:r w:rsidR="004526BF">
        <w:rPr>
          <w:rFonts w:ascii="Times New Roman" w:hAnsi="Times New Roman" w:cs="Times New Roman"/>
          <w:sz w:val="24"/>
          <w:szCs w:val="24"/>
        </w:rPr>
        <w:t xml:space="preserve"> ar savu lēmumu </w:t>
      </w:r>
      <w:r w:rsidR="002E2683">
        <w:rPr>
          <w:rFonts w:ascii="Times New Roman" w:hAnsi="Times New Roman" w:cs="Times New Roman"/>
          <w:sz w:val="24"/>
          <w:szCs w:val="24"/>
        </w:rPr>
        <w:t>ievēlē</w:t>
      </w:r>
      <w:r w:rsidR="004526BF">
        <w:rPr>
          <w:rFonts w:ascii="Times New Roman" w:hAnsi="Times New Roman" w:cs="Times New Roman"/>
          <w:sz w:val="24"/>
          <w:szCs w:val="24"/>
        </w:rPr>
        <w:t xml:space="preserve"> </w:t>
      </w:r>
      <w:r>
        <w:rPr>
          <w:rFonts w:ascii="Times New Roman" w:hAnsi="Times New Roman" w:cs="Times New Roman"/>
          <w:sz w:val="24"/>
          <w:szCs w:val="24"/>
        </w:rPr>
        <w:t xml:space="preserve">Komisijas priekšsēdētāju un Komisijas </w:t>
      </w:r>
      <w:r w:rsidR="004526BF" w:rsidRPr="004526BF">
        <w:rPr>
          <w:rFonts w:ascii="Times New Roman" w:hAnsi="Times New Roman" w:cs="Times New Roman"/>
          <w:sz w:val="24"/>
          <w:szCs w:val="24"/>
        </w:rPr>
        <w:t>priekšsēdētāja vietniek</w:t>
      </w:r>
      <w:r w:rsidR="004526BF">
        <w:rPr>
          <w:rFonts w:ascii="Times New Roman" w:hAnsi="Times New Roman" w:cs="Times New Roman"/>
          <w:sz w:val="24"/>
          <w:szCs w:val="24"/>
        </w:rPr>
        <w:t>u</w:t>
      </w:r>
      <w:r>
        <w:rPr>
          <w:rFonts w:ascii="Times New Roman" w:hAnsi="Times New Roman" w:cs="Times New Roman"/>
          <w:sz w:val="24"/>
          <w:szCs w:val="24"/>
        </w:rPr>
        <w:t>.</w:t>
      </w:r>
    </w:p>
    <w:p w14:paraId="03EAD79D" w14:textId="2E7D519D" w:rsidR="004526BF" w:rsidRPr="000B52BA" w:rsidRDefault="004526BF" w:rsidP="002E2D67">
      <w:pPr>
        <w:numPr>
          <w:ilvl w:val="0"/>
          <w:numId w:val="1"/>
        </w:numPr>
        <w:spacing w:after="0"/>
        <w:ind w:left="0" w:firstLine="720"/>
        <w:jc w:val="both"/>
        <w:rPr>
          <w:rFonts w:ascii="Times New Roman" w:hAnsi="Times New Roman" w:cs="Times New Roman"/>
          <w:sz w:val="24"/>
          <w:szCs w:val="24"/>
        </w:rPr>
      </w:pPr>
      <w:r>
        <w:rPr>
          <w:rFonts w:ascii="Times New Roman" w:hAnsi="Times New Roman" w:cs="Times New Roman"/>
          <w:sz w:val="24"/>
          <w:szCs w:val="24"/>
        </w:rPr>
        <w:t xml:space="preserve">Komisijas sekretāru un Komisijas locekļus ar savu rīkojumu ieceļ Pašvaldības </w:t>
      </w:r>
      <w:r w:rsidR="001A35A7">
        <w:rPr>
          <w:rFonts w:ascii="Times New Roman" w:hAnsi="Times New Roman" w:cs="Times New Roman"/>
          <w:sz w:val="24"/>
          <w:szCs w:val="24"/>
        </w:rPr>
        <w:t>izpildd</w:t>
      </w:r>
      <w:r>
        <w:rPr>
          <w:rFonts w:ascii="Times New Roman" w:hAnsi="Times New Roman" w:cs="Times New Roman"/>
          <w:sz w:val="24"/>
          <w:szCs w:val="24"/>
        </w:rPr>
        <w:t>irektors</w:t>
      </w:r>
      <w:r w:rsidR="002E2D67">
        <w:rPr>
          <w:rFonts w:ascii="Times New Roman" w:hAnsi="Times New Roman" w:cs="Times New Roman"/>
          <w:sz w:val="24"/>
          <w:szCs w:val="24"/>
        </w:rPr>
        <w:t xml:space="preserve"> pēc Komisijas priekšsēdētāja ierosinājuma</w:t>
      </w:r>
      <w:r w:rsidR="001A35A7">
        <w:rPr>
          <w:rFonts w:ascii="Times New Roman" w:hAnsi="Times New Roman" w:cs="Times New Roman"/>
          <w:sz w:val="24"/>
          <w:szCs w:val="24"/>
        </w:rPr>
        <w:t>.</w:t>
      </w:r>
    </w:p>
    <w:p w14:paraId="03EAD79E" w14:textId="18B0C1BD" w:rsidR="00B423EC" w:rsidRDefault="00B423EC" w:rsidP="002E2D67">
      <w:pPr>
        <w:numPr>
          <w:ilvl w:val="0"/>
          <w:numId w:val="1"/>
        </w:numPr>
        <w:tabs>
          <w:tab w:val="left" w:pos="284"/>
          <w:tab w:val="left" w:pos="1134"/>
        </w:tabs>
        <w:spacing w:after="0"/>
        <w:ind w:left="0" w:firstLine="720"/>
        <w:jc w:val="both"/>
        <w:rPr>
          <w:rFonts w:ascii="Times New Roman" w:hAnsi="Times New Roman" w:cs="Times New Roman"/>
          <w:sz w:val="24"/>
          <w:szCs w:val="24"/>
        </w:rPr>
      </w:pPr>
      <w:r>
        <w:rPr>
          <w:rFonts w:ascii="Times New Roman" w:hAnsi="Times New Roman" w:cs="Times New Roman"/>
          <w:sz w:val="24"/>
          <w:szCs w:val="24"/>
        </w:rPr>
        <w:t>Komisijas priekšsēdētājs:</w:t>
      </w:r>
    </w:p>
    <w:p w14:paraId="03EAD79F" w14:textId="72358F75" w:rsidR="00B423EC" w:rsidRPr="00846200" w:rsidRDefault="00B423EC" w:rsidP="002E2D67">
      <w:pPr>
        <w:pStyle w:val="Sarakstarindkopa"/>
        <w:numPr>
          <w:ilvl w:val="1"/>
          <w:numId w:val="1"/>
        </w:numPr>
        <w:tabs>
          <w:tab w:val="left" w:pos="1134"/>
        </w:tabs>
        <w:spacing w:after="0" w:line="259" w:lineRule="auto"/>
        <w:ind w:left="0" w:firstLine="720"/>
        <w:contextualSpacing w:val="0"/>
        <w:jc w:val="both"/>
        <w:rPr>
          <w:rFonts w:ascii="Times New Roman" w:hAnsi="Times New Roman" w:cs="Times New Roman"/>
          <w:sz w:val="24"/>
          <w:szCs w:val="24"/>
        </w:rPr>
      </w:pPr>
      <w:r w:rsidRPr="00846200">
        <w:rPr>
          <w:rFonts w:ascii="Times New Roman" w:hAnsi="Times New Roman" w:cs="Times New Roman"/>
          <w:sz w:val="24"/>
          <w:szCs w:val="24"/>
        </w:rPr>
        <w:t>organizē un vada Komisijas darbu;</w:t>
      </w:r>
    </w:p>
    <w:p w14:paraId="03EAD7A0" w14:textId="0BCD8021" w:rsidR="00B423EC" w:rsidRPr="00846200" w:rsidRDefault="00B423EC" w:rsidP="002E2D67">
      <w:pPr>
        <w:pStyle w:val="Sarakstarindkopa"/>
        <w:numPr>
          <w:ilvl w:val="1"/>
          <w:numId w:val="1"/>
        </w:numPr>
        <w:tabs>
          <w:tab w:val="left" w:pos="1134"/>
        </w:tabs>
        <w:spacing w:after="0" w:line="259" w:lineRule="auto"/>
        <w:ind w:left="0" w:firstLine="720"/>
        <w:contextualSpacing w:val="0"/>
        <w:jc w:val="both"/>
        <w:rPr>
          <w:rFonts w:ascii="Times New Roman" w:hAnsi="Times New Roman" w:cs="Times New Roman"/>
          <w:sz w:val="24"/>
          <w:szCs w:val="24"/>
        </w:rPr>
      </w:pPr>
      <w:r w:rsidRPr="00846200">
        <w:rPr>
          <w:rFonts w:ascii="Times New Roman" w:hAnsi="Times New Roman" w:cs="Times New Roman"/>
          <w:sz w:val="24"/>
          <w:szCs w:val="24"/>
        </w:rPr>
        <w:t>nosaka Komisijas sēžu laiku un darba kārtību, tai skaitā atklāj, pārtrauc un slēdz sēdes, pārliecinās par kvoruma esamību, izvirza jautājumus balsošanai, u.tml.;</w:t>
      </w:r>
    </w:p>
    <w:p w14:paraId="03EAD7A1" w14:textId="77777777" w:rsidR="00B423EC" w:rsidRPr="00846200" w:rsidRDefault="00B423EC" w:rsidP="002E2D67">
      <w:pPr>
        <w:pStyle w:val="Sarakstarindkopa"/>
        <w:numPr>
          <w:ilvl w:val="1"/>
          <w:numId w:val="1"/>
        </w:numPr>
        <w:tabs>
          <w:tab w:val="left" w:pos="1134"/>
        </w:tabs>
        <w:spacing w:after="0" w:line="259" w:lineRule="auto"/>
        <w:ind w:left="0" w:firstLine="720"/>
        <w:contextualSpacing w:val="0"/>
        <w:jc w:val="both"/>
        <w:rPr>
          <w:rFonts w:ascii="Times New Roman" w:hAnsi="Times New Roman" w:cs="Times New Roman"/>
          <w:sz w:val="24"/>
          <w:szCs w:val="24"/>
        </w:rPr>
      </w:pPr>
      <w:r w:rsidRPr="00846200">
        <w:rPr>
          <w:rFonts w:ascii="Times New Roman" w:hAnsi="Times New Roman" w:cs="Times New Roman"/>
          <w:sz w:val="24"/>
          <w:szCs w:val="24"/>
        </w:rPr>
        <w:t>savas kompetences ietvaros nosaka Komisijas locekļu uzdevumus;</w:t>
      </w:r>
    </w:p>
    <w:p w14:paraId="03EAD7A2" w14:textId="77777777" w:rsidR="00B423EC" w:rsidRPr="00846200" w:rsidRDefault="00B423EC" w:rsidP="002E2D67">
      <w:pPr>
        <w:pStyle w:val="Sarakstarindkopa"/>
        <w:numPr>
          <w:ilvl w:val="1"/>
          <w:numId w:val="1"/>
        </w:numPr>
        <w:tabs>
          <w:tab w:val="left" w:pos="1134"/>
        </w:tabs>
        <w:spacing w:after="0" w:line="259" w:lineRule="auto"/>
        <w:ind w:left="0" w:firstLine="720"/>
        <w:contextualSpacing w:val="0"/>
        <w:jc w:val="both"/>
        <w:rPr>
          <w:rFonts w:ascii="Times New Roman" w:hAnsi="Times New Roman" w:cs="Times New Roman"/>
          <w:sz w:val="24"/>
          <w:szCs w:val="24"/>
        </w:rPr>
      </w:pPr>
      <w:r w:rsidRPr="00846200">
        <w:rPr>
          <w:rFonts w:ascii="Times New Roman" w:hAnsi="Times New Roman" w:cs="Times New Roman"/>
          <w:sz w:val="24"/>
          <w:szCs w:val="24"/>
        </w:rPr>
        <w:lastRenderedPageBreak/>
        <w:t>nosaka personas, kuru piedalīšanās sēdē ir nepieciešama;</w:t>
      </w:r>
    </w:p>
    <w:p w14:paraId="03EAD7A3" w14:textId="77777777" w:rsidR="00B423EC" w:rsidRPr="00846200" w:rsidRDefault="00B423EC" w:rsidP="002E2D67">
      <w:pPr>
        <w:pStyle w:val="Sarakstarindkopa"/>
        <w:numPr>
          <w:ilvl w:val="1"/>
          <w:numId w:val="1"/>
        </w:numPr>
        <w:tabs>
          <w:tab w:val="left" w:pos="1134"/>
        </w:tabs>
        <w:spacing w:after="0" w:line="259" w:lineRule="auto"/>
        <w:ind w:left="0" w:firstLine="720"/>
        <w:contextualSpacing w:val="0"/>
        <w:jc w:val="both"/>
        <w:rPr>
          <w:rFonts w:ascii="Times New Roman" w:hAnsi="Times New Roman" w:cs="Times New Roman"/>
          <w:sz w:val="24"/>
          <w:szCs w:val="24"/>
        </w:rPr>
      </w:pPr>
      <w:r w:rsidRPr="00846200">
        <w:rPr>
          <w:rFonts w:ascii="Times New Roman" w:hAnsi="Times New Roman" w:cs="Times New Roman"/>
          <w:sz w:val="24"/>
          <w:szCs w:val="24"/>
        </w:rPr>
        <w:t>paraksta Komisijas lēmumus;</w:t>
      </w:r>
    </w:p>
    <w:p w14:paraId="03EAD7A4" w14:textId="77777777" w:rsidR="00B423EC" w:rsidRPr="00846200" w:rsidRDefault="00B423EC" w:rsidP="002E2D67">
      <w:pPr>
        <w:pStyle w:val="Sarakstarindkopa"/>
        <w:numPr>
          <w:ilvl w:val="1"/>
          <w:numId w:val="1"/>
        </w:numPr>
        <w:tabs>
          <w:tab w:val="left" w:pos="1134"/>
        </w:tabs>
        <w:spacing w:after="0" w:line="259" w:lineRule="auto"/>
        <w:ind w:left="0" w:firstLine="720"/>
        <w:contextualSpacing w:val="0"/>
        <w:jc w:val="both"/>
        <w:rPr>
          <w:rFonts w:ascii="Times New Roman" w:hAnsi="Times New Roman" w:cs="Times New Roman"/>
          <w:sz w:val="24"/>
          <w:szCs w:val="24"/>
        </w:rPr>
      </w:pPr>
      <w:r w:rsidRPr="00846200">
        <w:rPr>
          <w:rFonts w:ascii="Times New Roman" w:hAnsi="Times New Roman" w:cs="Times New Roman"/>
          <w:sz w:val="24"/>
          <w:szCs w:val="24"/>
        </w:rPr>
        <w:t>pārstāv Komisiju valsts un pašvaldību institūcijās par jautājumiem, kas ir Komisijas kompetencē;</w:t>
      </w:r>
    </w:p>
    <w:p w14:paraId="03EAD7A5" w14:textId="3DE095EE" w:rsidR="00B423EC" w:rsidRPr="00846200" w:rsidRDefault="00B423EC" w:rsidP="002E2D67">
      <w:pPr>
        <w:pStyle w:val="Sarakstarindkopa"/>
        <w:numPr>
          <w:ilvl w:val="1"/>
          <w:numId w:val="1"/>
        </w:numPr>
        <w:tabs>
          <w:tab w:val="left" w:pos="1134"/>
        </w:tabs>
        <w:spacing w:after="0" w:line="259" w:lineRule="auto"/>
        <w:ind w:left="0" w:firstLine="720"/>
        <w:contextualSpacing w:val="0"/>
        <w:jc w:val="both"/>
        <w:rPr>
          <w:rFonts w:ascii="Times New Roman" w:hAnsi="Times New Roman" w:cs="Times New Roman"/>
          <w:sz w:val="24"/>
          <w:szCs w:val="24"/>
        </w:rPr>
      </w:pPr>
      <w:r w:rsidRPr="00846200">
        <w:rPr>
          <w:rFonts w:ascii="Times New Roman" w:hAnsi="Times New Roman" w:cs="Times New Roman"/>
          <w:sz w:val="24"/>
          <w:szCs w:val="24"/>
        </w:rPr>
        <w:t>veic citas normatīvajos aktos noteiktās darbības</w:t>
      </w:r>
      <w:r w:rsidR="002E2D67">
        <w:rPr>
          <w:rFonts w:ascii="Times New Roman" w:hAnsi="Times New Roman" w:cs="Times New Roman"/>
          <w:sz w:val="24"/>
          <w:szCs w:val="24"/>
        </w:rPr>
        <w:t xml:space="preserve"> atbilstoši Komisijas kompetencei</w:t>
      </w:r>
      <w:r w:rsidRPr="00846200">
        <w:rPr>
          <w:rFonts w:ascii="Times New Roman" w:hAnsi="Times New Roman" w:cs="Times New Roman"/>
          <w:sz w:val="24"/>
          <w:szCs w:val="24"/>
        </w:rPr>
        <w:t>.</w:t>
      </w:r>
    </w:p>
    <w:p w14:paraId="03EAD7A6" w14:textId="6BE4A90B" w:rsidR="00846200" w:rsidRDefault="004526BF" w:rsidP="002E2D67">
      <w:pPr>
        <w:pStyle w:val="Sarakstarindkopa"/>
        <w:numPr>
          <w:ilvl w:val="0"/>
          <w:numId w:val="1"/>
        </w:numPr>
        <w:tabs>
          <w:tab w:val="left" w:pos="1134"/>
        </w:tabs>
        <w:spacing w:after="0" w:line="259" w:lineRule="auto"/>
        <w:ind w:left="0" w:firstLine="720"/>
        <w:contextualSpacing w:val="0"/>
        <w:jc w:val="both"/>
        <w:rPr>
          <w:rFonts w:ascii="Times New Roman" w:hAnsi="Times New Roman" w:cs="Times New Roman"/>
          <w:sz w:val="24"/>
          <w:szCs w:val="24"/>
        </w:rPr>
      </w:pPr>
      <w:r w:rsidRPr="00846200">
        <w:rPr>
          <w:rFonts w:ascii="Times New Roman" w:hAnsi="Times New Roman" w:cs="Times New Roman"/>
          <w:sz w:val="24"/>
          <w:szCs w:val="24"/>
        </w:rPr>
        <w:t>Komisijas priekšsēdētāja vietnieks:</w:t>
      </w:r>
    </w:p>
    <w:p w14:paraId="03EAD7A7" w14:textId="77777777" w:rsidR="004526BF" w:rsidRPr="00846200" w:rsidRDefault="00846200" w:rsidP="002E2D67">
      <w:pPr>
        <w:pStyle w:val="Sarakstarindkopa"/>
        <w:numPr>
          <w:ilvl w:val="1"/>
          <w:numId w:val="1"/>
        </w:numPr>
        <w:tabs>
          <w:tab w:val="left" w:pos="1134"/>
        </w:tabs>
        <w:spacing w:after="0" w:line="259" w:lineRule="auto"/>
        <w:ind w:left="0" w:firstLine="720"/>
        <w:contextualSpacing w:val="0"/>
        <w:rPr>
          <w:rFonts w:ascii="Times New Roman" w:hAnsi="Times New Roman" w:cs="Times New Roman"/>
          <w:sz w:val="24"/>
          <w:szCs w:val="24"/>
        </w:rPr>
      </w:pPr>
      <w:r w:rsidRPr="00846200">
        <w:rPr>
          <w:rFonts w:ascii="Times New Roman" w:hAnsi="Times New Roman" w:cs="Times New Roman"/>
          <w:sz w:val="24"/>
          <w:szCs w:val="24"/>
        </w:rPr>
        <w:t>veic</w:t>
      </w:r>
      <w:r w:rsidR="004526BF" w:rsidRPr="00846200">
        <w:rPr>
          <w:rFonts w:ascii="Times New Roman" w:hAnsi="Times New Roman" w:cs="Times New Roman"/>
          <w:sz w:val="24"/>
          <w:szCs w:val="24"/>
        </w:rPr>
        <w:t xml:space="preserve"> Komisijas priekšsēdētāja pienākumus Komisijas priekšsēdētāja prombūtnes laikā;</w:t>
      </w:r>
    </w:p>
    <w:p w14:paraId="03EAD7A8" w14:textId="080B4E04" w:rsidR="004526BF" w:rsidRPr="004526BF" w:rsidRDefault="00846200" w:rsidP="002E2D67">
      <w:pPr>
        <w:pStyle w:val="Sarakstarindkopa"/>
        <w:numPr>
          <w:ilvl w:val="1"/>
          <w:numId w:val="1"/>
        </w:numPr>
        <w:tabs>
          <w:tab w:val="left" w:pos="1134"/>
        </w:tabs>
        <w:spacing w:after="0" w:line="259"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pilda</w:t>
      </w:r>
      <w:r w:rsidR="004526BF">
        <w:rPr>
          <w:rFonts w:ascii="Times New Roman" w:hAnsi="Times New Roman" w:cs="Times New Roman"/>
          <w:sz w:val="24"/>
          <w:szCs w:val="24"/>
        </w:rPr>
        <w:t xml:space="preserve"> </w:t>
      </w:r>
      <w:r w:rsidR="004526BF" w:rsidRPr="004526BF">
        <w:rPr>
          <w:rFonts w:ascii="Times New Roman" w:hAnsi="Times New Roman" w:cs="Times New Roman"/>
          <w:sz w:val="24"/>
          <w:szCs w:val="24"/>
        </w:rPr>
        <w:t>Komisijas priekšsēdētāja</w:t>
      </w:r>
      <w:r w:rsidR="004526BF">
        <w:rPr>
          <w:rFonts w:ascii="Times New Roman" w:hAnsi="Times New Roman" w:cs="Times New Roman"/>
          <w:sz w:val="24"/>
          <w:szCs w:val="24"/>
        </w:rPr>
        <w:t xml:space="preserve"> dotos uzdevumus</w:t>
      </w:r>
      <w:r w:rsidR="002E2D67">
        <w:rPr>
          <w:rFonts w:ascii="Times New Roman" w:hAnsi="Times New Roman" w:cs="Times New Roman"/>
          <w:sz w:val="24"/>
          <w:szCs w:val="24"/>
        </w:rPr>
        <w:t>.</w:t>
      </w:r>
    </w:p>
    <w:p w14:paraId="03EAD7A9" w14:textId="77777777" w:rsidR="00B423EC" w:rsidRPr="001A35A7" w:rsidRDefault="00B423EC" w:rsidP="002E2D67">
      <w:pPr>
        <w:pStyle w:val="Sarakstarindkopa"/>
        <w:numPr>
          <w:ilvl w:val="0"/>
          <w:numId w:val="1"/>
        </w:numPr>
        <w:spacing w:after="0" w:line="259" w:lineRule="auto"/>
        <w:ind w:left="0" w:firstLine="720"/>
        <w:contextualSpacing w:val="0"/>
        <w:jc w:val="both"/>
        <w:rPr>
          <w:rFonts w:ascii="Times New Roman" w:hAnsi="Times New Roman" w:cs="Times New Roman"/>
          <w:sz w:val="24"/>
          <w:szCs w:val="24"/>
        </w:rPr>
      </w:pPr>
      <w:r w:rsidRPr="001A35A7">
        <w:rPr>
          <w:rFonts w:ascii="Times New Roman" w:hAnsi="Times New Roman" w:cs="Times New Roman"/>
          <w:sz w:val="24"/>
          <w:szCs w:val="24"/>
        </w:rPr>
        <w:t>Komisijas loceklis:</w:t>
      </w:r>
    </w:p>
    <w:p w14:paraId="03EAD7AA" w14:textId="77777777" w:rsidR="00B423EC" w:rsidRPr="00C5473D" w:rsidRDefault="00B423EC" w:rsidP="002E2D67">
      <w:pPr>
        <w:pStyle w:val="Sarakstarindkopa"/>
        <w:numPr>
          <w:ilvl w:val="1"/>
          <w:numId w:val="1"/>
        </w:numPr>
        <w:spacing w:after="0" w:line="259" w:lineRule="auto"/>
        <w:ind w:left="0" w:firstLine="720"/>
        <w:contextualSpacing w:val="0"/>
        <w:jc w:val="both"/>
        <w:rPr>
          <w:rFonts w:ascii="Times New Roman" w:hAnsi="Times New Roman"/>
          <w:sz w:val="24"/>
          <w:szCs w:val="24"/>
        </w:rPr>
      </w:pPr>
      <w:r w:rsidRPr="00C5473D">
        <w:rPr>
          <w:rFonts w:ascii="Times New Roman" w:hAnsi="Times New Roman"/>
          <w:sz w:val="24"/>
          <w:szCs w:val="24"/>
        </w:rPr>
        <w:t>izvērtē Komisijā saņemtos dokumentus, piedalās Komisijas sēdēs un Komisijas lēmumu pieņemšanā un veic citus pienākumus saskaņā ar Pašvaldības iekšējiem noteikumiem un Komisijas priekšsēdētāja uzdevumiem;</w:t>
      </w:r>
    </w:p>
    <w:p w14:paraId="03EAD7AB" w14:textId="77777777" w:rsidR="00B423EC" w:rsidRPr="00C5473D" w:rsidRDefault="00B423EC" w:rsidP="002E2D67">
      <w:pPr>
        <w:pStyle w:val="Sarakstarindkopa"/>
        <w:numPr>
          <w:ilvl w:val="1"/>
          <w:numId w:val="1"/>
        </w:numPr>
        <w:spacing w:after="0" w:line="259" w:lineRule="auto"/>
        <w:ind w:left="0" w:firstLine="720"/>
        <w:contextualSpacing w:val="0"/>
        <w:jc w:val="both"/>
        <w:rPr>
          <w:rFonts w:ascii="Times New Roman" w:hAnsi="Times New Roman"/>
          <w:sz w:val="24"/>
          <w:szCs w:val="24"/>
        </w:rPr>
      </w:pPr>
      <w:r w:rsidRPr="00C5473D">
        <w:rPr>
          <w:rFonts w:ascii="Times New Roman" w:hAnsi="Times New Roman"/>
          <w:sz w:val="24"/>
          <w:szCs w:val="24"/>
        </w:rPr>
        <w:t>informē Komisijas priekšsēdētāju par savu prombūtni vai citiem apstākļiem, kuru dēļ Komisijas loceklis nevar piedalīties Komisijas sēdē, vismaz vienu darba dienu pirms noteiktās Komisijas sēdes;</w:t>
      </w:r>
    </w:p>
    <w:p w14:paraId="03EAD7AC" w14:textId="77777777" w:rsidR="00B423EC" w:rsidRPr="00C5473D" w:rsidRDefault="00B423EC" w:rsidP="002E2D67">
      <w:pPr>
        <w:pStyle w:val="Sarakstarindkopa"/>
        <w:numPr>
          <w:ilvl w:val="1"/>
          <w:numId w:val="1"/>
        </w:numPr>
        <w:spacing w:after="0" w:line="259" w:lineRule="auto"/>
        <w:ind w:left="0" w:firstLine="720"/>
        <w:contextualSpacing w:val="0"/>
        <w:jc w:val="both"/>
        <w:rPr>
          <w:rFonts w:ascii="Times New Roman" w:hAnsi="Times New Roman"/>
          <w:sz w:val="24"/>
          <w:szCs w:val="24"/>
        </w:rPr>
      </w:pPr>
      <w:r w:rsidRPr="00C5473D">
        <w:rPr>
          <w:rFonts w:ascii="Times New Roman" w:hAnsi="Times New Roman"/>
          <w:sz w:val="24"/>
          <w:szCs w:val="24"/>
        </w:rPr>
        <w:t>ievēro normatīvajos aktos noteiktos Komisijas locekļa darbības ierobežojumus un aizliegumus;</w:t>
      </w:r>
    </w:p>
    <w:p w14:paraId="03EAD7AD" w14:textId="77777777" w:rsidR="00B423EC" w:rsidRPr="00C5473D" w:rsidRDefault="00B423EC" w:rsidP="002E2D67">
      <w:pPr>
        <w:pStyle w:val="Sarakstarindkopa"/>
        <w:numPr>
          <w:ilvl w:val="1"/>
          <w:numId w:val="1"/>
        </w:numPr>
        <w:spacing w:after="0" w:line="259" w:lineRule="auto"/>
        <w:ind w:left="0" w:firstLine="720"/>
        <w:contextualSpacing w:val="0"/>
        <w:jc w:val="both"/>
        <w:rPr>
          <w:rFonts w:ascii="Times New Roman" w:hAnsi="Times New Roman"/>
          <w:sz w:val="24"/>
          <w:szCs w:val="24"/>
        </w:rPr>
      </w:pPr>
      <w:r w:rsidRPr="00C5473D">
        <w:rPr>
          <w:rFonts w:ascii="Times New Roman" w:hAnsi="Times New Roman"/>
          <w:sz w:val="24"/>
          <w:szCs w:val="24"/>
        </w:rPr>
        <w:t>savās darbībās ir atbildīgs par normatīvo aktu ievērošanu un par Komisijai noteikto uzdevumu tiesisku un lietderīgu izpildi.</w:t>
      </w:r>
    </w:p>
    <w:p w14:paraId="03EAD7AE" w14:textId="6E1BFDE5" w:rsidR="003E2858" w:rsidRPr="003E2858" w:rsidRDefault="00B423EC" w:rsidP="002E2D67">
      <w:pPr>
        <w:pStyle w:val="Sarakstarindkopa"/>
        <w:numPr>
          <w:ilvl w:val="0"/>
          <w:numId w:val="1"/>
        </w:numPr>
        <w:tabs>
          <w:tab w:val="clear" w:pos="927"/>
          <w:tab w:val="num" w:pos="709"/>
          <w:tab w:val="num" w:pos="1134"/>
        </w:tabs>
        <w:spacing w:after="0" w:line="259" w:lineRule="auto"/>
        <w:ind w:left="0" w:firstLine="720"/>
        <w:contextualSpacing w:val="0"/>
        <w:jc w:val="both"/>
        <w:rPr>
          <w:rFonts w:ascii="Times New Roman" w:hAnsi="Times New Roman" w:cs="Times New Roman"/>
          <w:sz w:val="24"/>
          <w:szCs w:val="24"/>
        </w:rPr>
      </w:pPr>
      <w:r w:rsidRPr="003E2858">
        <w:rPr>
          <w:rFonts w:ascii="Times New Roman" w:eastAsia="Times New Roman" w:hAnsi="Times New Roman" w:cs="Times New Roman"/>
          <w:sz w:val="24"/>
          <w:szCs w:val="24"/>
          <w:lang w:eastAsia="ar-SA"/>
        </w:rPr>
        <w:t>Komisijas darbs notiek Komisijas sēdēs.</w:t>
      </w:r>
      <w:r w:rsidR="002E2D67">
        <w:rPr>
          <w:rFonts w:ascii="Times New Roman" w:eastAsia="Times New Roman" w:hAnsi="Times New Roman" w:cs="Times New Roman"/>
          <w:sz w:val="24"/>
          <w:szCs w:val="24"/>
          <w:lang w:eastAsia="ar-SA"/>
        </w:rPr>
        <w:t xml:space="preserve"> Komisijas sēdes ir slēgtas.</w:t>
      </w:r>
    </w:p>
    <w:p w14:paraId="03EAD7AF" w14:textId="77777777" w:rsidR="00B423EC" w:rsidRPr="003E2858" w:rsidRDefault="00B423EC" w:rsidP="002E2D67">
      <w:pPr>
        <w:pStyle w:val="Sarakstarindkopa"/>
        <w:numPr>
          <w:ilvl w:val="0"/>
          <w:numId w:val="1"/>
        </w:numPr>
        <w:tabs>
          <w:tab w:val="num" w:pos="1134"/>
        </w:tabs>
        <w:spacing w:after="0" w:line="259" w:lineRule="auto"/>
        <w:ind w:left="0" w:firstLine="720"/>
        <w:contextualSpacing w:val="0"/>
        <w:jc w:val="both"/>
        <w:rPr>
          <w:rFonts w:ascii="Times New Roman" w:hAnsi="Times New Roman" w:cs="Times New Roman"/>
          <w:sz w:val="24"/>
          <w:szCs w:val="24"/>
        </w:rPr>
      </w:pPr>
      <w:r w:rsidRPr="003E2858">
        <w:rPr>
          <w:rFonts w:ascii="Times New Roman" w:eastAsia="Times New Roman" w:hAnsi="Times New Roman" w:cs="Times New Roman"/>
          <w:sz w:val="24"/>
          <w:szCs w:val="24"/>
          <w:lang w:eastAsia="ar-SA"/>
        </w:rPr>
        <w:t xml:space="preserve">Komisijas sekretārs sagatavo </w:t>
      </w:r>
      <w:r w:rsidRPr="003E2858">
        <w:rPr>
          <w:rFonts w:ascii="Times New Roman" w:hAnsi="Times New Roman" w:cs="Times New Roman"/>
          <w:sz w:val="24"/>
          <w:szCs w:val="24"/>
        </w:rPr>
        <w:t>materiālus Komisijas sēdēm, sēdes darba kārtību, iesniedz to apstiprināšanai Komisijas priekšsēdētājam un pēc Komisijas priekšsēdētāja norādījumiem uzaicin</w:t>
      </w:r>
      <w:r w:rsidR="004526BF" w:rsidRPr="003E2858">
        <w:rPr>
          <w:rFonts w:ascii="Times New Roman" w:hAnsi="Times New Roman" w:cs="Times New Roman"/>
          <w:sz w:val="24"/>
          <w:szCs w:val="24"/>
        </w:rPr>
        <w:t xml:space="preserve">a Komisijas locekļus un Komisijas </w:t>
      </w:r>
      <w:r w:rsidRPr="003E2858">
        <w:rPr>
          <w:rFonts w:ascii="Times New Roman" w:hAnsi="Times New Roman" w:cs="Times New Roman"/>
          <w:sz w:val="24"/>
          <w:szCs w:val="24"/>
        </w:rPr>
        <w:t>sēdi.</w:t>
      </w:r>
    </w:p>
    <w:p w14:paraId="03EAD7B0" w14:textId="77777777" w:rsidR="00B423EC" w:rsidRPr="00976BE5" w:rsidRDefault="00B423EC" w:rsidP="002E2D67">
      <w:pPr>
        <w:numPr>
          <w:ilvl w:val="0"/>
          <w:numId w:val="1"/>
        </w:numPr>
        <w:tabs>
          <w:tab w:val="clear" w:pos="927"/>
          <w:tab w:val="num" w:pos="709"/>
          <w:tab w:val="num" w:pos="1134"/>
        </w:tabs>
        <w:spacing w:after="0"/>
        <w:ind w:left="0" w:firstLine="720"/>
        <w:jc w:val="both"/>
        <w:rPr>
          <w:rFonts w:ascii="Times New Roman" w:hAnsi="Times New Roman" w:cs="Times New Roman"/>
          <w:sz w:val="24"/>
          <w:szCs w:val="24"/>
        </w:rPr>
      </w:pPr>
      <w:r w:rsidRPr="00976BE5">
        <w:rPr>
          <w:rFonts w:ascii="Times New Roman" w:hAnsi="Times New Roman" w:cs="Times New Roman"/>
          <w:sz w:val="24"/>
          <w:szCs w:val="24"/>
        </w:rPr>
        <w:t xml:space="preserve">Komisija ir lemttiesīga, ja sēdē piedalās vairāk kā puse no Komisijas </w:t>
      </w:r>
      <w:r w:rsidR="006661F1">
        <w:rPr>
          <w:rFonts w:ascii="Times New Roman" w:hAnsi="Times New Roman" w:cs="Times New Roman"/>
          <w:sz w:val="24"/>
          <w:szCs w:val="24"/>
        </w:rPr>
        <w:t>sastāva</w:t>
      </w:r>
      <w:r w:rsidRPr="00976BE5">
        <w:rPr>
          <w:rFonts w:ascii="Times New Roman" w:hAnsi="Times New Roman" w:cs="Times New Roman"/>
          <w:sz w:val="24"/>
          <w:szCs w:val="24"/>
        </w:rPr>
        <w:t>.</w:t>
      </w:r>
    </w:p>
    <w:p w14:paraId="03EAD7B1" w14:textId="77777777" w:rsidR="00B423EC" w:rsidRPr="003E2858" w:rsidRDefault="00B423EC" w:rsidP="002E2D67">
      <w:pPr>
        <w:pStyle w:val="Sarakstarindkopa"/>
        <w:numPr>
          <w:ilvl w:val="0"/>
          <w:numId w:val="1"/>
        </w:numPr>
        <w:tabs>
          <w:tab w:val="num" w:pos="1134"/>
        </w:tabs>
        <w:spacing w:after="0" w:line="259" w:lineRule="auto"/>
        <w:ind w:left="0" w:firstLine="720"/>
        <w:contextualSpacing w:val="0"/>
        <w:jc w:val="both"/>
        <w:rPr>
          <w:rFonts w:ascii="Times New Roman" w:hAnsi="Times New Roman" w:cs="Times New Roman"/>
          <w:sz w:val="24"/>
          <w:szCs w:val="24"/>
        </w:rPr>
      </w:pPr>
      <w:r w:rsidRPr="003E2858">
        <w:rPr>
          <w:rFonts w:ascii="Times New Roman" w:hAnsi="Times New Roman" w:cs="Times New Roman"/>
          <w:sz w:val="24"/>
          <w:szCs w:val="24"/>
        </w:rPr>
        <w:t xml:space="preserve">Balsošana </w:t>
      </w:r>
      <w:r w:rsidR="006661F1" w:rsidRPr="003E2858">
        <w:rPr>
          <w:rFonts w:ascii="Times New Roman" w:hAnsi="Times New Roman" w:cs="Times New Roman"/>
          <w:sz w:val="24"/>
          <w:szCs w:val="24"/>
        </w:rPr>
        <w:t>K</w:t>
      </w:r>
      <w:r w:rsidRPr="003E2858">
        <w:rPr>
          <w:rFonts w:ascii="Times New Roman" w:hAnsi="Times New Roman" w:cs="Times New Roman"/>
          <w:sz w:val="24"/>
          <w:szCs w:val="24"/>
        </w:rPr>
        <w:t xml:space="preserve">omisijas sēdē notiek atklāti. Komisijas lēmumi tiek pieņemti ar vienkāršu balsu vairākumu. Ja </w:t>
      </w:r>
      <w:r w:rsidR="006661F1" w:rsidRPr="003E2858">
        <w:rPr>
          <w:rFonts w:ascii="Times New Roman" w:hAnsi="Times New Roman" w:cs="Times New Roman"/>
          <w:sz w:val="24"/>
          <w:szCs w:val="24"/>
        </w:rPr>
        <w:t>K</w:t>
      </w:r>
      <w:r w:rsidRPr="003E2858">
        <w:rPr>
          <w:rFonts w:ascii="Times New Roman" w:hAnsi="Times New Roman" w:cs="Times New Roman"/>
          <w:sz w:val="24"/>
          <w:szCs w:val="24"/>
        </w:rPr>
        <w:t xml:space="preserve">omisijas </w:t>
      </w:r>
      <w:r w:rsidR="006661F1" w:rsidRPr="003E2858">
        <w:rPr>
          <w:rFonts w:ascii="Times New Roman" w:hAnsi="Times New Roman" w:cs="Times New Roman"/>
          <w:sz w:val="24"/>
          <w:szCs w:val="24"/>
        </w:rPr>
        <w:t xml:space="preserve">sastāva </w:t>
      </w:r>
      <w:r w:rsidRPr="003E2858">
        <w:rPr>
          <w:rFonts w:ascii="Times New Roman" w:hAnsi="Times New Roman" w:cs="Times New Roman"/>
          <w:sz w:val="24"/>
          <w:szCs w:val="24"/>
        </w:rPr>
        <w:t xml:space="preserve">balsis sadalās </w:t>
      </w:r>
      <w:r w:rsidR="006661F1" w:rsidRPr="003E2858">
        <w:rPr>
          <w:rFonts w:ascii="Times New Roman" w:hAnsi="Times New Roman" w:cs="Times New Roman"/>
          <w:sz w:val="24"/>
          <w:szCs w:val="24"/>
        </w:rPr>
        <w:t>vienādi</w:t>
      </w:r>
      <w:r w:rsidRPr="003E2858">
        <w:rPr>
          <w:rFonts w:ascii="Times New Roman" w:hAnsi="Times New Roman" w:cs="Times New Roman"/>
          <w:sz w:val="24"/>
          <w:szCs w:val="24"/>
        </w:rPr>
        <w:t xml:space="preserve">, izšķirošā ir </w:t>
      </w:r>
      <w:r w:rsidR="006661F1" w:rsidRPr="003E2858">
        <w:rPr>
          <w:rFonts w:ascii="Times New Roman" w:hAnsi="Times New Roman" w:cs="Times New Roman"/>
          <w:sz w:val="24"/>
          <w:szCs w:val="24"/>
        </w:rPr>
        <w:t>K</w:t>
      </w:r>
      <w:r w:rsidRPr="003E2858">
        <w:rPr>
          <w:rFonts w:ascii="Times New Roman" w:hAnsi="Times New Roman" w:cs="Times New Roman"/>
          <w:sz w:val="24"/>
          <w:szCs w:val="24"/>
        </w:rPr>
        <w:t>omisijas sēdes vadītāja balss.</w:t>
      </w:r>
    </w:p>
    <w:p w14:paraId="03EAD7B2" w14:textId="42E82D48" w:rsidR="00B423EC" w:rsidRPr="003E2858" w:rsidRDefault="00B423EC" w:rsidP="002E2D67">
      <w:pPr>
        <w:pStyle w:val="Sarakstarindkopa"/>
        <w:numPr>
          <w:ilvl w:val="0"/>
          <w:numId w:val="1"/>
        </w:numPr>
        <w:tabs>
          <w:tab w:val="num" w:pos="1134"/>
        </w:tabs>
        <w:spacing w:after="0" w:line="259" w:lineRule="auto"/>
        <w:ind w:left="0" w:firstLine="720"/>
        <w:contextualSpacing w:val="0"/>
        <w:jc w:val="both"/>
        <w:rPr>
          <w:rFonts w:ascii="Times New Roman" w:eastAsia="Times New Roman" w:hAnsi="Times New Roman" w:cs="Times New Roman"/>
          <w:sz w:val="24"/>
          <w:szCs w:val="24"/>
          <w:lang w:eastAsia="ar-SA"/>
        </w:rPr>
      </w:pPr>
      <w:r w:rsidRPr="003E2858">
        <w:rPr>
          <w:rFonts w:ascii="Times New Roman" w:eastAsia="Times New Roman" w:hAnsi="Times New Roman" w:cs="Times New Roman"/>
          <w:sz w:val="24"/>
          <w:szCs w:val="24"/>
          <w:lang w:eastAsia="ar-SA"/>
        </w:rPr>
        <w:t>Komisijas loceklim ir jāatturas no dalības Komisijā vai Komisijas lēmuma pieņemšanā, ja Komisijas locekļa darbības vai lēmuma pieņemšana ietekmē vai var ietekmēt šī Komisijas locekļa, viņa radinieku vai darījumu partneru personiskās vai mantiskās intereses.</w:t>
      </w:r>
    </w:p>
    <w:p w14:paraId="03EAD7B3" w14:textId="601DFCFE" w:rsidR="00B423EC" w:rsidRPr="003E2858" w:rsidRDefault="00B423EC" w:rsidP="002E2D67">
      <w:pPr>
        <w:pStyle w:val="Sarakstarindkopa"/>
        <w:numPr>
          <w:ilvl w:val="0"/>
          <w:numId w:val="1"/>
        </w:numPr>
        <w:tabs>
          <w:tab w:val="num" w:pos="1134"/>
        </w:tabs>
        <w:spacing w:after="0" w:line="259" w:lineRule="auto"/>
        <w:ind w:left="0" w:firstLine="720"/>
        <w:contextualSpacing w:val="0"/>
        <w:jc w:val="both"/>
        <w:rPr>
          <w:rFonts w:ascii="Times New Roman" w:eastAsia="Times New Roman" w:hAnsi="Times New Roman" w:cs="Times New Roman"/>
          <w:sz w:val="24"/>
          <w:szCs w:val="24"/>
          <w:lang w:eastAsia="ar-SA"/>
        </w:rPr>
      </w:pPr>
      <w:r w:rsidRPr="003E2858">
        <w:rPr>
          <w:rFonts w:ascii="Times New Roman" w:eastAsia="Times New Roman" w:hAnsi="Times New Roman" w:cs="Times New Roman"/>
          <w:sz w:val="24"/>
          <w:szCs w:val="24"/>
          <w:lang w:eastAsia="ar-SA"/>
        </w:rPr>
        <w:t>Komisijas sēdes protokolē Komisijas sekretārs. Komisijas loceklis ir tiesīgs pieprasīt, lai viņa izteiktais atsevišķais viedoklis tiktu ierakstīts protokolā. Komisijas sēdes protokolu sagatavo ne vēlāk kā triju darba dienu laikā pēc kārtējās Komisijas sēdes vai ne vēlāk kā vienas darba dienu laikā pēc ārkārtas Komisijas sēdes. Protokolu paraksta Komisijas sēdes vadītājs un Komisijas sekretārs.</w:t>
      </w:r>
    </w:p>
    <w:p w14:paraId="03EAD7B4" w14:textId="77777777" w:rsidR="00B423EC" w:rsidRPr="003E2858" w:rsidRDefault="00B423EC" w:rsidP="002E2D67">
      <w:pPr>
        <w:pStyle w:val="Sarakstarindkopa"/>
        <w:numPr>
          <w:ilvl w:val="0"/>
          <w:numId w:val="3"/>
        </w:numPr>
        <w:tabs>
          <w:tab w:val="num" w:pos="1134"/>
        </w:tabs>
        <w:spacing w:after="0" w:line="259" w:lineRule="auto"/>
        <w:ind w:left="0" w:firstLine="720"/>
        <w:contextualSpacing w:val="0"/>
        <w:jc w:val="both"/>
        <w:rPr>
          <w:rFonts w:ascii="Times New Roman" w:eastAsia="Times New Roman" w:hAnsi="Times New Roman" w:cs="Times New Roman"/>
          <w:sz w:val="24"/>
          <w:szCs w:val="24"/>
          <w:lang w:eastAsia="ar-SA"/>
        </w:rPr>
      </w:pPr>
      <w:r w:rsidRPr="003E2858">
        <w:rPr>
          <w:rFonts w:ascii="Times New Roman" w:eastAsia="Times New Roman" w:hAnsi="Times New Roman" w:cs="Times New Roman"/>
          <w:sz w:val="24"/>
          <w:szCs w:val="24"/>
          <w:lang w:eastAsia="ar-SA"/>
        </w:rPr>
        <w:t xml:space="preserve">Komisijas sēdes protokolā norāda: sēdes norises vietu, datumu, laiku, </w:t>
      </w:r>
      <w:r w:rsidR="003E2858">
        <w:rPr>
          <w:rFonts w:ascii="Times New Roman" w:eastAsia="Times New Roman" w:hAnsi="Times New Roman" w:cs="Times New Roman"/>
          <w:sz w:val="24"/>
          <w:szCs w:val="24"/>
          <w:lang w:eastAsia="ar-SA"/>
        </w:rPr>
        <w:t xml:space="preserve">protokola </w:t>
      </w:r>
      <w:r w:rsidRPr="003E2858">
        <w:rPr>
          <w:rFonts w:ascii="Times New Roman" w:eastAsia="Times New Roman" w:hAnsi="Times New Roman" w:cs="Times New Roman"/>
          <w:sz w:val="24"/>
          <w:szCs w:val="24"/>
          <w:lang w:eastAsia="ar-SA"/>
        </w:rPr>
        <w:t>numuru, sēdē piedalījušos Komisijas locekļus, sēdes vadītāju un protokolētāju, sēdes darba kārtību, Komisijas pieņemtos lēmumus par katru sēdes darba kārtības jautājumu, Komisijas locekļu balsojumus.</w:t>
      </w:r>
    </w:p>
    <w:p w14:paraId="03EAD7B5" w14:textId="77777777" w:rsidR="00B423EC" w:rsidRPr="003E2858" w:rsidRDefault="00B423EC" w:rsidP="002E2D67">
      <w:pPr>
        <w:pStyle w:val="Sarakstarindkopa"/>
        <w:numPr>
          <w:ilvl w:val="0"/>
          <w:numId w:val="3"/>
        </w:numPr>
        <w:tabs>
          <w:tab w:val="num" w:pos="1134"/>
        </w:tabs>
        <w:spacing w:after="0" w:line="259" w:lineRule="auto"/>
        <w:ind w:left="0" w:firstLine="720"/>
        <w:contextualSpacing w:val="0"/>
        <w:jc w:val="both"/>
        <w:rPr>
          <w:rFonts w:ascii="Times New Roman" w:eastAsia="Times New Roman" w:hAnsi="Times New Roman" w:cs="Times New Roman"/>
          <w:sz w:val="24"/>
          <w:szCs w:val="24"/>
          <w:lang w:eastAsia="ar-SA"/>
        </w:rPr>
      </w:pPr>
      <w:r w:rsidRPr="003E2858">
        <w:rPr>
          <w:rFonts w:ascii="Times New Roman" w:eastAsia="Times New Roman" w:hAnsi="Times New Roman" w:cs="Times New Roman"/>
          <w:sz w:val="24"/>
          <w:szCs w:val="24"/>
          <w:lang w:eastAsia="ar-SA"/>
        </w:rPr>
        <w:t>Komisijas sēžu protokola kopijas un izrakstus apliecina Komisijas priekšsēdētājs normatīvajos aktos noteiktajā kārtībā.</w:t>
      </w:r>
    </w:p>
    <w:p w14:paraId="03EAD7B6" w14:textId="77777777" w:rsidR="00EE45F4" w:rsidRPr="003E2858" w:rsidRDefault="00EE45F4" w:rsidP="002E2D67">
      <w:pPr>
        <w:pStyle w:val="Sarakstarindkopa"/>
        <w:numPr>
          <w:ilvl w:val="0"/>
          <w:numId w:val="3"/>
        </w:numPr>
        <w:tabs>
          <w:tab w:val="num" w:pos="1134"/>
        </w:tabs>
        <w:spacing w:after="0" w:line="259" w:lineRule="auto"/>
        <w:ind w:left="0" w:firstLine="720"/>
        <w:contextualSpacing w:val="0"/>
        <w:jc w:val="both"/>
        <w:rPr>
          <w:rFonts w:ascii="Times New Roman" w:eastAsia="Times New Roman" w:hAnsi="Times New Roman" w:cs="Times New Roman"/>
          <w:sz w:val="24"/>
          <w:szCs w:val="24"/>
          <w:lang w:eastAsia="ar-SA"/>
        </w:rPr>
      </w:pPr>
      <w:r w:rsidRPr="003E2858">
        <w:rPr>
          <w:rFonts w:ascii="Times New Roman" w:eastAsia="Times New Roman" w:hAnsi="Times New Roman" w:cs="Times New Roman"/>
          <w:sz w:val="24"/>
          <w:szCs w:val="24"/>
          <w:lang w:eastAsia="ar-SA"/>
        </w:rPr>
        <w:t xml:space="preserve">Pamatojoties uz Komisijas sēdē pieņemtajiem lēmumiem, Komisija: </w:t>
      </w:r>
    </w:p>
    <w:p w14:paraId="03EAD7B7" w14:textId="30FD53C1" w:rsidR="00EE45F4" w:rsidRPr="003E2858" w:rsidRDefault="00EE45F4" w:rsidP="002E2D67">
      <w:pPr>
        <w:pStyle w:val="Sarakstarindkopa"/>
        <w:numPr>
          <w:ilvl w:val="1"/>
          <w:numId w:val="4"/>
        </w:numPr>
        <w:spacing w:after="0" w:line="259" w:lineRule="auto"/>
        <w:ind w:left="0" w:firstLine="720"/>
        <w:contextualSpacing w:val="0"/>
        <w:jc w:val="both"/>
        <w:rPr>
          <w:rFonts w:ascii="Times New Roman" w:eastAsia="Times New Roman" w:hAnsi="Times New Roman" w:cs="Times New Roman"/>
          <w:sz w:val="24"/>
          <w:szCs w:val="24"/>
          <w:lang w:eastAsia="ar-SA"/>
        </w:rPr>
      </w:pPr>
      <w:r w:rsidRPr="003E2858">
        <w:rPr>
          <w:rFonts w:ascii="Times New Roman" w:eastAsia="Times New Roman" w:hAnsi="Times New Roman" w:cs="Times New Roman"/>
          <w:sz w:val="24"/>
          <w:szCs w:val="24"/>
          <w:lang w:eastAsia="ar-SA"/>
        </w:rPr>
        <w:t>sagatavo un iesniedz izskatīšanai Pašvaldības domes sēdē lēmumprojektu par personas izvirzīšanu iekšējos noteikumos Nr.</w:t>
      </w:r>
      <w:r w:rsidR="002E2D67">
        <w:rPr>
          <w:rFonts w:ascii="Times New Roman" w:eastAsia="Times New Roman" w:hAnsi="Times New Roman" w:cs="Times New Roman"/>
          <w:sz w:val="24"/>
          <w:szCs w:val="24"/>
          <w:lang w:eastAsia="ar-SA"/>
        </w:rPr>
        <w:t> </w:t>
      </w:r>
      <w:r w:rsidRPr="003E2858">
        <w:rPr>
          <w:rFonts w:ascii="Times New Roman" w:eastAsia="Times New Roman" w:hAnsi="Times New Roman" w:cs="Times New Roman"/>
          <w:sz w:val="24"/>
          <w:szCs w:val="24"/>
          <w:lang w:eastAsia="ar-SA"/>
        </w:rPr>
        <w:t>75/2022 “Ogres novada pašvaldības apbalvojumu nolikums” noteiktajam</w:t>
      </w:r>
      <w:r w:rsidRPr="00EE45F4">
        <w:t xml:space="preserve"> </w:t>
      </w:r>
      <w:r w:rsidRPr="003E2858">
        <w:rPr>
          <w:rFonts w:ascii="Times New Roman" w:eastAsia="Times New Roman" w:hAnsi="Times New Roman" w:cs="Times New Roman"/>
          <w:sz w:val="24"/>
          <w:szCs w:val="24"/>
          <w:lang w:eastAsia="ar-SA"/>
        </w:rPr>
        <w:t>Pašvaldības apbalvojumam;</w:t>
      </w:r>
    </w:p>
    <w:p w14:paraId="03EAD7B8" w14:textId="4C6B5734" w:rsidR="00EE45F4" w:rsidRDefault="00EE45F4" w:rsidP="002E2D67">
      <w:pPr>
        <w:pStyle w:val="Sarakstarindkopa"/>
        <w:numPr>
          <w:ilvl w:val="1"/>
          <w:numId w:val="4"/>
        </w:numPr>
        <w:spacing w:after="0" w:line="259" w:lineRule="auto"/>
        <w:ind w:left="0" w:firstLine="720"/>
        <w:contextualSpacing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sagatavo un iesniedz Pašvaldības Finanšu nodaļā nepieciešamos dokumentus</w:t>
      </w:r>
      <w:r w:rsidR="001A35A7">
        <w:rPr>
          <w:rFonts w:ascii="Times New Roman" w:eastAsia="Times New Roman" w:hAnsi="Times New Roman" w:cs="Times New Roman"/>
          <w:sz w:val="24"/>
          <w:szCs w:val="24"/>
          <w:lang w:eastAsia="ar-SA"/>
        </w:rPr>
        <w:t xml:space="preserve"> </w:t>
      </w:r>
      <w:r w:rsidR="001A35A7" w:rsidRPr="001A35A7">
        <w:rPr>
          <w:rFonts w:ascii="Times New Roman" w:eastAsia="Times New Roman" w:hAnsi="Times New Roman" w:cs="Times New Roman"/>
          <w:sz w:val="24"/>
          <w:szCs w:val="24"/>
          <w:lang w:eastAsia="ar-SA"/>
        </w:rPr>
        <w:t>saistoš</w:t>
      </w:r>
      <w:r w:rsidR="001A35A7">
        <w:rPr>
          <w:rFonts w:ascii="Times New Roman" w:eastAsia="Times New Roman" w:hAnsi="Times New Roman" w:cs="Times New Roman"/>
          <w:sz w:val="24"/>
          <w:szCs w:val="24"/>
          <w:lang w:eastAsia="ar-SA"/>
        </w:rPr>
        <w:t>ajos</w:t>
      </w:r>
      <w:r w:rsidR="001A35A7" w:rsidRPr="001A35A7">
        <w:rPr>
          <w:rFonts w:ascii="Times New Roman" w:eastAsia="Times New Roman" w:hAnsi="Times New Roman" w:cs="Times New Roman"/>
          <w:sz w:val="24"/>
          <w:szCs w:val="24"/>
          <w:lang w:eastAsia="ar-SA"/>
        </w:rPr>
        <w:t xml:space="preserve"> noteikum</w:t>
      </w:r>
      <w:r w:rsidR="001A35A7">
        <w:rPr>
          <w:rFonts w:ascii="Times New Roman" w:eastAsia="Times New Roman" w:hAnsi="Times New Roman" w:cs="Times New Roman"/>
          <w:sz w:val="24"/>
          <w:szCs w:val="24"/>
          <w:lang w:eastAsia="ar-SA"/>
        </w:rPr>
        <w:t>os</w:t>
      </w:r>
      <w:r w:rsidR="001A35A7" w:rsidRPr="001A35A7">
        <w:rPr>
          <w:rFonts w:ascii="Times New Roman" w:eastAsia="Times New Roman" w:hAnsi="Times New Roman" w:cs="Times New Roman"/>
          <w:sz w:val="24"/>
          <w:szCs w:val="24"/>
          <w:lang w:eastAsia="ar-SA"/>
        </w:rPr>
        <w:t xml:space="preserve"> Nr.</w:t>
      </w:r>
      <w:r w:rsidR="002E2D67">
        <w:rPr>
          <w:rFonts w:ascii="Times New Roman" w:eastAsia="Times New Roman" w:hAnsi="Times New Roman" w:cs="Times New Roman"/>
          <w:sz w:val="24"/>
          <w:szCs w:val="24"/>
          <w:lang w:eastAsia="ar-SA"/>
        </w:rPr>
        <w:t> </w:t>
      </w:r>
      <w:r w:rsidR="001A35A7" w:rsidRPr="001A35A7">
        <w:rPr>
          <w:rFonts w:ascii="Times New Roman" w:eastAsia="Times New Roman" w:hAnsi="Times New Roman" w:cs="Times New Roman"/>
          <w:sz w:val="24"/>
          <w:szCs w:val="24"/>
          <w:lang w:eastAsia="ar-SA"/>
        </w:rPr>
        <w:t xml:space="preserve">7/2022 “Par atbalstu svētkos Ogres novada iedzīvotājiem” </w:t>
      </w:r>
      <w:r w:rsidR="001A35A7">
        <w:rPr>
          <w:rFonts w:ascii="Times New Roman" w:eastAsia="Times New Roman" w:hAnsi="Times New Roman" w:cs="Times New Roman"/>
          <w:sz w:val="24"/>
          <w:szCs w:val="24"/>
          <w:lang w:eastAsia="ar-SA"/>
        </w:rPr>
        <w:t>noteiktā svētku atbalsta izmaksai.</w:t>
      </w:r>
    </w:p>
    <w:p w14:paraId="03EAD7B9" w14:textId="77777777" w:rsidR="001A35A7" w:rsidRPr="001A35A7" w:rsidRDefault="001A35A7" w:rsidP="002E2D67">
      <w:pPr>
        <w:pStyle w:val="Sarakstarindkopa"/>
        <w:numPr>
          <w:ilvl w:val="0"/>
          <w:numId w:val="4"/>
        </w:numPr>
        <w:spacing w:after="0" w:line="259" w:lineRule="auto"/>
        <w:ind w:left="0" w:firstLine="720"/>
        <w:contextualSpacing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Komisija veic ar Pašvaldības apbalvojumu pasniegšanu saistītos organizatoriskos pasākumus.</w:t>
      </w:r>
    </w:p>
    <w:p w14:paraId="03EAD7BA" w14:textId="77777777" w:rsidR="00B423EC" w:rsidRPr="001A35A7" w:rsidRDefault="00B423EC" w:rsidP="002E2D67">
      <w:pPr>
        <w:pStyle w:val="Sarakstarindkopa"/>
        <w:numPr>
          <w:ilvl w:val="0"/>
          <w:numId w:val="4"/>
        </w:numPr>
        <w:spacing w:after="0" w:line="259" w:lineRule="auto"/>
        <w:ind w:left="0" w:firstLine="720"/>
        <w:contextualSpacing w:val="0"/>
        <w:jc w:val="both"/>
        <w:rPr>
          <w:rFonts w:ascii="Times New Roman" w:eastAsia="Times New Roman" w:hAnsi="Times New Roman" w:cs="Times New Roman"/>
          <w:sz w:val="24"/>
          <w:szCs w:val="24"/>
          <w:lang w:eastAsia="ar-SA"/>
        </w:rPr>
      </w:pPr>
      <w:r w:rsidRPr="001A35A7">
        <w:rPr>
          <w:rFonts w:ascii="Times New Roman" w:eastAsia="Times New Roman" w:hAnsi="Times New Roman" w:cs="Times New Roman"/>
          <w:sz w:val="24"/>
          <w:szCs w:val="24"/>
          <w:lang w:eastAsia="ar-SA"/>
        </w:rPr>
        <w:t xml:space="preserve">Komisijas sekretārs nodrošina Komisijas sēžu protokola izrakstu nosūtīšanu </w:t>
      </w:r>
      <w:r w:rsidR="003E2858">
        <w:rPr>
          <w:rFonts w:ascii="Times New Roman" w:eastAsia="Times New Roman" w:hAnsi="Times New Roman" w:cs="Times New Roman"/>
          <w:sz w:val="24"/>
          <w:szCs w:val="24"/>
          <w:lang w:eastAsia="ar-SA"/>
        </w:rPr>
        <w:t>K</w:t>
      </w:r>
      <w:r w:rsidRPr="001A35A7">
        <w:rPr>
          <w:rFonts w:ascii="Times New Roman" w:eastAsia="Times New Roman" w:hAnsi="Times New Roman" w:cs="Times New Roman"/>
          <w:sz w:val="24"/>
          <w:szCs w:val="24"/>
          <w:lang w:eastAsia="ar-SA"/>
        </w:rPr>
        <w:t>omisijas lēmumā minētājām personām.</w:t>
      </w:r>
    </w:p>
    <w:p w14:paraId="03EAD7BB" w14:textId="4CFD4174" w:rsidR="00B423EC" w:rsidRPr="003E2858" w:rsidRDefault="00B423EC" w:rsidP="002E2D67">
      <w:pPr>
        <w:pStyle w:val="Sarakstarindkopa"/>
        <w:numPr>
          <w:ilvl w:val="0"/>
          <w:numId w:val="4"/>
        </w:numPr>
        <w:tabs>
          <w:tab w:val="num" w:pos="1134"/>
        </w:tabs>
        <w:spacing w:after="0" w:line="259" w:lineRule="auto"/>
        <w:ind w:left="0" w:firstLine="720"/>
        <w:contextualSpacing w:val="0"/>
        <w:jc w:val="both"/>
        <w:rPr>
          <w:rFonts w:ascii="Times New Roman" w:eastAsia="Times New Roman" w:hAnsi="Times New Roman" w:cs="Times New Roman"/>
          <w:sz w:val="24"/>
          <w:szCs w:val="24"/>
          <w:lang w:eastAsia="ar-SA"/>
        </w:rPr>
      </w:pPr>
      <w:r w:rsidRPr="003E2858">
        <w:rPr>
          <w:rFonts w:ascii="Times New Roman" w:eastAsia="Times New Roman" w:hAnsi="Times New Roman" w:cs="Times New Roman"/>
          <w:sz w:val="24"/>
          <w:szCs w:val="24"/>
          <w:lang w:eastAsia="ar-SA"/>
        </w:rPr>
        <w:t>Par Komisijas dokumentu uzglabāšanu un nodošanu arhīvā normatīvos aktos noteiktajā kārtībā atbild Komisijas sekretārs.</w:t>
      </w:r>
    </w:p>
    <w:p w14:paraId="03EAD7BC" w14:textId="77777777" w:rsidR="00B423EC" w:rsidRPr="003E2858" w:rsidRDefault="00B423EC" w:rsidP="002E2D67">
      <w:pPr>
        <w:pStyle w:val="Sarakstarindkopa"/>
        <w:numPr>
          <w:ilvl w:val="0"/>
          <w:numId w:val="4"/>
        </w:numPr>
        <w:tabs>
          <w:tab w:val="num" w:pos="1134"/>
        </w:tabs>
        <w:spacing w:after="0" w:line="259" w:lineRule="auto"/>
        <w:ind w:left="0" w:firstLine="720"/>
        <w:contextualSpacing w:val="0"/>
        <w:jc w:val="both"/>
        <w:rPr>
          <w:rFonts w:ascii="Times New Roman" w:eastAsia="Times New Roman" w:hAnsi="Times New Roman" w:cs="Times New Roman"/>
          <w:sz w:val="24"/>
          <w:szCs w:val="24"/>
          <w:lang w:eastAsia="ar-SA"/>
        </w:rPr>
      </w:pPr>
      <w:r w:rsidRPr="003E2858">
        <w:rPr>
          <w:rFonts w:ascii="Times New Roman" w:eastAsia="Times New Roman" w:hAnsi="Times New Roman" w:cs="Times New Roman"/>
          <w:sz w:val="24"/>
          <w:szCs w:val="24"/>
          <w:lang w:eastAsia="ar-SA"/>
        </w:rPr>
        <w:t>Komisijas priekšsēdētājam,</w:t>
      </w:r>
      <w:r w:rsidR="001A35A7" w:rsidRPr="003E2858">
        <w:rPr>
          <w:rFonts w:ascii="Times New Roman" w:eastAsia="Times New Roman" w:hAnsi="Times New Roman" w:cs="Times New Roman"/>
          <w:sz w:val="24"/>
          <w:szCs w:val="24"/>
          <w:lang w:eastAsia="ar-SA"/>
        </w:rPr>
        <w:t xml:space="preserve"> Komisijas priekšsēdētāja vietniekam, Komisijas sekretāram un </w:t>
      </w:r>
      <w:r w:rsidRPr="003E2858">
        <w:rPr>
          <w:rFonts w:ascii="Times New Roman" w:eastAsia="Times New Roman" w:hAnsi="Times New Roman" w:cs="Times New Roman"/>
          <w:sz w:val="24"/>
          <w:szCs w:val="24"/>
          <w:lang w:eastAsia="ar-SA"/>
        </w:rPr>
        <w:t>Komisijas locekļiem</w:t>
      </w:r>
      <w:r w:rsidR="001A35A7" w:rsidRPr="003E2858">
        <w:rPr>
          <w:rFonts w:ascii="Times New Roman" w:eastAsia="Times New Roman" w:hAnsi="Times New Roman" w:cs="Times New Roman"/>
          <w:sz w:val="24"/>
          <w:szCs w:val="24"/>
          <w:lang w:eastAsia="ar-SA"/>
        </w:rPr>
        <w:t xml:space="preserve"> </w:t>
      </w:r>
      <w:r w:rsidRPr="003E2858">
        <w:rPr>
          <w:rFonts w:ascii="Times New Roman" w:eastAsia="Times New Roman" w:hAnsi="Times New Roman" w:cs="Times New Roman"/>
          <w:sz w:val="24"/>
          <w:szCs w:val="24"/>
          <w:lang w:eastAsia="ar-SA"/>
        </w:rPr>
        <w:t>par darbu Komisijā ir tiesības saņemt atlīdzību saskaņā ar Pašvaldības iekšējiem noteikumiem.</w:t>
      </w:r>
    </w:p>
    <w:p w14:paraId="03EAD7BD" w14:textId="77777777" w:rsidR="00B423EC" w:rsidRPr="003E2858" w:rsidRDefault="00B423EC" w:rsidP="002E2D67">
      <w:pPr>
        <w:pStyle w:val="Sarakstarindkopa"/>
        <w:numPr>
          <w:ilvl w:val="0"/>
          <w:numId w:val="4"/>
        </w:numPr>
        <w:tabs>
          <w:tab w:val="num" w:pos="1134"/>
        </w:tabs>
        <w:spacing w:after="0" w:line="259" w:lineRule="auto"/>
        <w:ind w:left="0" w:firstLine="720"/>
        <w:contextualSpacing w:val="0"/>
        <w:jc w:val="both"/>
        <w:rPr>
          <w:rFonts w:ascii="Times New Roman" w:eastAsia="Times New Roman" w:hAnsi="Times New Roman" w:cs="Times New Roman"/>
          <w:sz w:val="24"/>
          <w:szCs w:val="24"/>
          <w:lang w:eastAsia="ar-SA"/>
        </w:rPr>
      </w:pPr>
      <w:r w:rsidRPr="003E2858">
        <w:rPr>
          <w:rFonts w:ascii="Times New Roman" w:eastAsia="Times New Roman" w:hAnsi="Times New Roman" w:cs="Times New Roman"/>
          <w:sz w:val="24"/>
          <w:szCs w:val="24"/>
          <w:lang w:eastAsia="ar-SA"/>
        </w:rPr>
        <w:t>Pašvaldība sedz visus izdevumus, kas saistīti ar Komisijas darba nodrošināšanu.</w:t>
      </w:r>
    </w:p>
    <w:p w14:paraId="03EAD7BE" w14:textId="77777777" w:rsidR="00B423EC" w:rsidRPr="009E1D04" w:rsidRDefault="00B423EC" w:rsidP="002E2D67">
      <w:pPr>
        <w:pStyle w:val="Sarakstarindkopa"/>
        <w:numPr>
          <w:ilvl w:val="0"/>
          <w:numId w:val="4"/>
        </w:numPr>
        <w:tabs>
          <w:tab w:val="num" w:pos="1134"/>
        </w:tabs>
        <w:spacing w:after="0" w:line="259" w:lineRule="auto"/>
        <w:ind w:left="0" w:firstLine="720"/>
        <w:contextualSpacing w:val="0"/>
        <w:jc w:val="both"/>
        <w:rPr>
          <w:rFonts w:ascii="Times New Roman" w:hAnsi="Times New Roman" w:cs="Times New Roman"/>
          <w:sz w:val="24"/>
          <w:szCs w:val="24"/>
        </w:rPr>
      </w:pPr>
      <w:r w:rsidRPr="003E2858">
        <w:rPr>
          <w:rFonts w:ascii="Times New Roman" w:hAnsi="Times New Roman" w:cs="Times New Roman"/>
          <w:sz w:val="24"/>
          <w:szCs w:val="24"/>
        </w:rPr>
        <w:t xml:space="preserve">Komisijas faktisko rīcību vai pieņemto lēmumu var apstrīdēt Administratīvā procesa likumā noteiktajā kārtībā. Augstāka institūcija apstrīdēšanas gadījumā ir </w:t>
      </w:r>
      <w:r w:rsidRPr="009E1D04">
        <w:rPr>
          <w:rFonts w:ascii="Times New Roman" w:hAnsi="Times New Roman" w:cs="Times New Roman"/>
          <w:sz w:val="24"/>
          <w:szCs w:val="24"/>
        </w:rPr>
        <w:t>Ogres novada pašvaldības dome.</w:t>
      </w:r>
    </w:p>
    <w:p w14:paraId="03EAD7BF" w14:textId="77777777" w:rsidR="009E1D04" w:rsidRPr="009E1D04" w:rsidRDefault="009E1D04" w:rsidP="002E2D67">
      <w:pPr>
        <w:pStyle w:val="Sarakstarindkopa"/>
        <w:spacing w:after="0" w:line="259" w:lineRule="auto"/>
        <w:ind w:left="0" w:firstLine="720"/>
        <w:contextualSpacing w:val="0"/>
        <w:jc w:val="center"/>
        <w:rPr>
          <w:rFonts w:ascii="Times New Roman" w:hAnsi="Times New Roman" w:cs="Times New Roman"/>
          <w:b/>
          <w:sz w:val="24"/>
          <w:szCs w:val="24"/>
        </w:rPr>
      </w:pPr>
      <w:r w:rsidRPr="009E1D04">
        <w:rPr>
          <w:rFonts w:ascii="Times New Roman" w:hAnsi="Times New Roman" w:cs="Times New Roman"/>
          <w:b/>
          <w:sz w:val="24"/>
          <w:szCs w:val="24"/>
        </w:rPr>
        <w:t>III. Noslēguma jautājums</w:t>
      </w:r>
    </w:p>
    <w:p w14:paraId="03EAD7C0" w14:textId="550CECDA" w:rsidR="00B423EC" w:rsidRPr="00034C35" w:rsidRDefault="009E1D04" w:rsidP="002E2D67">
      <w:pPr>
        <w:pStyle w:val="Sarakstarindkopa"/>
        <w:numPr>
          <w:ilvl w:val="0"/>
          <w:numId w:val="4"/>
        </w:numPr>
        <w:autoSpaceDE w:val="0"/>
        <w:autoSpaceDN w:val="0"/>
        <w:adjustRightInd w:val="0"/>
        <w:spacing w:after="0" w:line="259" w:lineRule="auto"/>
        <w:ind w:left="0" w:firstLine="720"/>
        <w:contextualSpacing w:val="0"/>
        <w:jc w:val="both"/>
        <w:rPr>
          <w:rFonts w:ascii="Times New Roman" w:hAnsi="Times New Roman"/>
          <w:sz w:val="24"/>
          <w:szCs w:val="24"/>
        </w:rPr>
      </w:pPr>
      <w:r w:rsidRPr="00034C35">
        <w:rPr>
          <w:rFonts w:ascii="Times New Roman" w:hAnsi="Times New Roman"/>
          <w:sz w:val="24"/>
          <w:szCs w:val="24"/>
          <w:lang w:eastAsia="lv-LV"/>
        </w:rPr>
        <w:t xml:space="preserve">Ar šo </w:t>
      </w:r>
      <w:r w:rsidR="004768FD" w:rsidRPr="00034C35">
        <w:rPr>
          <w:rFonts w:ascii="Times New Roman" w:hAnsi="Times New Roman"/>
          <w:sz w:val="24"/>
          <w:szCs w:val="24"/>
          <w:lang w:eastAsia="lv-LV"/>
        </w:rPr>
        <w:t>N</w:t>
      </w:r>
      <w:r w:rsidRPr="00034C35">
        <w:rPr>
          <w:rFonts w:ascii="Times New Roman" w:hAnsi="Times New Roman"/>
          <w:sz w:val="24"/>
          <w:szCs w:val="24"/>
          <w:lang w:eastAsia="lv-LV"/>
        </w:rPr>
        <w:t>oteikumu spēkā stāšanos spēku zaudē</w:t>
      </w:r>
      <w:r w:rsidR="004768FD" w:rsidRPr="00034C35">
        <w:rPr>
          <w:rFonts w:ascii="Times New Roman" w:hAnsi="Times New Roman"/>
          <w:sz w:val="24"/>
          <w:szCs w:val="24"/>
          <w:lang w:eastAsia="lv-LV"/>
        </w:rPr>
        <w:t xml:space="preserve"> </w:t>
      </w:r>
      <w:r w:rsidRPr="00034C35">
        <w:rPr>
          <w:rFonts w:ascii="Times New Roman" w:hAnsi="Times New Roman"/>
          <w:sz w:val="24"/>
          <w:szCs w:val="24"/>
          <w:lang w:eastAsia="lv-LV"/>
        </w:rPr>
        <w:t xml:space="preserve">Ogres novada pašvaldības </w:t>
      </w:r>
      <w:r w:rsidR="007314D2" w:rsidRPr="00034C35">
        <w:rPr>
          <w:rFonts w:ascii="Times New Roman" w:hAnsi="Times New Roman"/>
          <w:sz w:val="24"/>
          <w:szCs w:val="24"/>
          <w:lang w:eastAsia="lv-LV"/>
        </w:rPr>
        <w:t>2016.</w:t>
      </w:r>
      <w:r w:rsidR="002E2D67">
        <w:rPr>
          <w:rFonts w:ascii="Times New Roman" w:hAnsi="Times New Roman"/>
          <w:sz w:val="24"/>
          <w:szCs w:val="24"/>
          <w:lang w:eastAsia="lv-LV"/>
        </w:rPr>
        <w:t> </w:t>
      </w:r>
      <w:r w:rsidR="007314D2" w:rsidRPr="00034C35">
        <w:rPr>
          <w:rFonts w:ascii="Times New Roman" w:hAnsi="Times New Roman"/>
          <w:sz w:val="24"/>
          <w:szCs w:val="24"/>
          <w:lang w:eastAsia="lv-LV"/>
        </w:rPr>
        <w:t>gada</w:t>
      </w:r>
      <w:r w:rsidR="003B6415" w:rsidRPr="00034C35">
        <w:rPr>
          <w:rFonts w:ascii="Times New Roman" w:hAnsi="Times New Roman"/>
          <w:sz w:val="24"/>
          <w:szCs w:val="24"/>
          <w:lang w:eastAsia="lv-LV"/>
        </w:rPr>
        <w:t xml:space="preserve"> 21.</w:t>
      </w:r>
      <w:r w:rsidR="002E2D67">
        <w:rPr>
          <w:rFonts w:ascii="Times New Roman" w:hAnsi="Times New Roman"/>
          <w:sz w:val="24"/>
          <w:szCs w:val="24"/>
          <w:lang w:eastAsia="lv-LV"/>
        </w:rPr>
        <w:t> </w:t>
      </w:r>
      <w:r w:rsidR="003B6415" w:rsidRPr="00034C35">
        <w:rPr>
          <w:rFonts w:ascii="Times New Roman" w:hAnsi="Times New Roman"/>
          <w:sz w:val="24"/>
          <w:szCs w:val="24"/>
          <w:lang w:eastAsia="lv-LV"/>
        </w:rPr>
        <w:t>aprīļa iekšējie noteikumi</w:t>
      </w:r>
      <w:r w:rsidR="004768FD" w:rsidRPr="00034C35">
        <w:rPr>
          <w:rFonts w:ascii="Times New Roman" w:hAnsi="Times New Roman"/>
          <w:sz w:val="24"/>
          <w:szCs w:val="24"/>
          <w:lang w:eastAsia="lv-LV"/>
        </w:rPr>
        <w:t xml:space="preserve"> Nr. 6/</w:t>
      </w:r>
      <w:r w:rsidR="007314D2" w:rsidRPr="00034C35">
        <w:rPr>
          <w:rFonts w:ascii="Times New Roman" w:hAnsi="Times New Roman"/>
          <w:sz w:val="24"/>
          <w:szCs w:val="24"/>
          <w:lang w:eastAsia="lv-LV"/>
        </w:rPr>
        <w:t>2016 “Atbalsta svētkos piešķiršanas komisijas nolikums” (protokols 6; 18</w:t>
      </w:r>
      <w:r w:rsidR="003B6415" w:rsidRPr="00034C35">
        <w:rPr>
          <w:rFonts w:ascii="Times New Roman" w:hAnsi="Times New Roman" w:cs="Times New Roman"/>
          <w:sz w:val="24"/>
          <w:szCs w:val="24"/>
        </w:rPr>
        <w:t>§)</w:t>
      </w:r>
      <w:r w:rsidR="004768FD" w:rsidRPr="00034C35">
        <w:rPr>
          <w:rFonts w:ascii="Times New Roman" w:hAnsi="Times New Roman" w:cs="Times New Roman"/>
          <w:sz w:val="24"/>
          <w:szCs w:val="24"/>
        </w:rPr>
        <w:t>.</w:t>
      </w:r>
    </w:p>
    <w:p w14:paraId="03EAD7C1" w14:textId="77777777" w:rsidR="00B423EC" w:rsidRDefault="00B423EC" w:rsidP="002E2D67">
      <w:pPr>
        <w:spacing w:after="0"/>
        <w:ind w:firstLine="284"/>
        <w:jc w:val="both"/>
        <w:rPr>
          <w:rFonts w:ascii="Times New Roman" w:hAnsi="Times New Roman"/>
        </w:rPr>
      </w:pPr>
    </w:p>
    <w:p w14:paraId="03EAD7C2" w14:textId="77777777" w:rsidR="004768FD" w:rsidRPr="00B274E8" w:rsidRDefault="004768FD" w:rsidP="002E2D67">
      <w:pPr>
        <w:spacing w:after="0"/>
        <w:ind w:firstLine="284"/>
        <w:jc w:val="both"/>
        <w:rPr>
          <w:rFonts w:ascii="Times New Roman" w:hAnsi="Times New Roman"/>
        </w:rPr>
      </w:pPr>
    </w:p>
    <w:p w14:paraId="03EAD7C3" w14:textId="77777777" w:rsidR="00B423EC" w:rsidRPr="00C5473D" w:rsidRDefault="00B423EC" w:rsidP="002E2D67">
      <w:pPr>
        <w:spacing w:after="0"/>
        <w:jc w:val="both"/>
        <w:rPr>
          <w:rFonts w:ascii="Times New Roman" w:hAnsi="Times New Roman"/>
          <w:sz w:val="24"/>
          <w:szCs w:val="24"/>
        </w:rPr>
      </w:pPr>
      <w:r w:rsidRPr="00C5473D">
        <w:rPr>
          <w:rFonts w:ascii="Times New Roman" w:hAnsi="Times New Roman"/>
          <w:sz w:val="24"/>
          <w:szCs w:val="24"/>
        </w:rPr>
        <w:t xml:space="preserve">Domes priekšsēdētājs </w:t>
      </w:r>
      <w:r w:rsidRPr="00C5473D">
        <w:rPr>
          <w:rFonts w:ascii="Times New Roman" w:hAnsi="Times New Roman"/>
          <w:sz w:val="24"/>
          <w:szCs w:val="24"/>
        </w:rPr>
        <w:tab/>
      </w:r>
      <w:r w:rsidRPr="00C5473D">
        <w:rPr>
          <w:rFonts w:ascii="Times New Roman" w:hAnsi="Times New Roman"/>
          <w:sz w:val="24"/>
          <w:szCs w:val="24"/>
        </w:rPr>
        <w:tab/>
      </w:r>
      <w:r w:rsidRPr="00C5473D">
        <w:rPr>
          <w:rFonts w:ascii="Times New Roman" w:hAnsi="Times New Roman"/>
          <w:sz w:val="24"/>
          <w:szCs w:val="24"/>
        </w:rPr>
        <w:tab/>
      </w:r>
      <w:r w:rsidRPr="00C5473D">
        <w:rPr>
          <w:rFonts w:ascii="Times New Roman" w:hAnsi="Times New Roman"/>
          <w:sz w:val="24"/>
          <w:szCs w:val="24"/>
        </w:rPr>
        <w:tab/>
      </w:r>
      <w:r w:rsidRPr="00C5473D">
        <w:rPr>
          <w:rFonts w:ascii="Times New Roman" w:hAnsi="Times New Roman"/>
          <w:sz w:val="24"/>
          <w:szCs w:val="24"/>
        </w:rPr>
        <w:tab/>
        <w:t xml:space="preserve">            </w:t>
      </w:r>
      <w:r w:rsidRPr="00C5473D">
        <w:rPr>
          <w:rFonts w:ascii="Times New Roman" w:hAnsi="Times New Roman"/>
          <w:sz w:val="24"/>
          <w:szCs w:val="24"/>
        </w:rPr>
        <w:tab/>
        <w:t xml:space="preserve">          </w:t>
      </w:r>
      <w:proofErr w:type="spellStart"/>
      <w:r w:rsidRPr="00C5473D">
        <w:rPr>
          <w:rFonts w:ascii="Times New Roman" w:hAnsi="Times New Roman"/>
          <w:sz w:val="24"/>
          <w:szCs w:val="24"/>
        </w:rPr>
        <w:t>E.Helmanis</w:t>
      </w:r>
      <w:proofErr w:type="spellEnd"/>
      <w:r w:rsidRPr="00C5473D">
        <w:rPr>
          <w:rFonts w:ascii="Times New Roman" w:hAnsi="Times New Roman"/>
          <w:sz w:val="24"/>
          <w:szCs w:val="24"/>
        </w:rPr>
        <w:t xml:space="preserve"> </w:t>
      </w:r>
    </w:p>
    <w:p w14:paraId="03EAD7C4" w14:textId="77777777" w:rsidR="00680580" w:rsidRDefault="00680580" w:rsidP="002E2D67">
      <w:pPr>
        <w:spacing w:after="0"/>
        <w:ind w:firstLine="284"/>
      </w:pPr>
    </w:p>
    <w:sectPr w:rsidR="00680580" w:rsidSect="002E2D67">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imHelvetica">
    <w:altName w:val="Courier New"/>
    <w:charset w:val="00"/>
    <w:family w:val="auto"/>
    <w:pitch w:val="variable"/>
    <w:sig w:usb0="00000003" w:usb1="00000000" w:usb2="00000000" w:usb3="00000000" w:csb0="00000001" w:csb1="00000000"/>
  </w:font>
  <w:font w:name="RimTimes">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D03B6"/>
    <w:multiLevelType w:val="multilevel"/>
    <w:tmpl w:val="6C266B18"/>
    <w:lvl w:ilvl="0">
      <w:start w:val="1"/>
      <w:numFmt w:val="decimal"/>
      <w:lvlText w:val="%1."/>
      <w:lvlJc w:val="left"/>
      <w:pPr>
        <w:tabs>
          <w:tab w:val="num" w:pos="927"/>
        </w:tabs>
        <w:ind w:left="927" w:hanging="360"/>
      </w:pPr>
      <w:rPr>
        <w:rFonts w:ascii="Times New Roman" w:eastAsiaTheme="minorEastAsia" w:hAnsi="Times New Roman" w:cs="Times New Roman"/>
      </w:rPr>
    </w:lvl>
    <w:lvl w:ilvl="1">
      <w:start w:val="1"/>
      <w:numFmt w:val="decimal"/>
      <w:lvlText w:val="%1.%2."/>
      <w:lvlJc w:val="left"/>
      <w:pPr>
        <w:tabs>
          <w:tab w:val="num" w:pos="1282"/>
        </w:tabs>
        <w:ind w:left="128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4B15060"/>
    <w:multiLevelType w:val="multilevel"/>
    <w:tmpl w:val="7F74EF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3FF32CF"/>
    <w:multiLevelType w:val="multilevel"/>
    <w:tmpl w:val="CFDE1C74"/>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C07331C"/>
    <w:multiLevelType w:val="hybridMultilevel"/>
    <w:tmpl w:val="CD4C5764"/>
    <w:lvl w:ilvl="0" w:tplc="0426000F">
      <w:start w:val="17"/>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EC86653"/>
    <w:multiLevelType w:val="multilevel"/>
    <w:tmpl w:val="0344A35E"/>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gOhobqeK2ZC0IRFMtzRm7M/HlJGA/YWO0IbQKWRMPmEYZCS9I2Phn+lvWoFx0mvFxlP8p8Yw2zGt+h18tflP7Q==" w:salt="SJGbkGUZtSoCOtGnxDS3xQ=="/>
  <w:zoom w:percent="10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3EC"/>
    <w:rsid w:val="00034C35"/>
    <w:rsid w:val="001A35A7"/>
    <w:rsid w:val="002E2683"/>
    <w:rsid w:val="002E2D67"/>
    <w:rsid w:val="003B6415"/>
    <w:rsid w:val="003E2858"/>
    <w:rsid w:val="004526BF"/>
    <w:rsid w:val="004768FD"/>
    <w:rsid w:val="006661F1"/>
    <w:rsid w:val="00680580"/>
    <w:rsid w:val="007314D2"/>
    <w:rsid w:val="00753E87"/>
    <w:rsid w:val="00846200"/>
    <w:rsid w:val="008A1B30"/>
    <w:rsid w:val="009E1D04"/>
    <w:rsid w:val="00A91481"/>
    <w:rsid w:val="00B423EC"/>
    <w:rsid w:val="00C17B7B"/>
    <w:rsid w:val="00D538F3"/>
    <w:rsid w:val="00EE45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AD779"/>
  <w15:chartTrackingRefBased/>
  <w15:docId w15:val="{92225618-0BC7-4721-BDD8-1731614D1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423EC"/>
    <w:rPr>
      <w:rFonts w:eastAsiaTheme="minorEastAsia"/>
      <w:lang w:eastAsia="lv-LV"/>
    </w:rPr>
  </w:style>
  <w:style w:type="paragraph" w:styleId="Virsraksts4">
    <w:name w:val="heading 4"/>
    <w:basedOn w:val="Parasts"/>
    <w:next w:val="Parasts"/>
    <w:link w:val="Virsraksts4Rakstz"/>
    <w:uiPriority w:val="9"/>
    <w:unhideWhenUsed/>
    <w:qFormat/>
    <w:rsid w:val="00B423EC"/>
    <w:pPr>
      <w:keepNext/>
      <w:keepLines/>
      <w:suppressAutoHyphens/>
      <w:spacing w:before="40" w:after="0" w:line="240" w:lineRule="auto"/>
      <w:outlineLvl w:val="3"/>
    </w:pPr>
    <w:rPr>
      <w:rFonts w:asciiTheme="majorHAnsi" w:eastAsiaTheme="majorEastAsia" w:hAnsiTheme="majorHAnsi" w:cstheme="majorBidi"/>
      <w:i/>
      <w:iCs/>
      <w:color w:val="2E74B5" w:themeColor="accent1" w:themeShade="BF"/>
      <w:sz w:val="24"/>
      <w:szCs w:val="24"/>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B423EC"/>
    <w:rPr>
      <w:rFonts w:asciiTheme="majorHAnsi" w:eastAsiaTheme="majorEastAsia" w:hAnsiTheme="majorHAnsi" w:cstheme="majorBidi"/>
      <w:i/>
      <w:iCs/>
      <w:color w:val="2E74B5" w:themeColor="accent1" w:themeShade="BF"/>
      <w:sz w:val="24"/>
      <w:szCs w:val="24"/>
      <w:lang w:eastAsia="ar-SA"/>
    </w:rPr>
  </w:style>
  <w:style w:type="paragraph" w:styleId="Sarakstarindkopa">
    <w:name w:val="List Paragraph"/>
    <w:aliases w:val="H&amp;P List Paragraph,2,Strip"/>
    <w:basedOn w:val="Parasts"/>
    <w:link w:val="SarakstarindkopaRakstz"/>
    <w:uiPriority w:val="34"/>
    <w:qFormat/>
    <w:rsid w:val="00B423EC"/>
    <w:pPr>
      <w:spacing w:after="200" w:line="276" w:lineRule="auto"/>
      <w:ind w:left="720"/>
      <w:contextualSpacing/>
    </w:pPr>
    <w:rPr>
      <w:rFonts w:eastAsiaTheme="minorHAnsi"/>
      <w:lang w:eastAsia="en-US"/>
    </w:rPr>
  </w:style>
  <w:style w:type="paragraph" w:styleId="Paraststmeklis">
    <w:name w:val="Normal (Web)"/>
    <w:basedOn w:val="Parasts"/>
    <w:uiPriority w:val="99"/>
    <w:unhideWhenUsed/>
    <w:rsid w:val="00B423EC"/>
    <w:pPr>
      <w:spacing w:before="100" w:beforeAutospacing="1" w:after="100" w:afterAutospacing="1" w:line="240" w:lineRule="auto"/>
    </w:pPr>
    <w:rPr>
      <w:rFonts w:ascii="Times New Roman" w:eastAsia="Times New Roman" w:hAnsi="Times New Roman" w:cs="Times New Roman"/>
      <w:sz w:val="24"/>
      <w:szCs w:val="24"/>
    </w:rPr>
  </w:style>
  <w:style w:type="table" w:styleId="Reatabula">
    <w:name w:val="Table Grid"/>
    <w:basedOn w:val="Parastatabula"/>
    <w:uiPriority w:val="39"/>
    <w:rsid w:val="00B423E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ir">
    <w:name w:val="Ap-vir"/>
    <w:basedOn w:val="Parasts"/>
    <w:rsid w:val="00B423EC"/>
    <w:pPr>
      <w:suppressAutoHyphens/>
      <w:spacing w:before="120" w:after="120" w:line="240" w:lineRule="auto"/>
    </w:pPr>
    <w:rPr>
      <w:rFonts w:ascii="Arial" w:eastAsia="Times New Roman" w:hAnsi="Arial" w:cs="Times New Roman"/>
      <w:b/>
      <w:sz w:val="24"/>
      <w:szCs w:val="20"/>
      <w:lang w:eastAsia="ar-SA"/>
    </w:rPr>
  </w:style>
  <w:style w:type="paragraph" w:styleId="Nosaukums">
    <w:name w:val="Title"/>
    <w:basedOn w:val="Parasts"/>
    <w:next w:val="Apakvirsraksts"/>
    <w:link w:val="NosaukumsRakstz"/>
    <w:uiPriority w:val="99"/>
    <w:qFormat/>
    <w:rsid w:val="00B423EC"/>
    <w:pPr>
      <w:suppressAutoHyphens/>
      <w:spacing w:after="0" w:line="240" w:lineRule="auto"/>
      <w:jc w:val="center"/>
    </w:pPr>
    <w:rPr>
      <w:rFonts w:ascii="RimHelvetica" w:eastAsia="Times New Roman" w:hAnsi="RimHelvetica" w:cs="Times New Roman"/>
      <w:sz w:val="36"/>
      <w:szCs w:val="20"/>
      <w:lang w:eastAsia="ar-SA"/>
    </w:rPr>
  </w:style>
  <w:style w:type="character" w:customStyle="1" w:styleId="NosaukumsRakstz">
    <w:name w:val="Nosaukums Rakstz."/>
    <w:basedOn w:val="Noklusjumarindkopasfonts"/>
    <w:link w:val="Nosaukums"/>
    <w:uiPriority w:val="99"/>
    <w:rsid w:val="00B423EC"/>
    <w:rPr>
      <w:rFonts w:ascii="RimHelvetica" w:eastAsia="Times New Roman" w:hAnsi="RimHelvetica" w:cs="Times New Roman"/>
      <w:sz w:val="36"/>
      <w:szCs w:val="20"/>
      <w:lang w:eastAsia="ar-SA"/>
    </w:rPr>
  </w:style>
  <w:style w:type="character" w:customStyle="1" w:styleId="SarakstarindkopaRakstz">
    <w:name w:val="Saraksta rindkopa Rakstz."/>
    <w:aliases w:val="H&amp;P List Paragraph Rakstz.,2 Rakstz.,Strip Rakstz."/>
    <w:link w:val="Sarakstarindkopa"/>
    <w:uiPriority w:val="34"/>
    <w:qFormat/>
    <w:locked/>
    <w:rsid w:val="00B423EC"/>
  </w:style>
  <w:style w:type="paragraph" w:styleId="Apakvirsraksts">
    <w:name w:val="Subtitle"/>
    <w:basedOn w:val="Parasts"/>
    <w:next w:val="Parasts"/>
    <w:link w:val="ApakvirsrakstsRakstz"/>
    <w:uiPriority w:val="11"/>
    <w:qFormat/>
    <w:rsid w:val="00B423EC"/>
    <w:pPr>
      <w:numPr>
        <w:ilvl w:val="1"/>
      </w:numPr>
    </w:pPr>
    <w:rPr>
      <w:color w:val="5A5A5A" w:themeColor="text1" w:themeTint="A5"/>
      <w:spacing w:val="15"/>
    </w:rPr>
  </w:style>
  <w:style w:type="character" w:customStyle="1" w:styleId="ApakvirsrakstsRakstz">
    <w:name w:val="Apakšvirsraksts Rakstz."/>
    <w:basedOn w:val="Noklusjumarindkopasfonts"/>
    <w:link w:val="Apakvirsraksts"/>
    <w:uiPriority w:val="11"/>
    <w:rsid w:val="00B423EC"/>
    <w:rPr>
      <w:rFonts w:eastAsiaTheme="minorEastAsia"/>
      <w:color w:val="5A5A5A" w:themeColor="text1" w:themeTint="A5"/>
      <w:spacing w:val="15"/>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ABC37-5F6E-4C26-AC49-A3BB41B3B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3838</Words>
  <Characters>2188</Characters>
  <Application>Microsoft Office Word</Application>
  <DocSecurity>4</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Nikolajs Sapožņikovs</dc:creator>
  <cp:keywords/>
  <dc:description/>
  <cp:lastModifiedBy>Santa Hermane</cp:lastModifiedBy>
  <cp:revision>2</cp:revision>
  <dcterms:created xsi:type="dcterms:W3CDTF">2022-10-27T12:44:00Z</dcterms:created>
  <dcterms:modified xsi:type="dcterms:W3CDTF">2022-10-27T12:44:00Z</dcterms:modified>
</cp:coreProperties>
</file>