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EAD" w14:textId="77777777" w:rsidR="007322DF" w:rsidRDefault="007322DF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8"/>
          <w:szCs w:val="28"/>
        </w:rPr>
      </w:pPr>
      <w:bookmarkStart w:id="0" w:name="_Hlk106017488"/>
      <w:r>
        <w:rPr>
          <w:rFonts w:ascii="Times" w:eastAsia="Times New Roman" w:hAnsi="Times"/>
          <w:b/>
          <w:bCs/>
          <w:noProof/>
          <w:color w:val="000000"/>
          <w:sz w:val="28"/>
          <w:szCs w:val="28"/>
        </w:rPr>
        <w:drawing>
          <wp:inline distT="0" distB="0" distL="0" distR="0" wp14:anchorId="5741ABC8" wp14:editId="0D67E9B5">
            <wp:extent cx="2247900" cy="1588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umentu augš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04" cy="163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F3DA7" w14:textId="77777777" w:rsidR="007322DF" w:rsidRDefault="007322DF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8"/>
          <w:szCs w:val="28"/>
        </w:rPr>
      </w:pPr>
    </w:p>
    <w:p w14:paraId="7E7D24B4" w14:textId="77777777" w:rsidR="001E4468" w:rsidRPr="001E4468" w:rsidRDefault="001E4468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4"/>
          <w:szCs w:val="24"/>
        </w:rPr>
      </w:pPr>
      <w:r w:rsidRPr="001E4468">
        <w:rPr>
          <w:rFonts w:ascii="Times" w:eastAsia="Times New Roman" w:hAnsi="Times"/>
          <w:b/>
          <w:bCs/>
          <w:color w:val="000000"/>
          <w:sz w:val="28"/>
          <w:szCs w:val="28"/>
        </w:rPr>
        <w:t>Noteikumi</w:t>
      </w:r>
    </w:p>
    <w:p w14:paraId="21F602F5" w14:textId="77777777" w:rsidR="00982328" w:rsidRDefault="00982328" w:rsidP="00982328">
      <w:pPr>
        <w:spacing w:line="240" w:lineRule="auto"/>
        <w:ind w:right="-908"/>
        <w:jc w:val="center"/>
        <w:rPr>
          <w:rFonts w:ascii="Times" w:eastAsia="Times New Roman" w:hAnsi="Times"/>
          <w:color w:val="000000"/>
          <w:sz w:val="24"/>
          <w:szCs w:val="24"/>
        </w:rPr>
      </w:pPr>
      <w:r w:rsidRPr="000646D9">
        <w:rPr>
          <w:rFonts w:ascii="Times" w:eastAsia="Times New Roman" w:hAnsi="Times"/>
          <w:color w:val="000000"/>
          <w:sz w:val="24"/>
          <w:szCs w:val="24"/>
        </w:rPr>
        <w:t>Lielvārdē</w:t>
      </w:r>
    </w:p>
    <w:p w14:paraId="75DC2454" w14:textId="77777777" w:rsidR="00982328" w:rsidRDefault="00982328" w:rsidP="00982328">
      <w:pPr>
        <w:spacing w:line="240" w:lineRule="auto"/>
        <w:ind w:right="-908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202</w:t>
      </w:r>
      <w:r w:rsidR="004D2E04">
        <w:rPr>
          <w:rFonts w:ascii="Times" w:eastAsia="Times New Roman" w:hAnsi="Times"/>
          <w:color w:val="000000"/>
          <w:sz w:val="24"/>
          <w:szCs w:val="24"/>
        </w:rPr>
        <w:t>2</w:t>
      </w:r>
      <w:r>
        <w:rPr>
          <w:rFonts w:ascii="Times" w:eastAsia="Times New Roman" w:hAnsi="Times"/>
          <w:color w:val="000000"/>
          <w:sz w:val="24"/>
          <w:szCs w:val="24"/>
        </w:rPr>
        <w:t xml:space="preserve">.gada </w:t>
      </w:r>
      <w:r w:rsidR="007322DF">
        <w:rPr>
          <w:rFonts w:ascii="Times" w:eastAsia="Times New Roman" w:hAnsi="Times"/>
          <w:color w:val="000000"/>
          <w:sz w:val="24"/>
          <w:szCs w:val="24"/>
        </w:rPr>
        <w:t>1.jūlijs</w:t>
      </w:r>
    </w:p>
    <w:p w14:paraId="196A949E" w14:textId="77777777" w:rsidR="00982328" w:rsidRPr="003D1CA2" w:rsidRDefault="00982328" w:rsidP="00982328">
      <w:pPr>
        <w:spacing w:after="100" w:line="240" w:lineRule="auto"/>
        <w:ind w:right="-908"/>
        <w:jc w:val="center"/>
        <w:rPr>
          <w:rFonts w:ascii="Times" w:eastAsia="Times New Roman" w:hAnsi="Times"/>
          <w:b/>
          <w:color w:val="000000"/>
          <w:sz w:val="10"/>
          <w:szCs w:val="10"/>
        </w:rPr>
      </w:pPr>
    </w:p>
    <w:p w14:paraId="28D42CAB" w14:textId="77777777" w:rsidR="003A3338" w:rsidRPr="00991ECB" w:rsidRDefault="003A3338" w:rsidP="003A33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EC26998" w14:textId="77777777" w:rsidR="003A3338" w:rsidRPr="00991ECB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Par sabiedriskās ēdināšanas </w:t>
      </w:r>
      <w:r w:rsidR="009823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organizēšanu </w:t>
      </w:r>
      <w:r w:rsidR="007322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Lielvārdes pilsētas svētkos “Sajūti savu pilsētu”  2022 29.jūlijs</w:t>
      </w:r>
    </w:p>
    <w:p w14:paraId="3359E561" w14:textId="77777777" w:rsidR="003A3338" w:rsidRPr="00991ECB" w:rsidRDefault="003A3338" w:rsidP="003A3338">
      <w:pPr>
        <w:spacing w:after="100" w:line="240" w:lineRule="auto"/>
        <w:ind w:firstLine="366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Vispārīgie jautājumi </w:t>
      </w:r>
    </w:p>
    <w:p w14:paraId="1AC18924" w14:textId="77777777" w:rsidR="003A3338" w:rsidRDefault="003A3338" w:rsidP="003A333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Noteikumi attiecas uz Lielvārdes novada Kultūras centra (turpmāk – </w:t>
      </w:r>
      <w:proofErr w:type="spellStart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LdNKC</w:t>
      </w:r>
      <w:proofErr w:type="spellEnd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</w:p>
    <w:p w14:paraId="0DB6E7D3" w14:textId="77777777" w:rsidR="003A3338" w:rsidRPr="00991ECB" w:rsidRDefault="004D2E04" w:rsidP="003A3338">
      <w:pPr>
        <w:spacing w:line="240" w:lineRule="auto"/>
        <w:ind w:left="3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rganizēt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pasākumu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Lielvārdes pilsētas svētki “Sajūti savu pilsētu”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, kuru ietvaros tiek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nodrošināta sabiedriskā ēdināšana (turpmāk – Pasākums). </w:t>
      </w:r>
    </w:p>
    <w:p w14:paraId="3CE8308A" w14:textId="77777777"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2. Pasākuma tirdzniecības organizators: Lielvārdes novada Kultūras centrs.   </w:t>
      </w:r>
    </w:p>
    <w:p w14:paraId="329B0263" w14:textId="77777777"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3. Pasākumu norises viet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un laik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FB76B26" w14:textId="77777777" w:rsidR="003A3338" w:rsidRPr="004D2E04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. gada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29.jūlijs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Lielvārdē,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pie Lielvārdes sporta centra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no plkst.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.00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03.00</w:t>
      </w:r>
    </w:p>
    <w:p w14:paraId="3A96932E" w14:textId="77777777" w:rsidR="003A3338" w:rsidRDefault="003A3338" w:rsidP="008D6E92">
      <w:pPr>
        <w:spacing w:line="240" w:lineRule="auto"/>
        <w:ind w:left="142" w:hanging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>Sabiedriskās ēdināšanas vi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 pasākumā – </w:t>
      </w:r>
      <w:r w:rsidR="00BC35A3">
        <w:rPr>
          <w:rFonts w:ascii="Times New Roman" w:eastAsia="Times New Roman" w:hAnsi="Times New Roman" w:cs="Times New Roman"/>
          <w:color w:val="000000"/>
          <w:sz w:val="24"/>
          <w:szCs w:val="24"/>
        </w:rPr>
        <w:t>Lielvārdes pilsētas svētki – Sporta nakts pie Sporta centra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7FD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 </w:t>
      </w:r>
      <w:r w:rsidR="003223E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>ietvaros tiek realizēt</w:t>
      </w:r>
      <w:r w:rsidR="00BC35A3">
        <w:rPr>
          <w:rFonts w:ascii="Times New Roman" w:eastAsia="Times New Roman" w:hAnsi="Times New Roman" w:cs="Times New Roman"/>
          <w:color w:val="000000"/>
          <w:sz w:val="24"/>
          <w:szCs w:val="24"/>
        </w:rPr>
        <w:t>a sporta aktivitāšu</w:t>
      </w:r>
      <w:r w:rsidR="003223E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programma un nodrošināta sabiedriskā ēdināšana. 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Būtiska ir svētku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atmosfēras</w:t>
      </w:r>
      <w:proofErr w:type="spellEnd"/>
      <w:r w:rsidR="00EF7FD1" w:rsidRPr="006A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D1" w:rsidRPr="006A1F32">
        <w:rPr>
          <w:rFonts w:ascii="Times New Roman" w:hAnsi="Times New Roman" w:cs="Times New Roman"/>
          <w:sz w:val="24"/>
          <w:szCs w:val="24"/>
        </w:rPr>
        <w:t>radīšanā</w:t>
      </w:r>
      <w:proofErr w:type="spellEnd"/>
      <w:r w:rsidR="00EF7FD1" w:rsidRPr="006A1F32">
        <w:rPr>
          <w:rFonts w:ascii="Times New Roman" w:hAnsi="Times New Roman" w:cs="Times New Roman"/>
          <w:sz w:val="24"/>
          <w:szCs w:val="24"/>
        </w:rPr>
        <w:t xml:space="preserve"> kopumā. Aicinām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ēdināšanas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pakalpojumu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sniedzējus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at</w:t>
      </w:r>
      <w:r w:rsidR="003223E1" w:rsidRPr="006A1F32">
        <w:rPr>
          <w:rFonts w:ascii="Times New Roman" w:hAnsi="Times New Roman" w:cs="Times New Roman"/>
          <w:sz w:val="24"/>
          <w:szCs w:val="24"/>
        </w:rPr>
        <w:t>balstīt</w:t>
      </w:r>
      <w:proofErr w:type="spellEnd"/>
      <w:r w:rsidR="003223E1" w:rsidRPr="006A1F32">
        <w:rPr>
          <w:rFonts w:ascii="Times New Roman" w:hAnsi="Times New Roman" w:cs="Times New Roman"/>
          <w:sz w:val="24"/>
          <w:szCs w:val="24"/>
        </w:rPr>
        <w:t xml:space="preserve"> </w:t>
      </w:r>
      <w:r w:rsidR="004D2E04">
        <w:rPr>
          <w:rFonts w:ascii="Times New Roman" w:hAnsi="Times New Roman" w:cs="Times New Roman"/>
          <w:sz w:val="24"/>
          <w:szCs w:val="24"/>
        </w:rPr>
        <w:t xml:space="preserve">šo pasākumu un </w:t>
      </w:r>
      <w:r w:rsidR="00EF7FD1" w:rsidRPr="006A1F32">
        <w:rPr>
          <w:rFonts w:ascii="Times New Roman" w:hAnsi="Times New Roman" w:cs="Times New Roman"/>
          <w:sz w:val="24"/>
          <w:szCs w:val="24"/>
        </w:rPr>
        <w:t>nodrošino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svētku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</w:t>
      </w:r>
      <w:r w:rsidR="006A1F32" w:rsidRPr="006A1F32">
        <w:rPr>
          <w:rFonts w:ascii="Times New Roman" w:hAnsi="Times New Roman" w:cs="Times New Roman"/>
          <w:sz w:val="24"/>
          <w:szCs w:val="24"/>
        </w:rPr>
        <w:t>apmeklētājiem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šodienas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viesmīlības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aktualitātēm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atbilstošu servisu,</w:t>
      </w:r>
      <w:r w:rsidR="00EF7FD1" w:rsidRPr="006A1F32">
        <w:rPr>
          <w:rFonts w:ascii="Times New Roman" w:hAnsi="Times New Roman" w:cs="Times New Roman"/>
          <w:sz w:val="24"/>
          <w:szCs w:val="24"/>
        </w:rPr>
        <w:t xml:space="preserve"> daudzveidīgu </w:t>
      </w:r>
      <w:proofErr w:type="spellStart"/>
      <w:r w:rsidR="00EF7FD1" w:rsidRPr="006A1F32">
        <w:rPr>
          <w:rFonts w:ascii="Times New Roman" w:hAnsi="Times New Roman" w:cs="Times New Roman"/>
          <w:sz w:val="24"/>
          <w:szCs w:val="24"/>
        </w:rPr>
        <w:t>ēdienkartes</w:t>
      </w:r>
      <w:proofErr w:type="spellEnd"/>
      <w:r w:rsidR="003223E1" w:rsidRPr="006A1F32">
        <w:rPr>
          <w:rFonts w:ascii="Times New Roman" w:hAnsi="Times New Roman" w:cs="Times New Roman"/>
          <w:sz w:val="24"/>
          <w:szCs w:val="24"/>
        </w:rPr>
        <w:t xml:space="preserve"> un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DE0" w:rsidRPr="006A1F32">
        <w:rPr>
          <w:rFonts w:ascii="Times New Roman" w:hAnsi="Times New Roman" w:cs="Times New Roman"/>
          <w:sz w:val="24"/>
          <w:szCs w:val="24"/>
        </w:rPr>
        <w:t>dzērienu</w:t>
      </w:r>
      <w:proofErr w:type="spellEnd"/>
      <w:r w:rsidR="00FD1DE0" w:rsidRPr="006A1F32">
        <w:rPr>
          <w:rFonts w:ascii="Times New Roman" w:hAnsi="Times New Roman" w:cs="Times New Roman"/>
          <w:sz w:val="24"/>
          <w:szCs w:val="24"/>
        </w:rPr>
        <w:t xml:space="preserve"> sortime</w:t>
      </w:r>
      <w:r w:rsidR="003223E1" w:rsidRPr="006A1F32">
        <w:rPr>
          <w:rFonts w:ascii="Times New Roman" w:hAnsi="Times New Roman" w:cs="Times New Roman"/>
          <w:sz w:val="24"/>
          <w:szCs w:val="24"/>
        </w:rPr>
        <w:t>ntu.</w:t>
      </w:r>
    </w:p>
    <w:p w14:paraId="3D9927A6" w14:textId="77777777" w:rsidR="006A1F32" w:rsidRPr="003223E1" w:rsidRDefault="006A1F32" w:rsidP="00FD1DE0">
      <w:pPr>
        <w:spacing w:line="240" w:lineRule="auto"/>
        <w:ind w:hanging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92E046" w14:textId="77777777"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Tirdzniecības organizācija</w:t>
      </w:r>
    </w:p>
    <w:p w14:paraId="18B2B686" w14:textId="77777777"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5. Tirdzniecības vieta šo noteikumu izpratnē ir sabiedriskās ēdināšanas vieta, kas aprīkota ar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telti vai tirdzniecības treileri. Tirdzniecības vietu var aprīkot ar </w:t>
      </w:r>
      <w:proofErr w:type="spellStart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stāvgaldiem</w:t>
      </w:r>
      <w:proofErr w:type="spellEnd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, galdiem un sēdvietām. </w:t>
      </w:r>
    </w:p>
    <w:p w14:paraId="1B10E509" w14:textId="77777777"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6. Pasākuma organizētājs katrai pasākuma vietai paredz noteiktu ēdināšanas vietu skaitu</w:t>
      </w:r>
    </w:p>
    <w:p w14:paraId="722F4024" w14:textId="77777777"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atbilstoši plānam. Vietu skaits konkrētajam pasākumam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izsludinot pieteikšanos. </w:t>
      </w:r>
    </w:p>
    <w:p w14:paraId="19BC95EC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7. Katrai pasākuma vietai tiek noteikts konkrēts tirdzniecības sākuma laiks un beigu laiks, kas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tiek paziņots pieteikuma anketā, izsludinot pieteikšanos.</w:t>
      </w:r>
    </w:p>
    <w:p w14:paraId="72D0477D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8. Katrai pasākuma vietai tirdzniecības vietu uzbūves laiks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izsludinot pieteikšanos.</w:t>
      </w:r>
    </w:p>
    <w:p w14:paraId="3B536E90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9. Tirdzniecības laikā aizliegta papildus produkcijas piegāde tirdzniecības vietā, izmantojot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autotransportu.</w:t>
      </w:r>
    </w:p>
    <w:p w14:paraId="0AC55060" w14:textId="77777777" w:rsidR="003A3338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10. Pasākuma specifikai un tematikai neatbilstoši tirdzniecības pieteikumi netiks pieņemti un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izskatīti.</w:t>
      </w:r>
    </w:p>
    <w:p w14:paraId="4EA91FFB" w14:textId="77777777" w:rsidR="008D6E92" w:rsidRPr="008B5567" w:rsidRDefault="008D6E92" w:rsidP="004D2E04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3CC75C" w14:textId="77777777"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Pieteikumu iesniegšana, vērtēšanas kārtība un pamatkritēriji</w:t>
      </w:r>
    </w:p>
    <w:p w14:paraId="3BB8F2D5" w14:textId="77777777"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11. Sabiedriskās ēdināšanas pakalpojuma sniegšanas pretendents (turpmāk – Pretendents)</w:t>
      </w:r>
    </w:p>
    <w:p w14:paraId="4148AA20" w14:textId="3380BEBA" w:rsidR="003A3338" w:rsidRPr="00B97197" w:rsidRDefault="003A3338" w:rsidP="00B97197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pieteikumu iesniedz </w:t>
      </w:r>
      <w:r w:rsidR="009E3A66">
        <w:rPr>
          <w:rFonts w:ascii="Times New Roman" w:eastAsia="Times New Roman" w:hAnsi="Times New Roman"/>
          <w:color w:val="000000"/>
          <w:sz w:val="24"/>
          <w:szCs w:val="24"/>
        </w:rPr>
        <w:t xml:space="preserve">rakstot uz e-pasta adresi </w:t>
      </w:r>
      <w:r w:rsidR="009E3A66" w:rsidRPr="007409EC">
        <w:rPr>
          <w:rFonts w:ascii="Times New Roman" w:eastAsia="Times New Roman" w:hAnsi="Times New Roman"/>
          <w:color w:val="4F81BD" w:themeColor="accent1"/>
          <w:sz w:val="24"/>
          <w:szCs w:val="24"/>
        </w:rPr>
        <w:t>rasa.plaude@lielvarde.lv</w:t>
      </w:r>
      <w:r w:rsidRPr="007409EC">
        <w:rPr>
          <w:rFonts w:ascii="Times New Roman" w:eastAsia="Times New Roman" w:hAnsi="Times New Roman"/>
          <w:color w:val="4F81BD" w:themeColor="accent1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 pieteikuma publicēšanas dienas līdz datumam, kas</w:t>
      </w:r>
      <w:r w:rsidR="00CF5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norādīts konkrētajā paziņojumā par tirdzniecību interneta vietnē </w:t>
      </w:r>
      <w:hyperlink r:id="rId6" w:history="1">
        <w:r w:rsidR="004D2E04" w:rsidRPr="00BD6E09">
          <w:rPr>
            <w:rStyle w:val="Hipersaite"/>
            <w:rFonts w:ascii="Times New Roman" w:eastAsia="Times New Roman" w:hAnsi="Times New Roman"/>
            <w:sz w:val="24"/>
            <w:szCs w:val="24"/>
          </w:rPr>
          <w:t>www.ogresnovads.lv</w:t>
        </w:r>
      </w:hyperlink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BB351D0" w14:textId="77777777"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12. Pretendentu atlasi veic ar Lielvārdes novada </w:t>
      </w:r>
      <w:r w:rsidRPr="00991ECB">
        <w:rPr>
          <w:rFonts w:ascii="Times New Roman" w:eastAsia="Times New Roman" w:hAnsi="Times New Roman"/>
          <w:sz w:val="24"/>
          <w:szCs w:val="24"/>
        </w:rPr>
        <w:t>K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ultūras centra direktores rīkojumu izveidota </w:t>
      </w:r>
    </w:p>
    <w:p w14:paraId="49565747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komisija (turpmāk – Komisija).</w:t>
      </w:r>
    </w:p>
    <w:p w14:paraId="105F19E9" w14:textId="77777777"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13. Komisija izvērtē Pretendentu atbilstību šo noteikumu prasībām un pieņem lēmumu,</w:t>
      </w:r>
    </w:p>
    <w:p w14:paraId="2B71AE54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balstoties uz vērtēšanas kritērijiem.</w:t>
      </w:r>
    </w:p>
    <w:p w14:paraId="43398636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 Komisija:</w:t>
      </w:r>
    </w:p>
    <w:p w14:paraId="10DE9A37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14.1. izvērtē Pieteikumus, kas ir aizpildīti atbilstoši noteikumu prasībām;</w:t>
      </w:r>
    </w:p>
    <w:p w14:paraId="46CEE63A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14.2. izvērtē katra Pretendenta pieteikumā norādīto tirdzniecības sortimentu;</w:t>
      </w:r>
    </w:p>
    <w:p w14:paraId="0A632C65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14.3. izvērtē tirdzniecības vietas tehnisko nodrošinājumu, noformējumu un darbinieku tērp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u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noformējumu;</w:t>
      </w:r>
    </w:p>
    <w:p w14:paraId="19AAD2B2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14.4. neapstiprina dalībai pasākumā tos pretendentus, kuru tirdzniecības sortiments un citi</w:t>
      </w:r>
    </w:p>
    <w:p w14:paraId="4961AC63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19. punktā norādītie kritēriji Komisijas novērtējuma rezultātā atzīti par Pasākumam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neatbilstošiem.</w:t>
      </w:r>
    </w:p>
    <w:p w14:paraId="431F34DF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15. Tirdzniecības organizators informē Pretendentu par vērtēšanas rezultātiem, nosūtot informāciju uz anketā norādīto e-pasta adresi.</w:t>
      </w:r>
    </w:p>
    <w:p w14:paraId="1F3C1FDD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 Lai pieteiktos dalībai, Pretendentiem jāiesniedz:</w:t>
      </w:r>
    </w:p>
    <w:p w14:paraId="609F1462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16.1. </w:t>
      </w:r>
      <w:r w:rsidR="00982328">
        <w:rPr>
          <w:rFonts w:ascii="Times New Roman" w:eastAsia="Times New Roman" w:hAnsi="Times New Roman"/>
          <w:color w:val="000000"/>
          <w:sz w:val="24"/>
          <w:szCs w:val="24"/>
        </w:rPr>
        <w:t>pieteikuma anketa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1DDEF28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16.2. paredzētā sortimenta piedāvājums;</w:t>
      </w:r>
    </w:p>
    <w:p w14:paraId="4A2CBF87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16.3. tirdzniecības vietas iekārtojuma apraksts, tehniskā aprīkojuma uzskaitījums ar</w:t>
      </w:r>
    </w:p>
    <w:p w14:paraId="31BC6A65" w14:textId="77777777" w:rsidR="003A3338" w:rsidRPr="00991ECB" w:rsidRDefault="006A1F32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parametriem, vizuālā noformējuma apraksts (galdautu, vitrīnu, tehniskā aprīkojum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izskats un noformējums), darbinieku tērpu apraksts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44A820E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16.4. iepriekšējo izbraukumu tirdzniecības darba pieredzes apraksts (pēdējo divu gadu</w:t>
      </w:r>
    </w:p>
    <w:p w14:paraId="596C1300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pasākumu uzskaitījums pēc paša izvēles).</w:t>
      </w:r>
    </w:p>
    <w:p w14:paraId="2221BE85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17. Izskatīti tiek tikai tie pieteikumi, kuriem pievienota visa noteikumu 16. punktā uzskaitītā</w:t>
      </w:r>
    </w:p>
    <w:p w14:paraId="0396ADCA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dokumentācija.</w:t>
      </w:r>
    </w:p>
    <w:p w14:paraId="4695DE12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18. Organizators veic Pretendenta atlasi atbilstoši zemāk norādītajiem kritērijiem un pasākuma</w:t>
      </w:r>
    </w:p>
    <w:p w14:paraId="7E754183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mākslinieciskajai un tematiskajai koncepcijai. Maksimālais punktu skaits ir 75 punkti.</w:t>
      </w:r>
    </w:p>
    <w:p w14:paraId="735F2AC9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F945F3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19. Kritēriji: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3"/>
      </w:tblGrid>
      <w:tr w:rsidR="003A3338" w:rsidRPr="00991ECB" w14:paraId="5844B31F" w14:textId="77777777" w:rsidTr="00296A18">
        <w:tc>
          <w:tcPr>
            <w:tcW w:w="4516" w:type="dxa"/>
          </w:tcPr>
          <w:p w14:paraId="09FD4888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19.1. Piedāvātais tirdzniecības sortiments un </w:t>
            </w:r>
          </w:p>
          <w:p w14:paraId="54D4474C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sortimenta daudzveidība</w:t>
            </w:r>
          </w:p>
        </w:tc>
        <w:tc>
          <w:tcPr>
            <w:tcW w:w="4503" w:type="dxa"/>
          </w:tcPr>
          <w:p w14:paraId="6EC009CB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25 punkti</w:t>
            </w:r>
          </w:p>
        </w:tc>
      </w:tr>
      <w:tr w:rsidR="003A3338" w:rsidRPr="00991ECB" w14:paraId="32A5CE42" w14:textId="77777777" w:rsidTr="00296A18">
        <w:tc>
          <w:tcPr>
            <w:tcW w:w="4516" w:type="dxa"/>
          </w:tcPr>
          <w:p w14:paraId="5E988832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19.2. Tirdzniecības vietas tehniskais</w:t>
            </w:r>
          </w:p>
          <w:p w14:paraId="1CADE180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nodrošinājums, noformējums un</w:t>
            </w:r>
          </w:p>
          <w:p w14:paraId="55B09E3A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darbinieku tērpu nodrošinājums</w:t>
            </w:r>
          </w:p>
        </w:tc>
        <w:tc>
          <w:tcPr>
            <w:tcW w:w="4503" w:type="dxa"/>
          </w:tcPr>
          <w:p w14:paraId="73B2EFC8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20 punkti</w:t>
            </w:r>
          </w:p>
        </w:tc>
      </w:tr>
      <w:tr w:rsidR="003A3338" w:rsidRPr="00991ECB" w14:paraId="08D28748" w14:textId="77777777" w:rsidTr="00296A18">
        <w:tc>
          <w:tcPr>
            <w:tcW w:w="4516" w:type="dxa"/>
          </w:tcPr>
          <w:p w14:paraId="1DE68488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  <w:r w:rsidR="00296A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Apkalpojošā personāla skaits </w:t>
            </w:r>
          </w:p>
        </w:tc>
        <w:tc>
          <w:tcPr>
            <w:tcW w:w="4503" w:type="dxa"/>
          </w:tcPr>
          <w:p w14:paraId="2F7724FB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15 punkti</w:t>
            </w:r>
          </w:p>
        </w:tc>
      </w:tr>
    </w:tbl>
    <w:p w14:paraId="0F9C7D52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80740E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20. Pretendents, kas saņēmis visaugstāko novērtējumu, pirmais izvēlas savu tirdzniecības vietu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saskaņojot to ar Organizatoru. Nākamās tirdzniecības vietas tiek piešķirtas Pretendentie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vērtējumā saņemto punktu secībā.</w:t>
      </w:r>
    </w:p>
    <w:p w14:paraId="37F0F894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21. Ja Pretendents atsakās no pieejamās tirdzniecības vietas, tā vietā tiek aicināts nākamais</w:t>
      </w:r>
    </w:p>
    <w:p w14:paraId="327D2826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augstāko novērtējumu saņēmušais Pretendents.</w:t>
      </w:r>
    </w:p>
    <w:p w14:paraId="067A0BB5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22. Organizators var neapstiprināt dalību Pasākumā tiem Pretendentiem, kuru produkcijas</w:t>
      </w:r>
    </w:p>
    <w:p w14:paraId="131FC053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izcelsme, saturs un/vai kvalitāte komisijas vērtējuma rezultātā atzīta par pasākumam</w:t>
      </w:r>
    </w:p>
    <w:p w14:paraId="4421F204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neatbilstošu.</w:t>
      </w:r>
    </w:p>
    <w:p w14:paraId="654E5054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23. Pretendents kļūst par Dalībnieku brīdī, kad ir saņēmis apstiprinājumu par dalību Pasākumā.</w:t>
      </w:r>
    </w:p>
    <w:p w14:paraId="086C8E4C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24. Komisijas lēmums attiecībā uz sabiedriskās ēdināšanas Pretendentu atlasi nav apstrīdams.</w:t>
      </w:r>
    </w:p>
    <w:p w14:paraId="479B9CAD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25. Organizatora norādījumi attiecībā uz tirdzniecības vietu izkārtojumu ir galīgi un nav</w:t>
      </w:r>
    </w:p>
    <w:p w14:paraId="37D672FD" w14:textId="77777777"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apstrīdami. </w:t>
      </w:r>
    </w:p>
    <w:p w14:paraId="39061B18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4A30A0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Tirdzniecības nodeva un tirdzniecības atļaujas saņemšana</w:t>
      </w:r>
    </w:p>
    <w:p w14:paraId="4B3839D9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26. Dalībniekam tirdzniecības nodeva jāmaksā saskaņā ar Lielvārdes novada pašvaldības 2011.gada 5. maija saistošajiem noteikumiem NR.8 „Par pašvaldības nodevu par tirdzniecību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publiskās vietās Lielvārdes novada teritorijā”.</w:t>
      </w:r>
    </w:p>
    <w:p w14:paraId="47101DDC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27. Nepieciešamā elektrības padeve ēdināšanas tirdzniecības vietām Dalībniekam jāsedz</w:t>
      </w:r>
    </w:p>
    <w:p w14:paraId="50566D9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saskaņā ar Lielvārdes novada domes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2019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27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lēmumu Nr. </w:t>
      </w:r>
      <w:r>
        <w:rPr>
          <w:rFonts w:ascii="Times New Roman" w:eastAsia="Times New Roman" w:hAnsi="Times New Roman"/>
          <w:color w:val="000000"/>
          <w:sz w:val="24"/>
          <w:szCs w:val="24"/>
        </w:rPr>
        <w:t>118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„Par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Lielvārdes</w:t>
      </w:r>
    </w:p>
    <w:p w14:paraId="1EB63C0E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novada Kultūras centra maksas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pakalpojum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 apstiprināšanu” ar grozījumiem, kas veikti </w:t>
      </w:r>
    </w:p>
    <w:p w14:paraId="502A9989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Lielvārdes novada domes 2019.gada 24.aprīļa lēmumā Nr.149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D50FC4E" w14:textId="77777777" w:rsidR="008D6E92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EC0683" w14:textId="77777777" w:rsidR="00C47B92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C2C90C" w14:textId="77777777" w:rsidR="00C47B92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A7BC21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Organizatora pienākumi</w:t>
      </w:r>
    </w:p>
    <w:p w14:paraId="4BE937F9" w14:textId="77777777" w:rsidR="003A3338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Organizatora pienākumi ir nodrošināt:</w:t>
      </w:r>
    </w:p>
    <w:p w14:paraId="4D151A35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.1. vispārējo kārtību;</w:t>
      </w:r>
    </w:p>
    <w:p w14:paraId="3D9B396C" w14:textId="77777777" w:rsidR="003A3338" w:rsidRPr="00991ECB" w:rsidRDefault="003A3338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pasākuma programmu un pasākuma servisu (apsardze, sanitārtehniskie mezgli,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elektrības </w:t>
      </w:r>
      <w:proofErr w:type="spellStart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pieslēgums</w:t>
      </w:r>
      <w:proofErr w:type="spellEnd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u.tml.);</w:t>
      </w:r>
    </w:p>
    <w:p w14:paraId="06F6B9BB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atkritumu konteineru izvietošanu pasākuma teritorijā;</w:t>
      </w:r>
    </w:p>
    <w:p w14:paraId="423FF813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.4. elektrības padevi ēdināšanas tirdzniecības vietām ar nosacījumu, ka jauda katrā</w:t>
      </w:r>
    </w:p>
    <w:p w14:paraId="2B1CD323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tirdzniecības vietā nepārsniedz 5kW. Ja nepieciešama papildus elektrības padeve, </w:t>
      </w:r>
    </w:p>
    <w:p w14:paraId="0BDC9E37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Pretendentam jāsedz papildus elektrības </w:t>
      </w:r>
      <w:proofErr w:type="spellStart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pieslēguma</w:t>
      </w:r>
      <w:proofErr w:type="spellEnd"/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izmaksas, par to iepriekš</w:t>
      </w:r>
    </w:p>
    <w:p w14:paraId="29AE55CF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vienojoties ar Organizatoru. </w:t>
      </w:r>
    </w:p>
    <w:p w14:paraId="201EB806" w14:textId="77777777" w:rsidR="003A3338" w:rsidRDefault="00C47B92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3A3338" w:rsidRPr="00991ECB">
        <w:rPr>
          <w:rFonts w:ascii="Times New Roman" w:eastAsia="Times New Roman" w:hAnsi="Times New Roman"/>
          <w:sz w:val="24"/>
          <w:szCs w:val="24"/>
        </w:rPr>
        <w:t>. Par citiem Organizatora sniegtajiem pakalpojumiem Dalībnieks veic samaksu saskaņā ar</w:t>
      </w:r>
    </w:p>
    <w:p w14:paraId="55867F24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sz w:val="24"/>
          <w:szCs w:val="24"/>
        </w:rPr>
        <w:t xml:space="preserve"> noslēgto līgumu.</w:t>
      </w:r>
    </w:p>
    <w:p w14:paraId="23C8746D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neuzņemas atbildību par nepārvaramas varas apstākļiem, Dalībnieka vai</w:t>
      </w:r>
    </w:p>
    <w:p w14:paraId="5C274619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apmeklētāju vainas dēļ radītiem zaudējumiem.</w:t>
      </w:r>
    </w:p>
    <w:p w14:paraId="69B9186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neatbild par Dalībnieka dokumentācijas esamību vai neesamību saistībā ar</w:t>
      </w:r>
    </w:p>
    <w:p w14:paraId="7CE91F45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saimnieciskās darbības un tirdzniecības veikšanu.</w:t>
      </w:r>
    </w:p>
    <w:p w14:paraId="166198B3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2BBD9B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Dalībnieka tiesības un pienākumi</w:t>
      </w:r>
    </w:p>
    <w:p w14:paraId="5E15AE16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Dalībnieks nodrošina tirdzniecības vietu ar teltīm pasākuma norises teritorijā un veic telšu</w:t>
      </w:r>
    </w:p>
    <w:p w14:paraId="00C4667A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transportēšanu un montāžu atbilstoši pasākuma norises vietu izvietojuma plāniem, kā arī t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noformēšanu. Dalībnieks savu tirdzniecības vietu iekārto un noformē par savie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līdzekļiem.</w:t>
      </w:r>
    </w:p>
    <w:p w14:paraId="099BF9B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 pienākums ir nodrošināt regulāru tīrību un atkritumu savākšanu tirdzniecības</w:t>
      </w:r>
    </w:p>
    <w:p w14:paraId="3FC6A496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vietā.</w:t>
      </w:r>
    </w:p>
    <w:p w14:paraId="42A4F70E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Dalībniekam jāievēro šādi drošības noteikumi:</w:t>
      </w:r>
    </w:p>
    <w:p w14:paraId="4DA6AD1A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.1. nepieļaut apmeklētājiem pašiem gatavot ēdienu pasākumu norises vietās; </w:t>
      </w:r>
    </w:p>
    <w:p w14:paraId="0E4B9032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tirgot dzērienus tikai izlejamā veidā vienreizējai lietošanai paredzētajās glāzēs</w:t>
      </w:r>
    </w:p>
    <w:p w14:paraId="03E7882A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(plastikāta, kartona, koka);</w:t>
      </w:r>
    </w:p>
    <w:p w14:paraId="645F56FF" w14:textId="77777777"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 lietot vienreizējās lietošanas traukus un ēšanas piederumus;</w:t>
      </w:r>
    </w:p>
    <w:p w14:paraId="38996721" w14:textId="77777777" w:rsidR="003A3338" w:rsidRPr="00991ECB" w:rsidRDefault="00C47B92" w:rsidP="00C47B9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.4. turēt tirdzniecības vietā lietošanas kārtībā esošu ugunsdzēšamo aparātu;</w:t>
      </w:r>
    </w:p>
    <w:p w14:paraId="70162571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.5. nodrošināt tirdzniecības vietu atbilstoši ugunsdrošības noteikumiem;</w:t>
      </w:r>
    </w:p>
    <w:p w14:paraId="1CA752B2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.6. nedemontēt tirdzniecības vietu pirms pasākuma beigām.</w:t>
      </w:r>
    </w:p>
    <w:p w14:paraId="5A1C26D7" w14:textId="77777777" w:rsidR="00FD1DE0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Tirdzniecības vietā 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 xml:space="preserve">Dalībniekam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jāievēro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50AFE72" w14:textId="77777777" w:rsidR="00FD1DE0" w:rsidRDefault="00FD1DE0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.1. m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azumtirdzniecības noteikumi un citi tirdzniecību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reglamentējoši normatīvie akti, kā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arī atsevišķu preču aprites, izplatīšanas, publiskas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demonstrēšanas vai reklamēšanas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īpašā kārtība, kas noteikta normatīvajos aktos. Katrs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tirgotājs pats ir atbildīgs par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normatīvo aktu prasību izpildi. </w:t>
      </w:r>
    </w:p>
    <w:p w14:paraId="11D003F4" w14:textId="77777777" w:rsidR="00626D52" w:rsidRPr="00FD1DE0" w:rsidRDefault="00FD1DE0" w:rsidP="004D2E04">
      <w:pPr>
        <w:spacing w:line="240" w:lineRule="auto"/>
        <w:ind w:right="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Organizators neatbild par šo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prasību ievērošanu/vai neievērošanu no Dalībnieka puses.</w:t>
      </w:r>
      <w:r w:rsidR="00626D52" w:rsidRPr="00626D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346561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222DDB" w14:textId="77777777" w:rsidR="003A3338" w:rsidRPr="00991ECB" w:rsidRDefault="003A3338" w:rsidP="003A3338">
      <w:pPr>
        <w:spacing w:after="100" w:line="240" w:lineRule="auto"/>
        <w:ind w:firstLine="3525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Noslēguma jautājumi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F45E886" w14:textId="77777777" w:rsidR="003A3338" w:rsidRDefault="00C47B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36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Visus strīdus Rīkotājs ar Pretendentu un Dalībnieku risina savstarpējās sarunās. Ja strīdi</w:t>
      </w:r>
    </w:p>
    <w:p w14:paraId="47F63ED6" w14:textId="77777777"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netiek atrisināti sarunu veidā, tie tiek risināti Latvijas Republikas normatīvajos aktos</w:t>
      </w:r>
    </w:p>
    <w:p w14:paraId="4CD56FA2" w14:textId="77777777"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noteiktajā kārtībā.</w:t>
      </w:r>
    </w:p>
    <w:p w14:paraId="3328762A" w14:textId="77777777" w:rsidR="00482495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49FAB5" w14:textId="77777777"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23B63D" w14:textId="77777777"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131CC1" w14:textId="77777777" w:rsidR="00482495" w:rsidRPr="00991ECB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42BC60" w14:textId="77777777" w:rsidR="003A3338" w:rsidRPr="00C47B92" w:rsidRDefault="00482495" w:rsidP="00C47B92">
      <w:pPr>
        <w:ind w:right="-908"/>
        <w:rPr>
          <w:rFonts w:ascii="Times" w:eastAsia="Times New Roman" w:hAnsi="Times"/>
          <w:color w:val="000000"/>
          <w:sz w:val="24"/>
          <w:szCs w:val="24"/>
        </w:rPr>
      </w:pPr>
      <w:r w:rsidRPr="00E40C72">
        <w:rPr>
          <w:rFonts w:ascii="Times" w:eastAsia="Times New Roman" w:hAnsi="Times"/>
          <w:color w:val="000000"/>
          <w:sz w:val="24"/>
          <w:szCs w:val="24"/>
        </w:rPr>
        <w:t xml:space="preserve">Lielvārdes </w:t>
      </w:r>
      <w:r>
        <w:rPr>
          <w:rFonts w:ascii="Times" w:eastAsia="Times New Roman" w:hAnsi="Times"/>
          <w:color w:val="000000"/>
          <w:sz w:val="24"/>
          <w:szCs w:val="24"/>
        </w:rPr>
        <w:t xml:space="preserve">novada Kultūras centra                                                                                                           direktora vietniece pamatdarbības jautājumos        </w:t>
      </w:r>
      <w:r w:rsidRPr="00E40C72">
        <w:rPr>
          <w:rFonts w:ascii="Times" w:eastAsia="Times New Roman" w:hAnsi="Times"/>
          <w:color w:val="000000"/>
          <w:sz w:val="24"/>
          <w:szCs w:val="24"/>
        </w:rPr>
        <w:t>                     </w:t>
      </w:r>
      <w:r>
        <w:rPr>
          <w:rFonts w:ascii="Times" w:eastAsia="Times New Roman" w:hAnsi="Times"/>
          <w:color w:val="000000"/>
          <w:sz w:val="24"/>
          <w:szCs w:val="24"/>
        </w:rPr>
        <w:t>                        Ruta Dumpe</w:t>
      </w:r>
      <w:bookmarkEnd w:id="0"/>
    </w:p>
    <w:sectPr w:rsidR="003A3338" w:rsidRPr="00C47B92" w:rsidSect="001E446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604C"/>
    <w:multiLevelType w:val="hybridMultilevel"/>
    <w:tmpl w:val="5E86C286"/>
    <w:lvl w:ilvl="0" w:tplc="F156023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50" w:hanging="360"/>
      </w:pPr>
    </w:lvl>
    <w:lvl w:ilvl="2" w:tplc="0426001B" w:tentative="1">
      <w:start w:val="1"/>
      <w:numFmt w:val="lowerRoman"/>
      <w:lvlText w:val="%3."/>
      <w:lvlJc w:val="right"/>
      <w:pPr>
        <w:ind w:left="1770" w:hanging="180"/>
      </w:pPr>
    </w:lvl>
    <w:lvl w:ilvl="3" w:tplc="0426000F" w:tentative="1">
      <w:start w:val="1"/>
      <w:numFmt w:val="decimal"/>
      <w:lvlText w:val="%4."/>
      <w:lvlJc w:val="left"/>
      <w:pPr>
        <w:ind w:left="2490" w:hanging="360"/>
      </w:pPr>
    </w:lvl>
    <w:lvl w:ilvl="4" w:tplc="04260019" w:tentative="1">
      <w:start w:val="1"/>
      <w:numFmt w:val="lowerLetter"/>
      <w:lvlText w:val="%5."/>
      <w:lvlJc w:val="left"/>
      <w:pPr>
        <w:ind w:left="3210" w:hanging="360"/>
      </w:pPr>
    </w:lvl>
    <w:lvl w:ilvl="5" w:tplc="0426001B" w:tentative="1">
      <w:start w:val="1"/>
      <w:numFmt w:val="lowerRoman"/>
      <w:lvlText w:val="%6."/>
      <w:lvlJc w:val="right"/>
      <w:pPr>
        <w:ind w:left="3930" w:hanging="180"/>
      </w:pPr>
    </w:lvl>
    <w:lvl w:ilvl="6" w:tplc="0426000F" w:tentative="1">
      <w:start w:val="1"/>
      <w:numFmt w:val="decimal"/>
      <w:lvlText w:val="%7."/>
      <w:lvlJc w:val="left"/>
      <w:pPr>
        <w:ind w:left="4650" w:hanging="360"/>
      </w:pPr>
    </w:lvl>
    <w:lvl w:ilvl="7" w:tplc="04260019" w:tentative="1">
      <w:start w:val="1"/>
      <w:numFmt w:val="lowerLetter"/>
      <w:lvlText w:val="%8."/>
      <w:lvlJc w:val="left"/>
      <w:pPr>
        <w:ind w:left="5370" w:hanging="360"/>
      </w:pPr>
    </w:lvl>
    <w:lvl w:ilvl="8" w:tplc="0426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103804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8E"/>
    <w:rsid w:val="00094010"/>
    <w:rsid w:val="0011658E"/>
    <w:rsid w:val="001E4468"/>
    <w:rsid w:val="00296A18"/>
    <w:rsid w:val="002E60DC"/>
    <w:rsid w:val="003223E1"/>
    <w:rsid w:val="003A3338"/>
    <w:rsid w:val="00482495"/>
    <w:rsid w:val="004D2E04"/>
    <w:rsid w:val="00626D52"/>
    <w:rsid w:val="00656E39"/>
    <w:rsid w:val="006A1F32"/>
    <w:rsid w:val="007322DF"/>
    <w:rsid w:val="007409EC"/>
    <w:rsid w:val="008D6E92"/>
    <w:rsid w:val="009220D3"/>
    <w:rsid w:val="00982328"/>
    <w:rsid w:val="009E3A66"/>
    <w:rsid w:val="00B97197"/>
    <w:rsid w:val="00BC2776"/>
    <w:rsid w:val="00BC35A3"/>
    <w:rsid w:val="00C47B92"/>
    <w:rsid w:val="00CF5416"/>
    <w:rsid w:val="00D163D5"/>
    <w:rsid w:val="00ED066B"/>
    <w:rsid w:val="00EF7FD1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E7F5"/>
  <w15:docId w15:val="{395E1320-A9E1-417C-AD62-80983CD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saite">
    <w:name w:val="Hyperlink"/>
    <w:uiPriority w:val="99"/>
    <w:unhideWhenUsed/>
    <w:rsid w:val="003A33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D6E92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D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res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5648</Words>
  <Characters>3220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Baiba Trumekalne</cp:lastModifiedBy>
  <cp:revision>2</cp:revision>
  <dcterms:created xsi:type="dcterms:W3CDTF">2022-07-06T08:24:00Z</dcterms:created>
  <dcterms:modified xsi:type="dcterms:W3CDTF">2022-07-06T08:24:00Z</dcterms:modified>
</cp:coreProperties>
</file>